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6.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4BF01" w14:textId="77777777" w:rsidR="004E421A" w:rsidRPr="004E421A" w:rsidRDefault="002E1205" w:rsidP="004E421A">
      <w:pPr>
        <w:spacing w:after="0" w:line="240" w:lineRule="auto"/>
        <w:ind w:left="274" w:hanging="274"/>
        <w:rPr>
          <w:rFonts w:ascii="Arial" w:hAnsi="Arial"/>
          <w:color w:val="EB6E1F"/>
          <w:sz w:val="32"/>
          <w:szCs w:val="32"/>
        </w:rPr>
      </w:pPr>
      <w:r w:rsidRPr="004E421A">
        <w:rPr>
          <w:noProof/>
          <w:sz w:val="32"/>
          <w:szCs w:val="32"/>
        </w:rPr>
        <w:drawing>
          <wp:inline distT="0" distB="0" distL="0" distR="0" wp14:anchorId="1C5FD2CD" wp14:editId="2326BF9E">
            <wp:extent cx="5938520" cy="288925"/>
            <wp:effectExtent l="0" t="0" r="5080" b="0"/>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inline>
        </w:drawing>
      </w:r>
    </w:p>
    <w:p w14:paraId="2F506A12" w14:textId="68103DA9" w:rsidR="002E1205" w:rsidRPr="00B02516" w:rsidRDefault="002E1205" w:rsidP="003B7299">
      <w:pPr>
        <w:spacing w:after="0"/>
        <w:ind w:left="274" w:hanging="274"/>
        <w:rPr>
          <w:rFonts w:ascii="Arial" w:hAnsi="Arial"/>
          <w:color w:val="EB6E1F"/>
          <w:sz w:val="40"/>
          <w:szCs w:val="44"/>
        </w:rPr>
      </w:pPr>
      <w:r w:rsidRPr="00B02516">
        <w:rPr>
          <w:rFonts w:ascii="Arial" w:hAnsi="Arial"/>
          <w:color w:val="EB6E1F"/>
          <w:sz w:val="40"/>
          <w:szCs w:val="44"/>
        </w:rPr>
        <w:t>STATEWIDE MEDICAL AND HEALTH EXERCISE</w:t>
      </w:r>
    </w:p>
    <w:p w14:paraId="55849839" w14:textId="6A2D9001" w:rsidR="00141CAA" w:rsidRDefault="00013029" w:rsidP="003B7299">
      <w:pPr>
        <w:pStyle w:val="Header"/>
        <w:spacing w:line="276" w:lineRule="auto"/>
        <w:rPr>
          <w:rFonts w:ascii="Arial" w:hAnsi="Arial"/>
          <w:noProof/>
          <w:color w:val="EB6E1F"/>
          <w:sz w:val="30"/>
          <w:szCs w:val="30"/>
        </w:rPr>
      </w:pPr>
      <w:r w:rsidRPr="00B02516">
        <w:rPr>
          <w:rFonts w:ascii="Arial" w:hAnsi="Arial"/>
          <w:noProof/>
          <w:color w:val="EB6E1F"/>
          <w:sz w:val="30"/>
          <w:szCs w:val="30"/>
        </w:rPr>
        <w:t>PUBLIC HEALTH</w:t>
      </w:r>
      <w:r w:rsidR="002E1205" w:rsidRPr="00B02516">
        <w:rPr>
          <w:rFonts w:ascii="Arial" w:hAnsi="Arial"/>
          <w:noProof/>
          <w:color w:val="EB6E1F"/>
          <w:sz w:val="30"/>
          <w:szCs w:val="30"/>
        </w:rPr>
        <w:t xml:space="preserve"> OBJECTIVES</w:t>
      </w:r>
      <w:r w:rsidR="002D1C1E">
        <w:rPr>
          <w:rFonts w:ascii="Arial" w:hAnsi="Arial"/>
          <w:noProof/>
          <w:color w:val="EB6E1F"/>
          <w:sz w:val="30"/>
          <w:szCs w:val="30"/>
        </w:rPr>
        <w:t xml:space="preserve"> – </w:t>
      </w:r>
      <w:bookmarkStart w:id="0" w:name="_GoBack"/>
      <w:r w:rsidR="002D1C1E">
        <w:rPr>
          <w:rFonts w:ascii="Arial" w:hAnsi="Arial"/>
          <w:noProof/>
          <w:color w:val="EB6E1F"/>
          <w:sz w:val="30"/>
          <w:szCs w:val="30"/>
        </w:rPr>
        <w:t>Pandemic Influenza</w:t>
      </w:r>
      <w:bookmarkEnd w:id="0"/>
    </w:p>
    <w:p w14:paraId="5FA6B9C7" w14:textId="201D47E4" w:rsidR="00862375" w:rsidRDefault="00862375" w:rsidP="00862375">
      <w:pPr>
        <w:pStyle w:val="Header"/>
        <w:spacing w:line="276" w:lineRule="auto"/>
        <w:rPr>
          <w:rFonts w:ascii="Arial" w:eastAsia="Cambria" w:hAnsi="Arial" w:cs="Arial"/>
          <w:i/>
          <w:color w:val="000000" w:themeColor="text1"/>
          <w:sz w:val="16"/>
          <w:szCs w:val="16"/>
          <w:highlight w:val="lightGray"/>
        </w:rPr>
      </w:pPr>
    </w:p>
    <w:p w14:paraId="5AD0B545" w14:textId="1A31DDD6" w:rsidR="00141CAA" w:rsidRPr="00862375" w:rsidRDefault="00141CAA" w:rsidP="00862375">
      <w:pPr>
        <w:pStyle w:val="Header"/>
        <w:jc w:val="both"/>
        <w:rPr>
          <w:rFonts w:ascii="Arial" w:hAnsi="Arial"/>
          <w:color w:val="EB6E1F"/>
          <w:sz w:val="16"/>
          <w:szCs w:val="16"/>
        </w:rPr>
      </w:pPr>
      <w:r w:rsidRPr="003B7299">
        <w:rPr>
          <w:rFonts w:ascii="Arial" w:eastAsia="Cambria" w:hAnsi="Arial" w:cs="Arial"/>
          <w:i/>
          <w:color w:val="000000" w:themeColor="text1"/>
          <w:sz w:val="16"/>
          <w:szCs w:val="16"/>
          <w:highlight w:val="lightGray"/>
        </w:rPr>
        <w:t xml:space="preserve">How To Use This Document: </w:t>
      </w:r>
      <w:r w:rsidRPr="003B7299">
        <w:rPr>
          <w:rFonts w:ascii="Arial" w:hAnsi="Arial" w:cs="Arial"/>
          <w:i/>
          <w:color w:val="000000" w:themeColor="text1"/>
          <w:sz w:val="16"/>
          <w:szCs w:val="16"/>
          <w:highlight w:val="lightGray"/>
        </w:rPr>
        <w:t>The purpose of this document is to provide sample objectives and core capabilities</w:t>
      </w:r>
      <w:r w:rsidR="00323BFA" w:rsidRPr="003B7299">
        <w:rPr>
          <w:rStyle w:val="FootnoteReference"/>
          <w:rFonts w:ascii="Arial" w:hAnsi="Arial" w:cs="Arial"/>
          <w:i/>
          <w:color w:val="000000" w:themeColor="text1"/>
          <w:sz w:val="16"/>
          <w:szCs w:val="16"/>
          <w:highlight w:val="lightGray"/>
        </w:rPr>
        <w:footnoteReference w:id="1"/>
      </w:r>
      <w:r w:rsidRPr="003B7299">
        <w:rPr>
          <w:rFonts w:ascii="Arial" w:hAnsi="Arial" w:cs="Arial"/>
          <w:i/>
          <w:color w:val="000000" w:themeColor="text1"/>
          <w:sz w:val="16"/>
          <w:szCs w:val="16"/>
          <w:highlight w:val="lightGray"/>
        </w:rPr>
        <w:t xml:space="preserve"> for exercise planners to select from in designing their </w:t>
      </w:r>
      <w:r w:rsidR="005F660A" w:rsidRPr="003B7299">
        <w:rPr>
          <w:rFonts w:ascii="Arial" w:hAnsi="Arial" w:cs="Arial"/>
          <w:i/>
          <w:color w:val="000000" w:themeColor="text1"/>
          <w:sz w:val="16"/>
          <w:szCs w:val="16"/>
          <w:highlight w:val="lightGray"/>
        </w:rPr>
        <w:t>Statewide Medical and Health Exercise (</w:t>
      </w:r>
      <w:r w:rsidRPr="003B7299">
        <w:rPr>
          <w:rFonts w:ascii="Arial" w:hAnsi="Arial" w:cs="Arial"/>
          <w:i/>
          <w:color w:val="000000" w:themeColor="text1"/>
          <w:sz w:val="16"/>
          <w:szCs w:val="16"/>
          <w:highlight w:val="lightGray"/>
        </w:rPr>
        <w:t>SWMHE</w:t>
      </w:r>
      <w:r w:rsidR="005F660A" w:rsidRPr="003B7299">
        <w:rPr>
          <w:rFonts w:ascii="Arial" w:hAnsi="Arial" w:cs="Arial"/>
          <w:i/>
          <w:color w:val="000000" w:themeColor="text1"/>
          <w:sz w:val="16"/>
          <w:szCs w:val="16"/>
          <w:highlight w:val="lightGray"/>
        </w:rPr>
        <w:t>)</w:t>
      </w:r>
      <w:r w:rsidRPr="003B7299">
        <w:rPr>
          <w:rFonts w:ascii="Arial" w:hAnsi="Arial" w:cs="Arial"/>
          <w:i/>
          <w:color w:val="000000" w:themeColor="text1"/>
          <w:sz w:val="16"/>
          <w:szCs w:val="16"/>
          <w:highlight w:val="lightGray"/>
        </w:rPr>
        <w:t xml:space="preserve">. These core capabilities and their supporting objectives were identified based on previous exercises, incidents, and your feedback.  To use this document, insert your agency/organization’s name in the bracketed text in the header that reads “INSERT NAME OF AGENCY/ORGANIZATION HERE”. Review the suggested core capabilities and objectives and </w:t>
      </w:r>
      <w:r w:rsidRPr="003B7299">
        <w:rPr>
          <w:rFonts w:ascii="Arial" w:hAnsi="Arial" w:cs="Arial"/>
          <w:b/>
          <w:i/>
          <w:color w:val="000000" w:themeColor="text1"/>
          <w:sz w:val="16"/>
          <w:szCs w:val="16"/>
          <w:highlight w:val="lightGray"/>
        </w:rPr>
        <w:t>consider them as options to create an Exercise Plan that is tailored to the unique characteristics of your organization</w:t>
      </w:r>
      <w:r w:rsidRPr="003B7299">
        <w:rPr>
          <w:rFonts w:ascii="Arial" w:hAnsi="Arial" w:cs="Arial"/>
          <w:i/>
          <w:color w:val="000000" w:themeColor="text1"/>
          <w:sz w:val="16"/>
          <w:szCs w:val="16"/>
          <w:highlight w:val="lightGray"/>
        </w:rPr>
        <w:t xml:space="preserve"> and community. Select and modify as needed core capabilities and exercise objectives for your organization based on prior incidents, exercises, and requirements. </w:t>
      </w:r>
      <w:r w:rsidR="005F660A" w:rsidRPr="003B7299">
        <w:rPr>
          <w:rFonts w:ascii="Arial" w:hAnsi="Arial" w:cs="Arial"/>
          <w:i/>
          <w:color w:val="000000" w:themeColor="text1"/>
          <w:sz w:val="16"/>
          <w:szCs w:val="16"/>
          <w:highlight w:val="lightGray"/>
        </w:rPr>
        <w:t xml:space="preserve">According to the Federal Emergency Management Agency (FEMA), </w:t>
      </w:r>
      <w:r w:rsidR="005F660A" w:rsidRPr="003B7299">
        <w:rPr>
          <w:rFonts w:ascii="Arial" w:hAnsi="Arial" w:cs="Arial"/>
          <w:b/>
          <w:i/>
          <w:color w:val="000000" w:themeColor="text1"/>
          <w:sz w:val="16"/>
          <w:szCs w:val="16"/>
          <w:highlight w:val="lightGray"/>
        </w:rPr>
        <w:t>t</w:t>
      </w:r>
      <w:r w:rsidRPr="003B7299">
        <w:rPr>
          <w:rFonts w:ascii="Arial" w:hAnsi="Arial" w:cs="Arial"/>
          <w:b/>
          <w:i/>
          <w:color w:val="000000" w:themeColor="text1"/>
          <w:sz w:val="16"/>
          <w:szCs w:val="16"/>
          <w:highlight w:val="lightGray"/>
        </w:rPr>
        <w:t>en or fewer objectives are recommended for a fu</w:t>
      </w:r>
      <w:r w:rsidR="005F660A" w:rsidRPr="003B7299">
        <w:rPr>
          <w:rFonts w:ascii="Arial" w:hAnsi="Arial" w:cs="Arial"/>
          <w:b/>
          <w:i/>
          <w:color w:val="000000" w:themeColor="text1"/>
          <w:sz w:val="16"/>
          <w:szCs w:val="16"/>
          <w:highlight w:val="lightGray"/>
        </w:rPr>
        <w:t>nctional</w:t>
      </w:r>
      <w:r w:rsidRPr="003B7299">
        <w:rPr>
          <w:rFonts w:ascii="Arial" w:hAnsi="Arial" w:cs="Arial"/>
          <w:b/>
          <w:i/>
          <w:color w:val="000000" w:themeColor="text1"/>
          <w:sz w:val="16"/>
          <w:szCs w:val="16"/>
          <w:highlight w:val="lightGray"/>
        </w:rPr>
        <w:t xml:space="preserve"> exercise</w:t>
      </w:r>
      <w:r w:rsidRPr="003B7299">
        <w:rPr>
          <w:rFonts w:ascii="Arial" w:hAnsi="Arial" w:cs="Arial"/>
          <w:i/>
          <w:color w:val="000000" w:themeColor="text1"/>
          <w:sz w:val="16"/>
          <w:szCs w:val="16"/>
          <w:highlight w:val="lightGray"/>
        </w:rPr>
        <w:t xml:space="preserve">. Additional agency/discipline specific objectives have also been developed to encourage participation by partner agencies and aid with the design of a multi-agency/discipline exercise.  </w:t>
      </w:r>
      <w:r w:rsidR="005F660A" w:rsidRPr="003B7299">
        <w:rPr>
          <w:rFonts w:ascii="Arial" w:hAnsi="Arial" w:cs="Arial"/>
          <w:i/>
          <w:color w:val="000000" w:themeColor="text1"/>
          <w:sz w:val="16"/>
          <w:szCs w:val="16"/>
          <w:highlight w:val="lightGray"/>
        </w:rPr>
        <w:t xml:space="preserve">To access these documents, please visit </w:t>
      </w:r>
      <w:r w:rsidR="005F660A" w:rsidRPr="003B7299">
        <w:rPr>
          <w:rFonts w:ascii="Arial" w:hAnsi="Arial" w:cs="Arial"/>
          <w:i/>
          <w:sz w:val="16"/>
          <w:szCs w:val="16"/>
          <w:highlight w:val="lightGray"/>
        </w:rPr>
        <w:t>www.californiamedicalhealthexercise.com</w:t>
      </w:r>
      <w:r w:rsidR="005F660A" w:rsidRPr="003B7299">
        <w:rPr>
          <w:rFonts w:ascii="Arial" w:hAnsi="Arial" w:cs="Arial"/>
          <w:i/>
          <w:color w:val="000000" w:themeColor="text1"/>
          <w:sz w:val="16"/>
          <w:szCs w:val="16"/>
          <w:highlight w:val="lightGray"/>
        </w:rPr>
        <w:t>.</w:t>
      </w:r>
      <w:r w:rsidR="005F660A" w:rsidRPr="00862375">
        <w:rPr>
          <w:rFonts w:ascii="Helvetica Neue Light" w:hAnsi="Helvetica Neue Light"/>
          <w:sz w:val="16"/>
          <w:szCs w:val="16"/>
        </w:rPr>
        <w:tab/>
      </w:r>
    </w:p>
    <w:p w14:paraId="13C70DDB" w14:textId="77777777" w:rsidR="002242F3" w:rsidRDefault="002242F3" w:rsidP="00B02516">
      <w:pPr>
        <w:spacing w:after="0" w:line="240" w:lineRule="auto"/>
        <w:jc w:val="both"/>
        <w:rPr>
          <w:rFonts w:ascii="Arial" w:hAnsi="Arial" w:cs="Arial"/>
          <w:i/>
          <w:sz w:val="16"/>
          <w:szCs w:val="16"/>
        </w:rPr>
      </w:pPr>
    </w:p>
    <w:p w14:paraId="6E510D3F" w14:textId="652601EA" w:rsidR="002242F3" w:rsidRPr="005A29A6" w:rsidRDefault="002242F3" w:rsidP="00862375">
      <w:pPr>
        <w:pStyle w:val="Header"/>
        <w:spacing w:after="160" w:line="276" w:lineRule="auto"/>
        <w:contextualSpacing/>
        <w:rPr>
          <w:rFonts w:ascii="Arial" w:hAnsi="Arial"/>
          <w:noProof/>
          <w:color w:val="EB6E1F"/>
          <w:sz w:val="30"/>
          <w:szCs w:val="30"/>
        </w:rPr>
      </w:pPr>
      <w:r w:rsidRPr="005A29A6">
        <w:rPr>
          <w:rFonts w:ascii="Arial" w:hAnsi="Arial"/>
          <w:noProof/>
          <w:color w:val="EB6E1F"/>
          <w:sz w:val="30"/>
          <w:szCs w:val="30"/>
        </w:rPr>
        <w:t>CAPABILITY: OPERATIONAL COMMUNICATIONS</w:t>
      </w:r>
    </w:p>
    <w:tbl>
      <w:tblPr>
        <w:tblStyle w:val="TableGrid"/>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perational communications"/>
        <w:tblDescription w:val="operational communications"/>
      </w:tblPr>
      <w:tblGrid>
        <w:gridCol w:w="1890"/>
        <w:gridCol w:w="7470"/>
      </w:tblGrid>
      <w:tr w:rsidR="002242F3" w:rsidRPr="006C7F4F" w14:paraId="16E2A4C3" w14:textId="77777777" w:rsidTr="006146C0">
        <w:trPr>
          <w:trHeight w:val="288"/>
          <w:tblHeader/>
        </w:trPr>
        <w:tc>
          <w:tcPr>
            <w:tcW w:w="1890" w:type="dxa"/>
            <w:shd w:val="clear" w:color="auto" w:fill="F79646"/>
            <w:vAlign w:val="center"/>
          </w:tcPr>
          <w:p w14:paraId="367610C4" w14:textId="77777777" w:rsidR="002242F3" w:rsidRPr="00563ED7" w:rsidRDefault="002242F3" w:rsidP="00B02516">
            <w:pPr>
              <w:spacing w:after="0" w:line="240" w:lineRule="auto"/>
              <w:jc w:val="center"/>
              <w:rPr>
                <w:rFonts w:ascii="Arial" w:hAnsi="Arial" w:cs="Arial"/>
                <w:b/>
                <w:sz w:val="20"/>
                <w:szCs w:val="20"/>
              </w:rPr>
            </w:pPr>
            <w:r w:rsidRPr="00563ED7">
              <w:rPr>
                <w:rFonts w:ascii="Arial" w:hAnsi="Arial" w:cs="Arial"/>
                <w:b/>
                <w:sz w:val="20"/>
                <w:szCs w:val="20"/>
              </w:rPr>
              <w:t>Objective 1:</w:t>
            </w:r>
          </w:p>
        </w:tc>
        <w:tc>
          <w:tcPr>
            <w:tcW w:w="7470" w:type="dxa"/>
            <w:shd w:val="clear" w:color="auto" w:fill="F79646"/>
            <w:vAlign w:val="center"/>
          </w:tcPr>
          <w:p w14:paraId="6A6DF1D0" w14:textId="77777777" w:rsidR="002242F3" w:rsidRPr="00563ED7" w:rsidRDefault="002242F3" w:rsidP="00B02516">
            <w:pPr>
              <w:spacing w:after="0" w:line="240" w:lineRule="auto"/>
              <w:rPr>
                <w:rFonts w:ascii="Arial" w:hAnsi="Arial" w:cs="Arial"/>
                <w:b/>
                <w:spacing w:val="-5"/>
                <w:sz w:val="20"/>
                <w:szCs w:val="20"/>
              </w:rPr>
            </w:pPr>
            <w:r w:rsidRPr="00563ED7">
              <w:rPr>
                <w:rFonts w:ascii="Arial" w:hAnsi="Arial" w:cs="Arial"/>
                <w:b/>
                <w:spacing w:val="-5"/>
                <w:sz w:val="20"/>
                <w:szCs w:val="20"/>
              </w:rPr>
              <w:t>Exercise communications PROCESS internally and externally in accordance with local policies and procedures within the exercise timeframe</w:t>
            </w:r>
          </w:p>
        </w:tc>
      </w:tr>
      <w:tr w:rsidR="002242F3" w:rsidRPr="006C7F4F" w14:paraId="71E85149" w14:textId="77777777" w:rsidTr="006146C0">
        <w:trPr>
          <w:trHeight w:val="288"/>
          <w:tblHeader/>
        </w:trPr>
        <w:tc>
          <w:tcPr>
            <w:tcW w:w="1890" w:type="dxa"/>
            <w:shd w:val="clear" w:color="auto" w:fill="F79646"/>
            <w:vAlign w:val="center"/>
          </w:tcPr>
          <w:p w14:paraId="0FD78B69" w14:textId="77777777" w:rsidR="002242F3" w:rsidRPr="00563ED7" w:rsidRDefault="002242F3" w:rsidP="00B02516">
            <w:pPr>
              <w:spacing w:after="0" w:line="240" w:lineRule="auto"/>
              <w:jc w:val="center"/>
              <w:rPr>
                <w:rFonts w:ascii="Arial" w:hAnsi="Arial" w:cs="Arial"/>
                <w:b/>
                <w:sz w:val="20"/>
                <w:szCs w:val="20"/>
              </w:rPr>
            </w:pPr>
            <w:r w:rsidRPr="00563ED7">
              <w:rPr>
                <w:rFonts w:ascii="Arial" w:hAnsi="Arial" w:cs="Arial"/>
                <w:b/>
                <w:sz w:val="20"/>
                <w:szCs w:val="20"/>
              </w:rPr>
              <w:t>Objective 2:</w:t>
            </w:r>
          </w:p>
        </w:tc>
        <w:tc>
          <w:tcPr>
            <w:tcW w:w="7470" w:type="dxa"/>
            <w:shd w:val="clear" w:color="auto" w:fill="F79646"/>
            <w:vAlign w:val="center"/>
          </w:tcPr>
          <w:p w14:paraId="5B0BE1F5" w14:textId="77777777" w:rsidR="002242F3" w:rsidRPr="00563ED7" w:rsidRDefault="002242F3" w:rsidP="00B02516">
            <w:pPr>
              <w:spacing w:after="0" w:line="240" w:lineRule="auto"/>
              <w:rPr>
                <w:rFonts w:ascii="Arial" w:hAnsi="Arial" w:cs="Arial"/>
                <w:b/>
                <w:sz w:val="20"/>
                <w:szCs w:val="20"/>
              </w:rPr>
            </w:pPr>
            <w:r w:rsidRPr="00563ED7">
              <w:rPr>
                <w:rFonts w:ascii="Arial" w:hAnsi="Arial" w:cs="Arial"/>
                <w:b/>
                <w:sz w:val="20"/>
                <w:szCs w:val="20"/>
              </w:rPr>
              <w:t>Test REDUNDANT communications modalities within and across response partners in accordance with local policies and procedures</w:t>
            </w:r>
          </w:p>
        </w:tc>
      </w:tr>
      <w:tr w:rsidR="002242F3" w:rsidRPr="006C7F4F" w14:paraId="6D45EA38" w14:textId="77777777" w:rsidTr="006146C0">
        <w:trPr>
          <w:trHeight w:val="288"/>
          <w:tblHeader/>
        </w:trPr>
        <w:tc>
          <w:tcPr>
            <w:tcW w:w="1890" w:type="dxa"/>
            <w:shd w:val="clear" w:color="auto" w:fill="539AD3"/>
            <w:vAlign w:val="center"/>
          </w:tcPr>
          <w:p w14:paraId="78836330" w14:textId="77777777" w:rsidR="002242F3" w:rsidRPr="00563ED7" w:rsidRDefault="002242F3" w:rsidP="00B02516">
            <w:pPr>
              <w:spacing w:after="0" w:line="240" w:lineRule="auto"/>
              <w:jc w:val="center"/>
              <w:rPr>
                <w:rFonts w:ascii="Arial" w:hAnsi="Arial" w:cs="Arial"/>
                <w:sz w:val="20"/>
                <w:szCs w:val="20"/>
              </w:rPr>
            </w:pPr>
            <w:r w:rsidRPr="00563ED7">
              <w:rPr>
                <w:rFonts w:ascii="Arial" w:hAnsi="Arial" w:cs="Arial"/>
                <w:sz w:val="20"/>
                <w:szCs w:val="20"/>
              </w:rPr>
              <w:t>Activity</w:t>
            </w:r>
          </w:p>
        </w:tc>
        <w:tc>
          <w:tcPr>
            <w:tcW w:w="7470" w:type="dxa"/>
            <w:shd w:val="clear" w:color="auto" w:fill="539AD3"/>
            <w:vAlign w:val="center"/>
          </w:tcPr>
          <w:p w14:paraId="63812A70" w14:textId="77777777" w:rsidR="002242F3" w:rsidRPr="00563ED7" w:rsidRDefault="002242F3" w:rsidP="00B02516">
            <w:pPr>
              <w:spacing w:after="0" w:line="240" w:lineRule="auto"/>
              <w:rPr>
                <w:rFonts w:ascii="Arial" w:hAnsi="Arial" w:cs="Arial"/>
                <w:sz w:val="20"/>
                <w:szCs w:val="20"/>
              </w:rPr>
            </w:pPr>
            <w:r w:rsidRPr="00563ED7">
              <w:rPr>
                <w:rFonts w:ascii="Arial" w:hAnsi="Arial" w:cs="Arial"/>
                <w:sz w:val="20"/>
                <w:szCs w:val="20"/>
              </w:rPr>
              <w:t>Provide command center communications support</w:t>
            </w:r>
          </w:p>
        </w:tc>
      </w:tr>
      <w:tr w:rsidR="002242F3" w:rsidRPr="006C7F4F" w14:paraId="3D06B964" w14:textId="77777777" w:rsidTr="006146C0">
        <w:trPr>
          <w:trHeight w:val="288"/>
          <w:tblHeader/>
        </w:trPr>
        <w:tc>
          <w:tcPr>
            <w:tcW w:w="1890" w:type="dxa"/>
            <w:shd w:val="clear" w:color="auto" w:fill="auto"/>
            <w:vAlign w:val="center"/>
          </w:tcPr>
          <w:p w14:paraId="2E3756E3" w14:textId="77777777" w:rsidR="002242F3" w:rsidRPr="00563ED7" w:rsidRDefault="002242F3" w:rsidP="00B02516">
            <w:pPr>
              <w:spacing w:after="0" w:line="240" w:lineRule="auto"/>
              <w:jc w:val="center"/>
              <w:rPr>
                <w:rFonts w:ascii="Arial" w:hAnsi="Arial" w:cs="Arial"/>
                <w:b/>
                <w:sz w:val="20"/>
                <w:szCs w:val="20"/>
              </w:rPr>
            </w:pPr>
            <w:r w:rsidRPr="00563ED7">
              <w:rPr>
                <w:rFonts w:ascii="Arial" w:hAnsi="Arial" w:cs="Arial"/>
                <w:b/>
                <w:sz w:val="20"/>
                <w:szCs w:val="20"/>
              </w:rPr>
              <w:t>Task</w:t>
            </w:r>
          </w:p>
        </w:tc>
        <w:tc>
          <w:tcPr>
            <w:tcW w:w="7470" w:type="dxa"/>
            <w:shd w:val="clear" w:color="auto" w:fill="auto"/>
            <w:vAlign w:val="center"/>
          </w:tcPr>
          <w:p w14:paraId="1C0D15B6" w14:textId="77777777" w:rsidR="002242F3" w:rsidRPr="00563ED7" w:rsidRDefault="002242F3" w:rsidP="00B02516">
            <w:pPr>
              <w:spacing w:after="0" w:line="240" w:lineRule="auto"/>
              <w:jc w:val="center"/>
              <w:rPr>
                <w:rFonts w:ascii="Arial" w:hAnsi="Arial" w:cs="Arial"/>
                <w:b/>
                <w:sz w:val="20"/>
                <w:szCs w:val="20"/>
              </w:rPr>
            </w:pPr>
            <w:r w:rsidRPr="00563ED7">
              <w:rPr>
                <w:rFonts w:ascii="Arial" w:hAnsi="Arial" w:cs="Arial"/>
                <w:b/>
                <w:sz w:val="20"/>
                <w:szCs w:val="20"/>
              </w:rPr>
              <w:t>Description</w:t>
            </w:r>
          </w:p>
        </w:tc>
      </w:tr>
      <w:tr w:rsidR="002242F3" w:rsidRPr="006C7F4F" w14:paraId="06E1C3E9" w14:textId="77777777" w:rsidTr="006146C0">
        <w:trPr>
          <w:trHeight w:val="288"/>
          <w:tblHeader/>
        </w:trPr>
        <w:tc>
          <w:tcPr>
            <w:tcW w:w="1890" w:type="dxa"/>
            <w:shd w:val="clear" w:color="auto" w:fill="auto"/>
            <w:vAlign w:val="center"/>
          </w:tcPr>
          <w:p w14:paraId="4602F5BD" w14:textId="77777777" w:rsidR="002242F3" w:rsidRPr="00563ED7" w:rsidRDefault="002242F3" w:rsidP="00B02516">
            <w:pPr>
              <w:tabs>
                <w:tab w:val="center" w:pos="4680"/>
                <w:tab w:val="right" w:pos="9360"/>
              </w:tabs>
              <w:spacing w:after="0" w:line="240" w:lineRule="auto"/>
              <w:jc w:val="center"/>
              <w:rPr>
                <w:rFonts w:ascii="Arial" w:hAnsi="Arial" w:cs="Arial"/>
                <w:sz w:val="20"/>
                <w:szCs w:val="20"/>
              </w:rPr>
            </w:pPr>
            <w:r w:rsidRPr="00563ED7">
              <w:rPr>
                <w:rFonts w:ascii="Arial" w:hAnsi="Arial" w:cs="Arial"/>
                <w:sz w:val="20"/>
                <w:szCs w:val="20"/>
              </w:rPr>
              <w:t>ComC 4.2.1</w:t>
            </w:r>
          </w:p>
        </w:tc>
        <w:tc>
          <w:tcPr>
            <w:tcW w:w="7470" w:type="dxa"/>
            <w:shd w:val="clear" w:color="auto" w:fill="auto"/>
            <w:vAlign w:val="center"/>
          </w:tcPr>
          <w:p w14:paraId="7A9A2747" w14:textId="77777777" w:rsidR="002242F3" w:rsidRPr="00563ED7" w:rsidRDefault="002242F3" w:rsidP="00B02516">
            <w:pPr>
              <w:spacing w:after="0" w:line="240" w:lineRule="auto"/>
              <w:rPr>
                <w:rFonts w:ascii="Arial" w:hAnsi="Arial" w:cs="Arial"/>
                <w:sz w:val="20"/>
                <w:szCs w:val="20"/>
              </w:rPr>
            </w:pPr>
            <w:r w:rsidRPr="00563ED7">
              <w:rPr>
                <w:rFonts w:ascii="Arial" w:hAnsi="Arial" w:cs="Arial"/>
                <w:sz w:val="20"/>
                <w:szCs w:val="20"/>
              </w:rPr>
              <w:t>Communicate internal incident response information</w:t>
            </w:r>
          </w:p>
        </w:tc>
      </w:tr>
      <w:tr w:rsidR="002242F3" w:rsidRPr="006C7F4F" w14:paraId="78A28A75" w14:textId="77777777" w:rsidTr="006146C0">
        <w:trPr>
          <w:trHeight w:val="288"/>
          <w:tblHeader/>
        </w:trPr>
        <w:tc>
          <w:tcPr>
            <w:tcW w:w="1890" w:type="dxa"/>
            <w:shd w:val="clear" w:color="auto" w:fill="auto"/>
            <w:vAlign w:val="center"/>
          </w:tcPr>
          <w:p w14:paraId="1E257187" w14:textId="77777777" w:rsidR="002242F3" w:rsidRPr="00563ED7" w:rsidRDefault="002242F3" w:rsidP="00B02516">
            <w:pPr>
              <w:tabs>
                <w:tab w:val="center" w:pos="4680"/>
                <w:tab w:val="right" w:pos="9360"/>
              </w:tabs>
              <w:spacing w:after="0" w:line="240" w:lineRule="auto"/>
              <w:jc w:val="center"/>
              <w:rPr>
                <w:rFonts w:ascii="Arial" w:hAnsi="Arial" w:cs="Arial"/>
                <w:sz w:val="20"/>
                <w:szCs w:val="20"/>
              </w:rPr>
            </w:pPr>
            <w:r w:rsidRPr="00563ED7">
              <w:rPr>
                <w:rFonts w:ascii="Arial" w:hAnsi="Arial" w:cs="Arial"/>
                <w:sz w:val="20"/>
                <w:szCs w:val="20"/>
              </w:rPr>
              <w:t>ComC 4.2</w:t>
            </w:r>
          </w:p>
        </w:tc>
        <w:tc>
          <w:tcPr>
            <w:tcW w:w="7470" w:type="dxa"/>
            <w:shd w:val="clear" w:color="auto" w:fill="auto"/>
            <w:vAlign w:val="center"/>
          </w:tcPr>
          <w:p w14:paraId="1D80FE25" w14:textId="77777777" w:rsidR="002242F3" w:rsidRPr="00563ED7" w:rsidRDefault="002242F3" w:rsidP="00B02516">
            <w:pPr>
              <w:spacing w:after="0" w:line="240" w:lineRule="auto"/>
              <w:rPr>
                <w:rFonts w:ascii="Arial" w:hAnsi="Arial" w:cs="Arial"/>
                <w:sz w:val="20"/>
                <w:szCs w:val="20"/>
              </w:rPr>
            </w:pPr>
            <w:r w:rsidRPr="00563ED7">
              <w:rPr>
                <w:rFonts w:ascii="Arial" w:hAnsi="Arial" w:cs="Arial"/>
                <w:sz w:val="20"/>
                <w:szCs w:val="20"/>
              </w:rPr>
              <w:t>Implement response communications interoperability plans and protocols</w:t>
            </w:r>
          </w:p>
        </w:tc>
      </w:tr>
      <w:tr w:rsidR="002242F3" w:rsidRPr="006C7F4F" w14:paraId="2EF19B32" w14:textId="77777777" w:rsidTr="006146C0">
        <w:trPr>
          <w:trHeight w:val="288"/>
          <w:tblHeader/>
        </w:trPr>
        <w:tc>
          <w:tcPr>
            <w:tcW w:w="1890" w:type="dxa"/>
            <w:shd w:val="clear" w:color="auto" w:fill="auto"/>
            <w:vAlign w:val="center"/>
          </w:tcPr>
          <w:p w14:paraId="0EA6B37A" w14:textId="77777777" w:rsidR="002242F3" w:rsidRPr="00563ED7" w:rsidRDefault="002242F3" w:rsidP="00B02516">
            <w:pPr>
              <w:spacing w:after="0" w:line="240" w:lineRule="auto"/>
              <w:jc w:val="center"/>
              <w:rPr>
                <w:rFonts w:ascii="Arial" w:hAnsi="Arial" w:cs="Arial"/>
                <w:sz w:val="20"/>
                <w:szCs w:val="20"/>
              </w:rPr>
            </w:pPr>
            <w:r w:rsidRPr="00563ED7">
              <w:rPr>
                <w:rFonts w:ascii="Arial" w:hAnsi="Arial" w:cs="Arial"/>
                <w:sz w:val="20"/>
                <w:szCs w:val="20"/>
              </w:rPr>
              <w:t>Res.B1a 4.2.1</w:t>
            </w:r>
          </w:p>
        </w:tc>
        <w:tc>
          <w:tcPr>
            <w:tcW w:w="7470" w:type="dxa"/>
            <w:shd w:val="clear" w:color="auto" w:fill="auto"/>
            <w:vAlign w:val="center"/>
          </w:tcPr>
          <w:p w14:paraId="2C40044C" w14:textId="0A6C38A4" w:rsidR="002242F3" w:rsidRPr="00563ED7" w:rsidRDefault="002242F3" w:rsidP="00B02516">
            <w:pPr>
              <w:spacing w:after="0" w:line="240" w:lineRule="auto"/>
              <w:rPr>
                <w:rFonts w:ascii="Arial" w:hAnsi="Arial" w:cs="Arial"/>
                <w:sz w:val="20"/>
                <w:szCs w:val="20"/>
              </w:rPr>
            </w:pPr>
            <w:r w:rsidRPr="00563ED7">
              <w:rPr>
                <w:rFonts w:ascii="Arial" w:hAnsi="Arial" w:cs="Arial"/>
                <w:sz w:val="20"/>
                <w:szCs w:val="20"/>
              </w:rPr>
              <w:t xml:space="preserve">Establish communications with </w:t>
            </w:r>
            <w:r w:rsidR="00F13E82">
              <w:rPr>
                <w:rFonts w:ascii="Arial" w:hAnsi="Arial" w:cs="Arial"/>
                <w:sz w:val="20"/>
                <w:szCs w:val="20"/>
              </w:rPr>
              <w:t>E</w:t>
            </w:r>
            <w:r w:rsidRPr="00563ED7">
              <w:rPr>
                <w:rFonts w:ascii="Arial" w:hAnsi="Arial" w:cs="Arial"/>
                <w:sz w:val="20"/>
                <w:szCs w:val="20"/>
              </w:rPr>
              <w:t xml:space="preserve">mergency </w:t>
            </w:r>
            <w:r w:rsidR="00F13E82">
              <w:rPr>
                <w:rFonts w:ascii="Arial" w:hAnsi="Arial" w:cs="Arial"/>
                <w:sz w:val="20"/>
                <w:szCs w:val="20"/>
              </w:rPr>
              <w:t>O</w:t>
            </w:r>
            <w:r w:rsidRPr="00563ED7">
              <w:rPr>
                <w:rFonts w:ascii="Arial" w:hAnsi="Arial" w:cs="Arial"/>
                <w:sz w:val="20"/>
                <w:szCs w:val="20"/>
              </w:rPr>
              <w:t xml:space="preserve">perations </w:t>
            </w:r>
            <w:r w:rsidR="00F13E82">
              <w:rPr>
                <w:rFonts w:ascii="Arial" w:hAnsi="Arial" w:cs="Arial"/>
                <w:sz w:val="20"/>
                <w:szCs w:val="20"/>
              </w:rPr>
              <w:t>C</w:t>
            </w:r>
            <w:r w:rsidRPr="00563ED7">
              <w:rPr>
                <w:rFonts w:ascii="Arial" w:hAnsi="Arial" w:cs="Arial"/>
                <w:sz w:val="20"/>
                <w:szCs w:val="20"/>
              </w:rPr>
              <w:t>enter/</w:t>
            </w:r>
            <w:r w:rsidR="00F13E82">
              <w:rPr>
                <w:rFonts w:ascii="Arial" w:hAnsi="Arial" w:cs="Arial"/>
                <w:sz w:val="20"/>
                <w:szCs w:val="20"/>
              </w:rPr>
              <w:t>M</w:t>
            </w:r>
            <w:r w:rsidRPr="00563ED7">
              <w:rPr>
                <w:rFonts w:ascii="Arial" w:hAnsi="Arial" w:cs="Arial"/>
                <w:sz w:val="20"/>
                <w:szCs w:val="20"/>
              </w:rPr>
              <w:t>ulti-</w:t>
            </w:r>
            <w:r w:rsidR="00F13E82">
              <w:rPr>
                <w:rFonts w:ascii="Arial" w:hAnsi="Arial" w:cs="Arial"/>
                <w:sz w:val="20"/>
                <w:szCs w:val="20"/>
              </w:rPr>
              <w:t>A</w:t>
            </w:r>
            <w:r w:rsidRPr="00563ED7">
              <w:rPr>
                <w:rFonts w:ascii="Arial" w:hAnsi="Arial" w:cs="Arial"/>
                <w:sz w:val="20"/>
                <w:szCs w:val="20"/>
              </w:rPr>
              <w:t xml:space="preserve">gency </w:t>
            </w:r>
            <w:r w:rsidR="00F13E82">
              <w:rPr>
                <w:rFonts w:ascii="Arial" w:hAnsi="Arial" w:cs="Arial"/>
                <w:sz w:val="20"/>
                <w:szCs w:val="20"/>
              </w:rPr>
              <w:t>C</w:t>
            </w:r>
            <w:r w:rsidRPr="00563ED7">
              <w:rPr>
                <w:rFonts w:ascii="Arial" w:hAnsi="Arial" w:cs="Arial"/>
                <w:sz w:val="20"/>
                <w:szCs w:val="20"/>
              </w:rPr>
              <w:t xml:space="preserve">oordination </w:t>
            </w:r>
            <w:r w:rsidR="00F13E82">
              <w:rPr>
                <w:rFonts w:ascii="Arial" w:hAnsi="Arial" w:cs="Arial"/>
                <w:sz w:val="20"/>
                <w:szCs w:val="20"/>
              </w:rPr>
              <w:t>C</w:t>
            </w:r>
            <w:r w:rsidRPr="00563ED7">
              <w:rPr>
                <w:rFonts w:ascii="Arial" w:hAnsi="Arial" w:cs="Arial"/>
                <w:sz w:val="20"/>
                <w:szCs w:val="20"/>
              </w:rPr>
              <w:t>enter (EOC/MACC)</w:t>
            </w:r>
          </w:p>
        </w:tc>
      </w:tr>
      <w:tr w:rsidR="002242F3" w:rsidRPr="006C7F4F" w14:paraId="65C77E9F" w14:textId="77777777" w:rsidTr="006146C0">
        <w:trPr>
          <w:trHeight w:val="63"/>
          <w:tblHeader/>
        </w:trPr>
        <w:tc>
          <w:tcPr>
            <w:tcW w:w="1890" w:type="dxa"/>
            <w:shd w:val="clear" w:color="auto" w:fill="auto"/>
            <w:vAlign w:val="center"/>
          </w:tcPr>
          <w:p w14:paraId="05DBA0DD" w14:textId="77777777" w:rsidR="002242F3" w:rsidRPr="00563ED7" w:rsidRDefault="002242F3" w:rsidP="00B02516">
            <w:pPr>
              <w:spacing w:after="0" w:line="240" w:lineRule="auto"/>
              <w:jc w:val="center"/>
              <w:rPr>
                <w:rFonts w:ascii="Arial" w:hAnsi="Arial" w:cs="Arial"/>
                <w:sz w:val="20"/>
                <w:szCs w:val="20"/>
              </w:rPr>
            </w:pPr>
            <w:r w:rsidRPr="00563ED7">
              <w:rPr>
                <w:rFonts w:ascii="Arial" w:hAnsi="Arial" w:cs="Arial"/>
                <w:sz w:val="20"/>
                <w:szCs w:val="20"/>
              </w:rPr>
              <w:t>Res.B1c 5.2.3</w:t>
            </w:r>
          </w:p>
        </w:tc>
        <w:tc>
          <w:tcPr>
            <w:tcW w:w="7470" w:type="dxa"/>
            <w:shd w:val="clear" w:color="auto" w:fill="auto"/>
            <w:vAlign w:val="center"/>
          </w:tcPr>
          <w:p w14:paraId="55B6EDA4" w14:textId="77777777" w:rsidR="002242F3" w:rsidRPr="00563ED7" w:rsidRDefault="002242F3" w:rsidP="00B02516">
            <w:pPr>
              <w:spacing w:after="0" w:line="240" w:lineRule="auto"/>
              <w:rPr>
                <w:rFonts w:ascii="Arial" w:hAnsi="Arial" w:cs="Arial"/>
                <w:sz w:val="20"/>
                <w:szCs w:val="20"/>
              </w:rPr>
            </w:pPr>
            <w:r w:rsidRPr="00563ED7">
              <w:rPr>
                <w:rFonts w:ascii="Arial" w:hAnsi="Arial" w:cs="Arial"/>
                <w:sz w:val="20"/>
                <w:szCs w:val="20"/>
              </w:rPr>
              <w:t>Coordinate with non-government agencies and/or private sector to collect/share data on incident situation</w:t>
            </w:r>
          </w:p>
        </w:tc>
      </w:tr>
      <w:tr w:rsidR="002242F3" w:rsidRPr="006C7F4F" w14:paraId="21F41142" w14:textId="77777777" w:rsidTr="006146C0">
        <w:trPr>
          <w:trHeight w:val="288"/>
          <w:tblHeader/>
        </w:trPr>
        <w:tc>
          <w:tcPr>
            <w:tcW w:w="9360" w:type="dxa"/>
            <w:gridSpan w:val="2"/>
            <w:vAlign w:val="center"/>
          </w:tcPr>
          <w:p w14:paraId="315195FE" w14:textId="77777777" w:rsidR="002242F3" w:rsidRPr="00563ED7" w:rsidRDefault="002242F3" w:rsidP="00B02516">
            <w:pPr>
              <w:spacing w:after="0" w:line="240" w:lineRule="auto"/>
              <w:jc w:val="center"/>
              <w:rPr>
                <w:rFonts w:ascii="Arial" w:hAnsi="Arial" w:cs="Arial"/>
                <w:sz w:val="20"/>
                <w:szCs w:val="20"/>
              </w:rPr>
            </w:pPr>
            <w:r w:rsidRPr="00563ED7">
              <w:rPr>
                <w:rFonts w:ascii="Arial" w:hAnsi="Arial" w:cs="Arial"/>
                <w:b/>
                <w:sz w:val="20"/>
                <w:szCs w:val="20"/>
              </w:rPr>
              <w:t>Objective Comments</w:t>
            </w:r>
          </w:p>
        </w:tc>
      </w:tr>
      <w:tr w:rsidR="002242F3" w:rsidRPr="006C7F4F" w14:paraId="58D69AAD" w14:textId="77777777" w:rsidTr="006146C0">
        <w:trPr>
          <w:trHeight w:val="288"/>
          <w:tblHeader/>
        </w:trPr>
        <w:tc>
          <w:tcPr>
            <w:tcW w:w="9360" w:type="dxa"/>
            <w:gridSpan w:val="2"/>
            <w:vAlign w:val="center"/>
          </w:tcPr>
          <w:p w14:paraId="2B46DE9B" w14:textId="51A1365F" w:rsidR="002242F3" w:rsidRPr="00563ED7" w:rsidRDefault="002242F3" w:rsidP="00B02516">
            <w:pPr>
              <w:spacing w:after="0" w:line="240" w:lineRule="auto"/>
              <w:rPr>
                <w:rFonts w:ascii="Arial" w:hAnsi="Arial" w:cs="Arial"/>
                <w:sz w:val="20"/>
                <w:szCs w:val="20"/>
              </w:rPr>
            </w:pPr>
            <w:r w:rsidRPr="00563ED7">
              <w:rPr>
                <w:rFonts w:ascii="Arial" w:hAnsi="Arial" w:cs="Arial"/>
                <w:sz w:val="20"/>
                <w:szCs w:val="20"/>
              </w:rPr>
              <w:t>This section addresses the communication process both internally and externally, and the use of redundant communication modalities</w:t>
            </w:r>
            <w:r w:rsidRPr="009743C4">
              <w:rPr>
                <w:rFonts w:ascii="Arial" w:hAnsi="Arial" w:cs="Arial"/>
                <w:sz w:val="20"/>
                <w:szCs w:val="20"/>
              </w:rPr>
              <w:t xml:space="preserve">.  </w:t>
            </w:r>
            <w:r w:rsidRPr="00563ED7">
              <w:rPr>
                <w:rFonts w:ascii="Arial" w:hAnsi="Arial" w:cs="Arial"/>
                <w:sz w:val="20"/>
                <w:szCs w:val="20"/>
              </w:rPr>
              <w:t xml:space="preserve">These communication processes may include evaluating policies and procedures in communications </w:t>
            </w:r>
            <w:r w:rsidRPr="00847A20">
              <w:rPr>
                <w:rFonts w:ascii="Arial" w:hAnsi="Arial" w:cs="Arial"/>
                <w:sz w:val="20"/>
                <w:szCs w:val="20"/>
              </w:rPr>
              <w:t>utilizing alerting and notification systems</w:t>
            </w:r>
            <w:r w:rsidRPr="00FC1DEA">
              <w:rPr>
                <w:rFonts w:ascii="Arial" w:hAnsi="Arial" w:cs="Arial"/>
                <w:sz w:val="20"/>
                <w:szCs w:val="20"/>
              </w:rPr>
              <w:t xml:space="preserve"> such as ReddiNet, WebEOC, LiveProcess, EMResources, or other communication systems, email,</w:t>
            </w:r>
            <w:r w:rsidRPr="00847A20">
              <w:rPr>
                <w:rFonts w:ascii="Arial" w:hAnsi="Arial" w:cs="Arial"/>
                <w:sz w:val="20"/>
                <w:szCs w:val="20"/>
              </w:rPr>
              <w:t xml:space="preserve"> phone, ham radio, etc.  A continuous flow of critical information is maintained as needed among multi-jurisdictional</w:t>
            </w:r>
            <w:r w:rsidRPr="00563ED7">
              <w:rPr>
                <w:rFonts w:ascii="Arial" w:hAnsi="Arial" w:cs="Arial"/>
                <w:sz w:val="20"/>
                <w:szCs w:val="20"/>
              </w:rPr>
              <w:t xml:space="preserve"> and multi-disciplinary emergency responders, command posts, agencies, and the governmental officials for the duration of the emergency response operation in compliance with </w:t>
            </w:r>
            <w:r w:rsidR="00C64748">
              <w:rPr>
                <w:rFonts w:ascii="Arial" w:hAnsi="Arial" w:cs="Arial"/>
                <w:sz w:val="20"/>
                <w:szCs w:val="20"/>
              </w:rPr>
              <w:t xml:space="preserve">the </w:t>
            </w:r>
            <w:r w:rsidRPr="00563ED7">
              <w:rPr>
                <w:rFonts w:ascii="Arial" w:hAnsi="Arial" w:cs="Arial"/>
                <w:sz w:val="20"/>
                <w:szCs w:val="20"/>
              </w:rPr>
              <w:t>National Incident Management System (NIMS)</w:t>
            </w:r>
            <w:r w:rsidR="00C64748">
              <w:rPr>
                <w:rFonts w:ascii="Arial" w:hAnsi="Arial" w:cs="Arial"/>
                <w:sz w:val="20"/>
                <w:szCs w:val="20"/>
              </w:rPr>
              <w:t xml:space="preserve"> and the </w:t>
            </w:r>
            <w:r w:rsidRPr="00563ED7">
              <w:rPr>
                <w:rFonts w:ascii="Arial" w:hAnsi="Arial" w:cs="Arial"/>
                <w:sz w:val="20"/>
                <w:szCs w:val="20"/>
              </w:rPr>
              <w:t>Standardized Emergency Management System (SEMS).</w:t>
            </w:r>
          </w:p>
        </w:tc>
      </w:tr>
    </w:tbl>
    <w:p w14:paraId="3BF8CBCB" w14:textId="77777777" w:rsidR="002242F3" w:rsidRPr="002E1205" w:rsidRDefault="002242F3" w:rsidP="00B02516">
      <w:pPr>
        <w:spacing w:after="0" w:line="240" w:lineRule="auto"/>
        <w:jc w:val="both"/>
        <w:rPr>
          <w:rFonts w:ascii="Arial" w:hAnsi="Arial" w:cs="Arial"/>
          <w:sz w:val="20"/>
          <w:szCs w:val="20"/>
        </w:rPr>
        <w:sectPr w:rsidR="002242F3" w:rsidRPr="002E1205" w:rsidSect="001935D1">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pPr>
    </w:p>
    <w:p w14:paraId="1FEAF92F" w14:textId="74C5B4EE" w:rsidR="002242F3" w:rsidRPr="00B02516" w:rsidRDefault="00683C2B" w:rsidP="001935D1">
      <w:pPr>
        <w:pStyle w:val="Header"/>
        <w:tabs>
          <w:tab w:val="left" w:pos="-360"/>
          <w:tab w:val="left" w:pos="90"/>
        </w:tabs>
        <w:spacing w:after="160" w:line="276" w:lineRule="auto"/>
        <w:ind w:left="-360"/>
        <w:contextualSpacing/>
        <w:rPr>
          <w:rFonts w:ascii="Arial" w:hAnsi="Arial"/>
          <w:color w:val="EB6E1F"/>
          <w:sz w:val="30"/>
          <w:szCs w:val="30"/>
        </w:rPr>
      </w:pPr>
      <w:r w:rsidRPr="004C10D5">
        <w:rPr>
          <w:rFonts w:ascii="Arial" w:hAnsi="Arial"/>
          <w:noProof/>
          <w:color w:val="EB6E1F"/>
          <w:sz w:val="30"/>
          <w:szCs w:val="30"/>
        </w:rPr>
        <w:lastRenderedPageBreak/>
        <w:t>CAPABILITY: OPERATIONAL C</w:t>
      </w:r>
      <w:r>
        <w:rPr>
          <w:rFonts w:ascii="Arial" w:hAnsi="Arial"/>
          <w:noProof/>
          <w:color w:val="EB6E1F"/>
          <w:sz w:val="30"/>
          <w:szCs w:val="30"/>
        </w:rPr>
        <w:t>OORDINATION AND ON-SITE INCIDENT MANAGEMENT</w:t>
      </w:r>
    </w:p>
    <w:tbl>
      <w:tblPr>
        <w:tblStyle w:val="TableGrid"/>
        <w:tblW w:w="936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n site management"/>
        <w:tblDescription w:val="on site management"/>
      </w:tblPr>
      <w:tblGrid>
        <w:gridCol w:w="2250"/>
        <w:gridCol w:w="7110"/>
      </w:tblGrid>
      <w:tr w:rsidR="002242F3" w:rsidRPr="006C7F4F" w14:paraId="5FBCD515" w14:textId="77777777" w:rsidTr="006146C0">
        <w:trPr>
          <w:cantSplit/>
          <w:trHeight w:val="379"/>
          <w:tblHeader/>
        </w:trPr>
        <w:tc>
          <w:tcPr>
            <w:tcW w:w="2250" w:type="dxa"/>
            <w:shd w:val="clear" w:color="auto" w:fill="F79646"/>
            <w:vAlign w:val="center"/>
          </w:tcPr>
          <w:p w14:paraId="14663ABF" w14:textId="77777777" w:rsidR="00605AEE" w:rsidRPr="00B02516" w:rsidRDefault="00605AEE" w:rsidP="00B02516">
            <w:pPr>
              <w:keepNext/>
              <w:keepLines/>
              <w:spacing w:after="0" w:line="240" w:lineRule="auto"/>
              <w:jc w:val="center"/>
              <w:outlineLvl w:val="6"/>
              <w:rPr>
                <w:rFonts w:ascii="Arial" w:hAnsi="Arial" w:cs="Arial"/>
                <w:b/>
                <w:sz w:val="20"/>
                <w:szCs w:val="20"/>
              </w:rPr>
            </w:pPr>
            <w:r w:rsidRPr="00B02516">
              <w:rPr>
                <w:rFonts w:ascii="Arial" w:hAnsi="Arial" w:cs="Arial"/>
                <w:b/>
                <w:sz w:val="20"/>
                <w:szCs w:val="20"/>
              </w:rPr>
              <w:t>Objective 3:</w:t>
            </w:r>
          </w:p>
        </w:tc>
        <w:tc>
          <w:tcPr>
            <w:tcW w:w="7110" w:type="dxa"/>
            <w:shd w:val="clear" w:color="auto" w:fill="F79646"/>
            <w:vAlign w:val="center"/>
          </w:tcPr>
          <w:p w14:paraId="30E86D7B" w14:textId="77777777" w:rsidR="00605AEE" w:rsidRPr="00B02516" w:rsidRDefault="00605AEE" w:rsidP="00B02516">
            <w:pPr>
              <w:spacing w:after="0" w:line="240" w:lineRule="auto"/>
              <w:rPr>
                <w:rFonts w:ascii="Arial" w:hAnsi="Arial" w:cs="Arial"/>
                <w:b/>
                <w:sz w:val="20"/>
                <w:szCs w:val="20"/>
              </w:rPr>
            </w:pPr>
            <w:r w:rsidRPr="00B02516">
              <w:rPr>
                <w:rFonts w:ascii="Arial" w:hAnsi="Arial" w:cs="Arial"/>
                <w:b/>
                <w:sz w:val="20"/>
                <w:szCs w:val="20"/>
              </w:rPr>
              <w:t xml:space="preserve">Activate </w:t>
            </w:r>
            <w:r w:rsidR="003C0751" w:rsidRPr="00B02516">
              <w:rPr>
                <w:rFonts w:ascii="Arial" w:hAnsi="Arial" w:cs="Arial"/>
                <w:b/>
                <w:sz w:val="20"/>
                <w:szCs w:val="20"/>
              </w:rPr>
              <w:t xml:space="preserve">the </w:t>
            </w:r>
            <w:r w:rsidRPr="00B02516">
              <w:rPr>
                <w:rFonts w:ascii="Arial" w:hAnsi="Arial" w:cs="Arial"/>
                <w:b/>
                <w:sz w:val="20"/>
                <w:szCs w:val="20"/>
              </w:rPr>
              <w:t>I</w:t>
            </w:r>
            <w:r w:rsidR="003C0751" w:rsidRPr="00B02516">
              <w:rPr>
                <w:rFonts w:ascii="Arial" w:hAnsi="Arial" w:cs="Arial"/>
                <w:b/>
                <w:sz w:val="20"/>
                <w:szCs w:val="20"/>
              </w:rPr>
              <w:t xml:space="preserve">ncident </w:t>
            </w:r>
            <w:r w:rsidRPr="00B02516">
              <w:rPr>
                <w:rFonts w:ascii="Arial" w:hAnsi="Arial" w:cs="Arial"/>
                <w:b/>
                <w:sz w:val="20"/>
                <w:szCs w:val="20"/>
              </w:rPr>
              <w:t>C</w:t>
            </w:r>
            <w:r w:rsidR="003C0751" w:rsidRPr="00B02516">
              <w:rPr>
                <w:rFonts w:ascii="Arial" w:hAnsi="Arial" w:cs="Arial"/>
                <w:b/>
                <w:sz w:val="20"/>
                <w:szCs w:val="20"/>
              </w:rPr>
              <w:t xml:space="preserve">ommand </w:t>
            </w:r>
            <w:r w:rsidRPr="00B02516">
              <w:rPr>
                <w:rFonts w:ascii="Arial" w:hAnsi="Arial" w:cs="Arial"/>
                <w:b/>
                <w:sz w:val="20"/>
                <w:szCs w:val="20"/>
              </w:rPr>
              <w:t>S</w:t>
            </w:r>
            <w:r w:rsidR="003C0751" w:rsidRPr="00B02516">
              <w:rPr>
                <w:rFonts w:ascii="Arial" w:hAnsi="Arial" w:cs="Arial"/>
                <w:b/>
                <w:sz w:val="20"/>
                <w:szCs w:val="20"/>
              </w:rPr>
              <w:t>ystem (ICS)</w:t>
            </w:r>
          </w:p>
        </w:tc>
      </w:tr>
      <w:tr w:rsidR="00605AEE" w:rsidRPr="006C7F4F" w14:paraId="4B04518F" w14:textId="77777777" w:rsidTr="006146C0">
        <w:trPr>
          <w:cantSplit/>
          <w:trHeight w:val="288"/>
          <w:tblHeader/>
        </w:trPr>
        <w:tc>
          <w:tcPr>
            <w:tcW w:w="2250" w:type="dxa"/>
            <w:shd w:val="clear" w:color="auto" w:fill="F79646"/>
            <w:vAlign w:val="center"/>
          </w:tcPr>
          <w:p w14:paraId="6A4778D1" w14:textId="77777777" w:rsidR="00605AEE" w:rsidRPr="00B02516" w:rsidRDefault="00605AEE" w:rsidP="00B02516">
            <w:pPr>
              <w:keepNext/>
              <w:keepLines/>
              <w:spacing w:after="0" w:line="240" w:lineRule="auto"/>
              <w:jc w:val="center"/>
              <w:outlineLvl w:val="6"/>
              <w:rPr>
                <w:rFonts w:ascii="Arial" w:hAnsi="Arial" w:cs="Arial"/>
                <w:b/>
                <w:sz w:val="20"/>
                <w:szCs w:val="20"/>
              </w:rPr>
            </w:pPr>
            <w:r w:rsidRPr="00B02516">
              <w:rPr>
                <w:rFonts w:ascii="Arial" w:hAnsi="Arial" w:cs="Arial"/>
                <w:b/>
                <w:sz w:val="20"/>
                <w:szCs w:val="20"/>
              </w:rPr>
              <w:t>Objective 4:</w:t>
            </w:r>
          </w:p>
        </w:tc>
        <w:tc>
          <w:tcPr>
            <w:tcW w:w="7110" w:type="dxa"/>
            <w:shd w:val="clear" w:color="auto" w:fill="F79646"/>
            <w:vAlign w:val="center"/>
          </w:tcPr>
          <w:p w14:paraId="52F2E33C" w14:textId="77777777" w:rsidR="00605AEE" w:rsidRPr="00FC1DEA" w:rsidRDefault="00605AEE" w:rsidP="00B02516">
            <w:pPr>
              <w:spacing w:after="0" w:line="240" w:lineRule="auto"/>
              <w:rPr>
                <w:rFonts w:ascii="Arial" w:hAnsi="Arial" w:cs="Arial"/>
                <w:b/>
                <w:sz w:val="20"/>
                <w:szCs w:val="20"/>
              </w:rPr>
            </w:pPr>
            <w:r w:rsidRPr="00FC1DEA">
              <w:rPr>
                <w:rFonts w:ascii="Arial" w:hAnsi="Arial" w:cs="Arial"/>
                <w:b/>
                <w:sz w:val="20"/>
                <w:szCs w:val="20"/>
              </w:rPr>
              <w:t xml:space="preserve">Develop </w:t>
            </w:r>
            <w:r w:rsidR="003C0751" w:rsidRPr="00FC1DEA">
              <w:rPr>
                <w:rFonts w:ascii="Arial" w:hAnsi="Arial" w:cs="Arial"/>
                <w:b/>
                <w:sz w:val="20"/>
                <w:szCs w:val="20"/>
              </w:rPr>
              <w:t>the</w:t>
            </w:r>
            <w:r w:rsidRPr="00FC1DEA">
              <w:rPr>
                <w:rFonts w:ascii="Arial" w:hAnsi="Arial" w:cs="Arial"/>
                <w:b/>
                <w:sz w:val="20"/>
                <w:szCs w:val="20"/>
              </w:rPr>
              <w:t xml:space="preserve"> I</w:t>
            </w:r>
            <w:r w:rsidR="003C0751" w:rsidRPr="00FC1DEA">
              <w:rPr>
                <w:rFonts w:ascii="Arial" w:hAnsi="Arial" w:cs="Arial"/>
                <w:b/>
                <w:sz w:val="20"/>
                <w:szCs w:val="20"/>
              </w:rPr>
              <w:t xml:space="preserve">ncident </w:t>
            </w:r>
            <w:r w:rsidRPr="00FC1DEA">
              <w:rPr>
                <w:rFonts w:ascii="Arial" w:hAnsi="Arial" w:cs="Arial"/>
                <w:b/>
                <w:sz w:val="20"/>
                <w:szCs w:val="20"/>
              </w:rPr>
              <w:t>A</w:t>
            </w:r>
            <w:r w:rsidR="003C0751" w:rsidRPr="00FC1DEA">
              <w:rPr>
                <w:rFonts w:ascii="Arial" w:hAnsi="Arial" w:cs="Arial"/>
                <w:b/>
                <w:sz w:val="20"/>
                <w:szCs w:val="20"/>
              </w:rPr>
              <w:t>ction Plan (IA</w:t>
            </w:r>
            <w:r w:rsidRPr="00FC1DEA">
              <w:rPr>
                <w:rFonts w:ascii="Arial" w:hAnsi="Arial" w:cs="Arial"/>
                <w:b/>
                <w:sz w:val="20"/>
                <w:szCs w:val="20"/>
              </w:rPr>
              <w:t>P</w:t>
            </w:r>
            <w:r w:rsidR="003C0751" w:rsidRPr="00FC1DEA">
              <w:rPr>
                <w:rFonts w:ascii="Arial" w:hAnsi="Arial" w:cs="Arial"/>
                <w:b/>
                <w:sz w:val="20"/>
                <w:szCs w:val="20"/>
              </w:rPr>
              <w:t>)</w:t>
            </w:r>
            <w:r w:rsidRPr="00FC1DEA">
              <w:rPr>
                <w:rFonts w:ascii="Arial" w:hAnsi="Arial" w:cs="Arial"/>
                <w:b/>
                <w:sz w:val="20"/>
                <w:szCs w:val="20"/>
              </w:rPr>
              <w:t xml:space="preserve"> </w:t>
            </w:r>
            <w:r w:rsidR="00EC2B25" w:rsidRPr="00FC1DEA">
              <w:rPr>
                <w:rFonts w:ascii="Arial" w:hAnsi="Arial" w:cs="Arial"/>
                <w:b/>
                <w:sz w:val="20"/>
                <w:szCs w:val="20"/>
              </w:rPr>
              <w:t>and conduct associated meetings</w:t>
            </w:r>
          </w:p>
        </w:tc>
      </w:tr>
      <w:tr w:rsidR="00605AEE" w:rsidRPr="006C7F4F" w14:paraId="1FAB54B2" w14:textId="77777777" w:rsidTr="006146C0">
        <w:trPr>
          <w:cantSplit/>
          <w:trHeight w:val="288"/>
          <w:tblHeader/>
        </w:trPr>
        <w:tc>
          <w:tcPr>
            <w:tcW w:w="2250" w:type="dxa"/>
            <w:shd w:val="clear" w:color="auto" w:fill="F79646"/>
            <w:vAlign w:val="center"/>
          </w:tcPr>
          <w:p w14:paraId="7FB9AFD7" w14:textId="77777777" w:rsidR="00605AEE" w:rsidRPr="00B02516" w:rsidRDefault="00605AEE" w:rsidP="00B02516">
            <w:pPr>
              <w:keepNext/>
              <w:keepLines/>
              <w:spacing w:after="0" w:line="240" w:lineRule="auto"/>
              <w:jc w:val="center"/>
              <w:outlineLvl w:val="6"/>
              <w:rPr>
                <w:rFonts w:ascii="Arial" w:hAnsi="Arial" w:cs="Arial"/>
                <w:b/>
                <w:sz w:val="20"/>
                <w:szCs w:val="20"/>
              </w:rPr>
            </w:pPr>
            <w:r w:rsidRPr="00B02516">
              <w:rPr>
                <w:rFonts w:ascii="Arial" w:hAnsi="Arial" w:cs="Arial"/>
                <w:b/>
                <w:sz w:val="20"/>
                <w:szCs w:val="20"/>
              </w:rPr>
              <w:t>Objective 5:</w:t>
            </w:r>
          </w:p>
        </w:tc>
        <w:tc>
          <w:tcPr>
            <w:tcW w:w="7110" w:type="dxa"/>
            <w:shd w:val="clear" w:color="auto" w:fill="F79646"/>
            <w:vAlign w:val="center"/>
          </w:tcPr>
          <w:p w14:paraId="119BC398" w14:textId="5FBB07FE" w:rsidR="00605AEE" w:rsidRPr="00FC1DEA" w:rsidRDefault="00605AEE" w:rsidP="00B02516">
            <w:pPr>
              <w:spacing w:after="0" w:line="240" w:lineRule="auto"/>
              <w:rPr>
                <w:rFonts w:ascii="Arial" w:hAnsi="Arial" w:cs="Arial"/>
                <w:b/>
                <w:sz w:val="20"/>
                <w:szCs w:val="20"/>
              </w:rPr>
            </w:pPr>
            <w:r w:rsidRPr="00FC1DEA">
              <w:rPr>
                <w:rFonts w:ascii="Arial" w:hAnsi="Arial" w:cs="Arial"/>
                <w:b/>
                <w:sz w:val="20"/>
                <w:szCs w:val="20"/>
              </w:rPr>
              <w:t xml:space="preserve">Exercise the completion and submission of </w:t>
            </w:r>
            <w:r w:rsidR="00896D27">
              <w:rPr>
                <w:rFonts w:ascii="Arial" w:hAnsi="Arial" w:cs="Arial"/>
                <w:b/>
                <w:sz w:val="20"/>
                <w:szCs w:val="20"/>
              </w:rPr>
              <w:t xml:space="preserve">the </w:t>
            </w:r>
            <w:r w:rsidRPr="00FC1DEA">
              <w:rPr>
                <w:rFonts w:ascii="Arial" w:hAnsi="Arial" w:cs="Arial"/>
                <w:b/>
                <w:sz w:val="20"/>
                <w:szCs w:val="20"/>
              </w:rPr>
              <w:t xml:space="preserve">Medical and Health Situation Report by the Medical and Health Operational Area Coordinator (MHOAC) Program utilizing the </w:t>
            </w:r>
            <w:r w:rsidRPr="00FC1DEA">
              <w:rPr>
                <w:rFonts w:ascii="Arial" w:hAnsi="Arial" w:cs="Arial"/>
                <w:b/>
                <w:iCs/>
                <w:sz w:val="20"/>
                <w:szCs w:val="20"/>
              </w:rPr>
              <w:t>most current edition of the C</w:t>
            </w:r>
            <w:r w:rsidR="00896D27">
              <w:rPr>
                <w:rFonts w:ascii="Arial" w:hAnsi="Arial" w:cs="Arial"/>
                <w:b/>
                <w:iCs/>
                <w:sz w:val="20"/>
                <w:szCs w:val="20"/>
              </w:rPr>
              <w:t xml:space="preserve">alifornia Public Health and Medical </w:t>
            </w:r>
            <w:r w:rsidRPr="00FC1DEA">
              <w:rPr>
                <w:rFonts w:ascii="Arial" w:hAnsi="Arial" w:cs="Arial"/>
                <w:b/>
                <w:sz w:val="20"/>
                <w:szCs w:val="20"/>
              </w:rPr>
              <w:t>Emergency Operations Manual (EOM) format and process</w:t>
            </w:r>
          </w:p>
        </w:tc>
      </w:tr>
      <w:tr w:rsidR="0022591D" w:rsidRPr="006C7F4F" w14:paraId="7DFB6C2F" w14:textId="77777777" w:rsidTr="006146C0">
        <w:trPr>
          <w:cantSplit/>
          <w:trHeight w:val="288"/>
          <w:tblHeader/>
        </w:trPr>
        <w:tc>
          <w:tcPr>
            <w:tcW w:w="2250" w:type="dxa"/>
            <w:shd w:val="clear" w:color="auto" w:fill="F79646"/>
            <w:vAlign w:val="center"/>
          </w:tcPr>
          <w:p w14:paraId="0ADCE62B" w14:textId="77777777" w:rsidR="0022591D" w:rsidRPr="00B02516" w:rsidRDefault="0022591D" w:rsidP="00B02516">
            <w:pPr>
              <w:keepNext/>
              <w:keepLines/>
              <w:spacing w:after="0" w:line="240" w:lineRule="auto"/>
              <w:jc w:val="center"/>
              <w:outlineLvl w:val="6"/>
              <w:rPr>
                <w:rFonts w:ascii="Arial" w:hAnsi="Arial" w:cs="Arial"/>
                <w:b/>
                <w:sz w:val="20"/>
                <w:szCs w:val="20"/>
              </w:rPr>
            </w:pPr>
            <w:r w:rsidRPr="00B02516">
              <w:rPr>
                <w:rFonts w:ascii="Arial" w:hAnsi="Arial" w:cs="Arial"/>
                <w:b/>
                <w:sz w:val="20"/>
                <w:szCs w:val="20"/>
              </w:rPr>
              <w:t>Objective 6:</w:t>
            </w:r>
          </w:p>
        </w:tc>
        <w:tc>
          <w:tcPr>
            <w:tcW w:w="7110" w:type="dxa"/>
            <w:shd w:val="clear" w:color="auto" w:fill="F79646"/>
            <w:vAlign w:val="center"/>
          </w:tcPr>
          <w:p w14:paraId="5776A742" w14:textId="05E781D4" w:rsidR="0022591D" w:rsidRPr="00FC1DEA" w:rsidRDefault="0022591D" w:rsidP="00B02516">
            <w:pPr>
              <w:keepNext/>
              <w:keepLines/>
              <w:spacing w:after="0" w:line="240" w:lineRule="auto"/>
              <w:outlineLvl w:val="3"/>
              <w:rPr>
                <w:rFonts w:ascii="Arial" w:hAnsi="Arial" w:cs="Arial"/>
                <w:b/>
                <w:sz w:val="20"/>
                <w:szCs w:val="20"/>
              </w:rPr>
            </w:pPr>
            <w:r w:rsidRPr="00FC1DEA">
              <w:rPr>
                <w:rFonts w:ascii="Arial" w:hAnsi="Arial" w:cs="Arial"/>
                <w:b/>
                <w:sz w:val="20"/>
                <w:szCs w:val="20"/>
              </w:rPr>
              <w:t xml:space="preserve">Test the ability to </w:t>
            </w:r>
            <w:r w:rsidRPr="00BF3ED7">
              <w:rPr>
                <w:rFonts w:ascii="Arial" w:hAnsi="Arial" w:cs="Arial"/>
                <w:b/>
                <w:sz w:val="20"/>
                <w:szCs w:val="20"/>
              </w:rPr>
              <w:t xml:space="preserve">respond and manage the incident based on the specific </w:t>
            </w:r>
            <w:r w:rsidR="00AA0AD6">
              <w:rPr>
                <w:rFonts w:ascii="Arial" w:hAnsi="Arial" w:cs="Arial"/>
                <w:b/>
                <w:sz w:val="20"/>
                <w:szCs w:val="20"/>
              </w:rPr>
              <w:t>hazard</w:t>
            </w:r>
            <w:r w:rsidRPr="00BF3ED7">
              <w:rPr>
                <w:rFonts w:ascii="Arial" w:hAnsi="Arial" w:cs="Arial"/>
                <w:b/>
                <w:sz w:val="20"/>
                <w:szCs w:val="20"/>
              </w:rPr>
              <w:t xml:space="preserve">, threat, and </w:t>
            </w:r>
            <w:r w:rsidR="00AA0AD6">
              <w:rPr>
                <w:rFonts w:ascii="Arial" w:hAnsi="Arial" w:cs="Arial"/>
                <w:b/>
                <w:sz w:val="20"/>
                <w:szCs w:val="20"/>
              </w:rPr>
              <w:t>event</w:t>
            </w:r>
          </w:p>
        </w:tc>
      </w:tr>
      <w:tr w:rsidR="00605AEE" w:rsidRPr="006C7F4F" w14:paraId="7AA988AD" w14:textId="77777777" w:rsidTr="006146C0">
        <w:trPr>
          <w:cantSplit/>
          <w:trHeight w:val="288"/>
          <w:tblHeader/>
        </w:trPr>
        <w:tc>
          <w:tcPr>
            <w:tcW w:w="2250" w:type="dxa"/>
            <w:shd w:val="clear" w:color="auto" w:fill="539AD3"/>
          </w:tcPr>
          <w:p w14:paraId="317245C7" w14:textId="77777777" w:rsidR="00605AEE" w:rsidRPr="00B02516" w:rsidRDefault="00605AEE" w:rsidP="00B02516">
            <w:pPr>
              <w:spacing w:after="0" w:line="240" w:lineRule="auto"/>
              <w:jc w:val="center"/>
              <w:rPr>
                <w:rFonts w:ascii="Arial" w:hAnsi="Arial" w:cs="Arial"/>
                <w:b/>
                <w:sz w:val="20"/>
                <w:szCs w:val="20"/>
              </w:rPr>
            </w:pPr>
            <w:r w:rsidRPr="00B02516">
              <w:rPr>
                <w:rFonts w:ascii="Arial" w:hAnsi="Arial" w:cs="Arial"/>
                <w:b/>
                <w:sz w:val="20"/>
                <w:szCs w:val="20"/>
              </w:rPr>
              <w:t>Activity</w:t>
            </w:r>
          </w:p>
        </w:tc>
        <w:tc>
          <w:tcPr>
            <w:tcW w:w="7110" w:type="dxa"/>
            <w:shd w:val="clear" w:color="auto" w:fill="539AD3"/>
          </w:tcPr>
          <w:p w14:paraId="07EBC321" w14:textId="77777777" w:rsidR="00605AEE" w:rsidRPr="00B02516" w:rsidRDefault="00605AEE" w:rsidP="00B02516">
            <w:pPr>
              <w:keepNext/>
              <w:keepLines/>
              <w:spacing w:after="0" w:line="240" w:lineRule="auto"/>
              <w:outlineLvl w:val="6"/>
              <w:rPr>
                <w:rFonts w:ascii="Arial" w:hAnsi="Arial" w:cs="Arial"/>
                <w:sz w:val="20"/>
                <w:szCs w:val="20"/>
              </w:rPr>
            </w:pPr>
            <w:r w:rsidRPr="00B02516">
              <w:rPr>
                <w:rFonts w:ascii="Arial" w:hAnsi="Arial" w:cs="Arial"/>
                <w:sz w:val="20"/>
                <w:szCs w:val="20"/>
              </w:rPr>
              <w:t xml:space="preserve">Activate </w:t>
            </w:r>
            <w:r w:rsidR="003C0751" w:rsidRPr="00B02516">
              <w:rPr>
                <w:rFonts w:ascii="Arial" w:hAnsi="Arial" w:cs="Arial"/>
                <w:sz w:val="20"/>
                <w:szCs w:val="20"/>
              </w:rPr>
              <w:t>ICS</w:t>
            </w:r>
          </w:p>
        </w:tc>
      </w:tr>
      <w:tr w:rsidR="00605AEE" w:rsidRPr="006C7F4F" w14:paraId="686892D8" w14:textId="77777777" w:rsidTr="006146C0">
        <w:trPr>
          <w:cantSplit/>
          <w:trHeight w:val="288"/>
          <w:tblHeader/>
        </w:trPr>
        <w:tc>
          <w:tcPr>
            <w:tcW w:w="2250" w:type="dxa"/>
          </w:tcPr>
          <w:p w14:paraId="54ED3DD2" w14:textId="77777777" w:rsidR="00605AEE" w:rsidRPr="00B02516" w:rsidRDefault="00605AEE" w:rsidP="00B02516">
            <w:pPr>
              <w:spacing w:after="0" w:line="240" w:lineRule="auto"/>
              <w:jc w:val="center"/>
              <w:rPr>
                <w:rFonts w:ascii="Arial" w:hAnsi="Arial" w:cs="Arial"/>
                <w:b/>
                <w:sz w:val="20"/>
                <w:szCs w:val="20"/>
              </w:rPr>
            </w:pPr>
            <w:r w:rsidRPr="00B02516">
              <w:rPr>
                <w:rFonts w:ascii="Arial" w:hAnsi="Arial" w:cs="Arial"/>
                <w:b/>
                <w:sz w:val="20"/>
                <w:szCs w:val="20"/>
              </w:rPr>
              <w:t>Task</w:t>
            </w:r>
          </w:p>
        </w:tc>
        <w:tc>
          <w:tcPr>
            <w:tcW w:w="7110" w:type="dxa"/>
          </w:tcPr>
          <w:p w14:paraId="2C698D90" w14:textId="77777777" w:rsidR="00605AEE" w:rsidRPr="00B02516" w:rsidRDefault="00605AEE" w:rsidP="00B02516">
            <w:pPr>
              <w:spacing w:after="0" w:line="240" w:lineRule="auto"/>
              <w:jc w:val="center"/>
              <w:rPr>
                <w:rFonts w:ascii="Arial" w:hAnsi="Arial" w:cs="Arial"/>
                <w:b/>
                <w:sz w:val="20"/>
                <w:szCs w:val="20"/>
              </w:rPr>
            </w:pPr>
            <w:r w:rsidRPr="00B02516">
              <w:rPr>
                <w:rFonts w:ascii="Arial" w:hAnsi="Arial" w:cs="Arial"/>
                <w:b/>
                <w:sz w:val="20"/>
                <w:szCs w:val="20"/>
              </w:rPr>
              <w:t>Description</w:t>
            </w:r>
          </w:p>
        </w:tc>
      </w:tr>
      <w:tr w:rsidR="00605AEE" w:rsidRPr="006C7F4F" w14:paraId="3E2B106A" w14:textId="77777777" w:rsidTr="006146C0">
        <w:trPr>
          <w:cantSplit/>
          <w:trHeight w:val="288"/>
          <w:tblHeader/>
        </w:trPr>
        <w:tc>
          <w:tcPr>
            <w:tcW w:w="2250" w:type="dxa"/>
          </w:tcPr>
          <w:p w14:paraId="0ED657E4"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sz w:val="20"/>
                <w:szCs w:val="20"/>
              </w:rPr>
              <w:t>Res.B1a 4.2</w:t>
            </w:r>
          </w:p>
        </w:tc>
        <w:tc>
          <w:tcPr>
            <w:tcW w:w="7110" w:type="dxa"/>
          </w:tcPr>
          <w:p w14:paraId="4FF67D20"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Initiate and implement ICS</w:t>
            </w:r>
          </w:p>
        </w:tc>
      </w:tr>
      <w:tr w:rsidR="00605AEE" w:rsidRPr="006C7F4F" w14:paraId="0626A133" w14:textId="77777777" w:rsidTr="006146C0">
        <w:trPr>
          <w:cantSplit/>
          <w:trHeight w:val="288"/>
          <w:tblHeader/>
        </w:trPr>
        <w:tc>
          <w:tcPr>
            <w:tcW w:w="2250" w:type="dxa"/>
          </w:tcPr>
          <w:p w14:paraId="1521798B"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sz w:val="20"/>
                <w:szCs w:val="20"/>
              </w:rPr>
              <w:t>Res.B1a 5.1.2</w:t>
            </w:r>
          </w:p>
        </w:tc>
        <w:tc>
          <w:tcPr>
            <w:tcW w:w="7110" w:type="dxa"/>
          </w:tcPr>
          <w:p w14:paraId="40408477"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Establish the command structure to manage the incident and meet objectives</w:t>
            </w:r>
          </w:p>
        </w:tc>
      </w:tr>
      <w:tr w:rsidR="00605AEE" w:rsidRPr="006C7F4F" w14:paraId="11B6A5E3" w14:textId="77777777" w:rsidTr="006146C0">
        <w:trPr>
          <w:cantSplit/>
          <w:trHeight w:val="288"/>
          <w:tblHeader/>
        </w:trPr>
        <w:tc>
          <w:tcPr>
            <w:tcW w:w="2250" w:type="dxa"/>
          </w:tcPr>
          <w:p w14:paraId="1302DE72"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sz w:val="20"/>
                <w:szCs w:val="20"/>
              </w:rPr>
              <w:t>Res.B1c 5.2.4</w:t>
            </w:r>
          </w:p>
        </w:tc>
        <w:tc>
          <w:tcPr>
            <w:tcW w:w="7110" w:type="dxa"/>
          </w:tcPr>
          <w:p w14:paraId="701C88BD"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Make appropriate notifications</w:t>
            </w:r>
          </w:p>
        </w:tc>
      </w:tr>
      <w:tr w:rsidR="00605AEE" w:rsidRPr="006C7F4F" w14:paraId="23B13B09" w14:textId="77777777" w:rsidTr="006146C0">
        <w:trPr>
          <w:cantSplit/>
          <w:trHeight w:val="288"/>
          <w:tblHeader/>
        </w:trPr>
        <w:tc>
          <w:tcPr>
            <w:tcW w:w="2250" w:type="dxa"/>
            <w:shd w:val="clear" w:color="auto" w:fill="539AD3"/>
          </w:tcPr>
          <w:p w14:paraId="2706A63F"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b/>
                <w:sz w:val="20"/>
                <w:szCs w:val="20"/>
              </w:rPr>
              <w:t>Activity</w:t>
            </w:r>
          </w:p>
        </w:tc>
        <w:tc>
          <w:tcPr>
            <w:tcW w:w="7110" w:type="dxa"/>
            <w:shd w:val="clear" w:color="auto" w:fill="539AD3"/>
          </w:tcPr>
          <w:p w14:paraId="45247BE1"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 xml:space="preserve">Develop an </w:t>
            </w:r>
            <w:r w:rsidR="003C0751" w:rsidRPr="00B02516">
              <w:rPr>
                <w:rFonts w:ascii="Arial" w:hAnsi="Arial" w:cs="Arial"/>
                <w:sz w:val="20"/>
                <w:szCs w:val="20"/>
              </w:rPr>
              <w:t>IAP</w:t>
            </w:r>
          </w:p>
        </w:tc>
      </w:tr>
      <w:tr w:rsidR="00605AEE" w:rsidRPr="006C7F4F" w14:paraId="3903EF7D" w14:textId="77777777" w:rsidTr="006146C0">
        <w:trPr>
          <w:cantSplit/>
          <w:trHeight w:val="288"/>
          <w:tblHeader/>
        </w:trPr>
        <w:tc>
          <w:tcPr>
            <w:tcW w:w="2250" w:type="dxa"/>
          </w:tcPr>
          <w:p w14:paraId="61328902"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b/>
                <w:sz w:val="20"/>
                <w:szCs w:val="20"/>
              </w:rPr>
              <w:t>Task</w:t>
            </w:r>
          </w:p>
        </w:tc>
        <w:tc>
          <w:tcPr>
            <w:tcW w:w="7110" w:type="dxa"/>
          </w:tcPr>
          <w:p w14:paraId="6ABEE92A"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b/>
                <w:sz w:val="20"/>
                <w:szCs w:val="20"/>
              </w:rPr>
              <w:t>Description</w:t>
            </w:r>
          </w:p>
        </w:tc>
      </w:tr>
      <w:tr w:rsidR="00605AEE" w:rsidRPr="006C7F4F" w14:paraId="157F0B46" w14:textId="77777777" w:rsidTr="006146C0">
        <w:trPr>
          <w:cantSplit/>
          <w:trHeight w:val="288"/>
          <w:tblHeader/>
        </w:trPr>
        <w:tc>
          <w:tcPr>
            <w:tcW w:w="2250" w:type="dxa"/>
          </w:tcPr>
          <w:p w14:paraId="67075238"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sz w:val="20"/>
                <w:szCs w:val="20"/>
              </w:rPr>
              <w:t>ResB1a 6.2</w:t>
            </w:r>
          </w:p>
        </w:tc>
        <w:tc>
          <w:tcPr>
            <w:tcW w:w="7110" w:type="dxa"/>
          </w:tcPr>
          <w:p w14:paraId="1EEA16F2"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 xml:space="preserve">Develop an IAP that identifies objectives, priorities, and the operational period </w:t>
            </w:r>
          </w:p>
        </w:tc>
      </w:tr>
      <w:tr w:rsidR="00605AEE" w:rsidRPr="006C7F4F" w14:paraId="25D5A1C3" w14:textId="77777777" w:rsidTr="006146C0">
        <w:trPr>
          <w:cantSplit/>
          <w:trHeight w:val="288"/>
          <w:tblHeader/>
        </w:trPr>
        <w:tc>
          <w:tcPr>
            <w:tcW w:w="2250" w:type="dxa"/>
          </w:tcPr>
          <w:p w14:paraId="45E0293D"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sz w:val="20"/>
                <w:szCs w:val="20"/>
              </w:rPr>
              <w:t>Res.B1a 6.2.1.1</w:t>
            </w:r>
          </w:p>
        </w:tc>
        <w:tc>
          <w:tcPr>
            <w:tcW w:w="7110" w:type="dxa"/>
          </w:tcPr>
          <w:p w14:paraId="439AD477"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Obtain the D</w:t>
            </w:r>
            <w:r w:rsidR="00034692" w:rsidRPr="00B02516">
              <w:rPr>
                <w:rFonts w:ascii="Arial" w:hAnsi="Arial" w:cs="Arial"/>
                <w:sz w:val="20"/>
                <w:szCs w:val="20"/>
              </w:rPr>
              <w:t xml:space="preserve">epartment </w:t>
            </w:r>
            <w:r w:rsidRPr="00B02516">
              <w:rPr>
                <w:rFonts w:ascii="Arial" w:hAnsi="Arial" w:cs="Arial"/>
                <w:sz w:val="20"/>
                <w:szCs w:val="20"/>
              </w:rPr>
              <w:t>O</w:t>
            </w:r>
            <w:r w:rsidR="00034692" w:rsidRPr="00B02516">
              <w:rPr>
                <w:rFonts w:ascii="Arial" w:hAnsi="Arial" w:cs="Arial"/>
                <w:sz w:val="20"/>
                <w:szCs w:val="20"/>
              </w:rPr>
              <w:t xml:space="preserve">perations </w:t>
            </w:r>
            <w:r w:rsidRPr="00B02516">
              <w:rPr>
                <w:rFonts w:ascii="Arial" w:hAnsi="Arial" w:cs="Arial"/>
                <w:sz w:val="20"/>
                <w:szCs w:val="20"/>
              </w:rPr>
              <w:t>C</w:t>
            </w:r>
            <w:r w:rsidR="00034692" w:rsidRPr="00B02516">
              <w:rPr>
                <w:rFonts w:ascii="Arial" w:hAnsi="Arial" w:cs="Arial"/>
                <w:sz w:val="20"/>
                <w:szCs w:val="20"/>
              </w:rPr>
              <w:t>enter (DOC)</w:t>
            </w:r>
            <w:r w:rsidRPr="00B02516">
              <w:rPr>
                <w:rFonts w:ascii="Arial" w:hAnsi="Arial" w:cs="Arial"/>
                <w:sz w:val="20"/>
                <w:szCs w:val="20"/>
              </w:rPr>
              <w:t>/EOC Manager’s approval of the IAP</w:t>
            </w:r>
          </w:p>
        </w:tc>
      </w:tr>
      <w:tr w:rsidR="00605AEE" w:rsidRPr="006C7F4F" w14:paraId="7D396C1C" w14:textId="77777777" w:rsidTr="006146C0">
        <w:trPr>
          <w:cantSplit/>
          <w:trHeight w:val="288"/>
          <w:tblHeader/>
        </w:trPr>
        <w:tc>
          <w:tcPr>
            <w:tcW w:w="2250" w:type="dxa"/>
          </w:tcPr>
          <w:p w14:paraId="0FAB8917"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sz w:val="20"/>
                <w:szCs w:val="20"/>
              </w:rPr>
              <w:t>ResB1a 7.1.1</w:t>
            </w:r>
          </w:p>
        </w:tc>
        <w:tc>
          <w:tcPr>
            <w:tcW w:w="7110" w:type="dxa"/>
          </w:tcPr>
          <w:p w14:paraId="42B6E343" w14:textId="62333502" w:rsidR="00605AEE" w:rsidRPr="00B02516" w:rsidRDefault="00605AEE" w:rsidP="00C024C2">
            <w:pPr>
              <w:spacing w:after="0" w:line="240" w:lineRule="auto"/>
              <w:rPr>
                <w:rFonts w:ascii="Arial" w:hAnsi="Arial" w:cs="Arial"/>
                <w:sz w:val="20"/>
                <w:szCs w:val="20"/>
              </w:rPr>
            </w:pPr>
            <w:r w:rsidRPr="00B02516">
              <w:rPr>
                <w:rFonts w:ascii="Arial" w:hAnsi="Arial" w:cs="Arial"/>
                <w:sz w:val="20"/>
                <w:szCs w:val="20"/>
              </w:rPr>
              <w:t>Disseminate the IAP</w:t>
            </w:r>
            <w:r w:rsidR="00C024C2">
              <w:rPr>
                <w:rFonts w:ascii="Arial" w:hAnsi="Arial" w:cs="Arial"/>
                <w:sz w:val="20"/>
                <w:szCs w:val="20"/>
              </w:rPr>
              <w:t>, to</w:t>
            </w:r>
            <w:r w:rsidRPr="00B02516">
              <w:rPr>
                <w:rFonts w:ascii="Arial" w:hAnsi="Arial" w:cs="Arial"/>
                <w:sz w:val="20"/>
                <w:szCs w:val="20"/>
              </w:rPr>
              <w:t xml:space="preserve"> include the sharing of IAP information in incident briefings and dissemination of the IAP with other programs, agencies, and organizations</w:t>
            </w:r>
            <w:r w:rsidRPr="00B02516" w:rsidDel="000E5A6C">
              <w:rPr>
                <w:rFonts w:ascii="Arial" w:hAnsi="Arial" w:cs="Arial"/>
                <w:sz w:val="20"/>
                <w:szCs w:val="20"/>
              </w:rPr>
              <w:t xml:space="preserve"> </w:t>
            </w:r>
          </w:p>
        </w:tc>
      </w:tr>
      <w:tr w:rsidR="00605AEE" w:rsidRPr="006C7F4F" w14:paraId="4FD0C153" w14:textId="77777777" w:rsidTr="006146C0">
        <w:trPr>
          <w:cantSplit/>
          <w:trHeight w:val="288"/>
          <w:tblHeader/>
        </w:trPr>
        <w:tc>
          <w:tcPr>
            <w:tcW w:w="2250" w:type="dxa"/>
          </w:tcPr>
          <w:p w14:paraId="1EF56828"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sz w:val="20"/>
                <w:szCs w:val="20"/>
              </w:rPr>
              <w:t>ResB1a 7.5.1</w:t>
            </w:r>
          </w:p>
        </w:tc>
        <w:tc>
          <w:tcPr>
            <w:tcW w:w="7110" w:type="dxa"/>
          </w:tcPr>
          <w:p w14:paraId="47A99548"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Evaluate and revise processes in response to incident developments</w:t>
            </w:r>
          </w:p>
        </w:tc>
      </w:tr>
      <w:tr w:rsidR="00605AEE" w:rsidRPr="006C7F4F" w14:paraId="2FB9F2A5" w14:textId="77777777" w:rsidTr="006146C0">
        <w:trPr>
          <w:cantSplit/>
          <w:trHeight w:val="288"/>
          <w:tblHeader/>
        </w:trPr>
        <w:tc>
          <w:tcPr>
            <w:tcW w:w="2250" w:type="dxa"/>
          </w:tcPr>
          <w:p w14:paraId="169562A6"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sz w:val="20"/>
                <w:szCs w:val="20"/>
              </w:rPr>
              <w:t>ComC 4.2.3</w:t>
            </w:r>
          </w:p>
        </w:tc>
        <w:tc>
          <w:tcPr>
            <w:tcW w:w="7110" w:type="dxa"/>
          </w:tcPr>
          <w:p w14:paraId="7BF63771"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Report and document the incident by completing and submitting required forms, reports, documentation, and follow-up notations on immediate response communications</w:t>
            </w:r>
          </w:p>
        </w:tc>
      </w:tr>
      <w:tr w:rsidR="00605AEE" w:rsidRPr="006C7F4F" w14:paraId="030E1779" w14:textId="77777777" w:rsidTr="006146C0">
        <w:trPr>
          <w:cantSplit/>
          <w:trHeight w:val="288"/>
          <w:tblHeader/>
        </w:trPr>
        <w:tc>
          <w:tcPr>
            <w:tcW w:w="2250" w:type="dxa"/>
          </w:tcPr>
          <w:p w14:paraId="0B9E82E1" w14:textId="77777777" w:rsidR="00605AEE" w:rsidRPr="00B02516" w:rsidRDefault="00605AEE" w:rsidP="00B02516">
            <w:pPr>
              <w:spacing w:after="0" w:line="240" w:lineRule="auto"/>
              <w:jc w:val="center"/>
              <w:rPr>
                <w:rFonts w:ascii="Arial" w:hAnsi="Arial" w:cs="Arial"/>
                <w:sz w:val="20"/>
                <w:szCs w:val="20"/>
              </w:rPr>
            </w:pPr>
          </w:p>
        </w:tc>
        <w:tc>
          <w:tcPr>
            <w:tcW w:w="7110" w:type="dxa"/>
          </w:tcPr>
          <w:p w14:paraId="5B0FAA88" w14:textId="77777777" w:rsidR="00605AEE" w:rsidRPr="00B02516" w:rsidRDefault="00605AEE" w:rsidP="00B02516">
            <w:pPr>
              <w:spacing w:after="0" w:line="240" w:lineRule="auto"/>
              <w:jc w:val="center"/>
              <w:rPr>
                <w:rFonts w:ascii="Arial" w:hAnsi="Arial" w:cs="Arial"/>
                <w:b/>
                <w:sz w:val="20"/>
                <w:szCs w:val="20"/>
              </w:rPr>
            </w:pPr>
            <w:r w:rsidRPr="00B02516">
              <w:rPr>
                <w:rFonts w:ascii="Arial" w:hAnsi="Arial" w:cs="Arial"/>
                <w:b/>
                <w:sz w:val="20"/>
                <w:szCs w:val="20"/>
              </w:rPr>
              <w:t>Other Suggested Tasks:</w:t>
            </w:r>
          </w:p>
        </w:tc>
      </w:tr>
      <w:tr w:rsidR="00605AEE" w:rsidRPr="006C7F4F" w14:paraId="048F23CE" w14:textId="77777777" w:rsidTr="006146C0">
        <w:trPr>
          <w:cantSplit/>
          <w:trHeight w:val="288"/>
          <w:tblHeader/>
        </w:trPr>
        <w:tc>
          <w:tcPr>
            <w:tcW w:w="2250" w:type="dxa"/>
          </w:tcPr>
          <w:p w14:paraId="4EA73E4B" w14:textId="77777777" w:rsidR="00605AEE" w:rsidRPr="00B02516" w:rsidRDefault="00605AEE" w:rsidP="00B02516">
            <w:pPr>
              <w:spacing w:after="0" w:line="240" w:lineRule="auto"/>
              <w:jc w:val="center"/>
              <w:rPr>
                <w:rFonts w:ascii="Arial" w:hAnsi="Arial" w:cs="Arial"/>
                <w:sz w:val="20"/>
                <w:szCs w:val="20"/>
              </w:rPr>
            </w:pPr>
          </w:p>
        </w:tc>
        <w:tc>
          <w:tcPr>
            <w:tcW w:w="7110" w:type="dxa"/>
          </w:tcPr>
          <w:p w14:paraId="010DAC14"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Provide situation information as requested by the MHOAC Program for situation reporting</w:t>
            </w:r>
          </w:p>
        </w:tc>
      </w:tr>
      <w:tr w:rsidR="00F522DD" w:rsidRPr="006C7F4F" w14:paraId="584AE5DD" w14:textId="77777777" w:rsidTr="006146C0">
        <w:trPr>
          <w:cantSplit/>
          <w:trHeight w:val="288"/>
          <w:tblHeader/>
        </w:trPr>
        <w:tc>
          <w:tcPr>
            <w:tcW w:w="2250" w:type="dxa"/>
          </w:tcPr>
          <w:p w14:paraId="025D5395" w14:textId="77777777" w:rsidR="00F522DD" w:rsidRPr="00B02516" w:rsidRDefault="00F522DD" w:rsidP="00B02516">
            <w:pPr>
              <w:spacing w:after="0" w:line="240" w:lineRule="auto"/>
              <w:jc w:val="center"/>
              <w:rPr>
                <w:rFonts w:ascii="Arial" w:hAnsi="Arial" w:cs="Arial"/>
                <w:sz w:val="20"/>
                <w:szCs w:val="20"/>
              </w:rPr>
            </w:pPr>
          </w:p>
        </w:tc>
        <w:tc>
          <w:tcPr>
            <w:tcW w:w="7110" w:type="dxa"/>
          </w:tcPr>
          <w:p w14:paraId="515C2D83" w14:textId="77777777" w:rsidR="00F522DD" w:rsidRPr="00B02516" w:rsidRDefault="00F522DD" w:rsidP="00B02516">
            <w:pPr>
              <w:spacing w:after="0" w:line="240" w:lineRule="auto"/>
              <w:rPr>
                <w:rFonts w:ascii="Arial" w:hAnsi="Arial" w:cs="Arial"/>
                <w:sz w:val="20"/>
                <w:szCs w:val="20"/>
              </w:rPr>
            </w:pPr>
            <w:r w:rsidRPr="00B02516">
              <w:rPr>
                <w:rFonts w:ascii="Arial" w:hAnsi="Arial" w:cs="Arial"/>
                <w:sz w:val="20"/>
                <w:szCs w:val="20"/>
              </w:rPr>
              <w:t>Test the ability of the MHOAC to consolidate and disseminate the epidemiological surveillance information received within the Operational Area</w:t>
            </w:r>
          </w:p>
        </w:tc>
      </w:tr>
      <w:tr w:rsidR="00605AEE" w:rsidRPr="006C7F4F" w14:paraId="4A8F92F7" w14:textId="77777777" w:rsidTr="006146C0">
        <w:trPr>
          <w:cantSplit/>
          <w:trHeight w:val="288"/>
          <w:tblHeader/>
        </w:trPr>
        <w:tc>
          <w:tcPr>
            <w:tcW w:w="9360" w:type="dxa"/>
            <w:gridSpan w:val="2"/>
          </w:tcPr>
          <w:p w14:paraId="4C61448C" w14:textId="77777777" w:rsidR="00605AEE" w:rsidRPr="00B02516" w:rsidRDefault="00605AEE" w:rsidP="00B02516">
            <w:pPr>
              <w:spacing w:after="0" w:line="240" w:lineRule="auto"/>
              <w:jc w:val="center"/>
              <w:rPr>
                <w:rFonts w:ascii="Arial" w:hAnsi="Arial" w:cs="Arial"/>
                <w:sz w:val="20"/>
                <w:szCs w:val="20"/>
              </w:rPr>
            </w:pPr>
            <w:r w:rsidRPr="00B02516">
              <w:rPr>
                <w:rFonts w:ascii="Arial" w:hAnsi="Arial" w:cs="Arial"/>
                <w:b/>
                <w:sz w:val="20"/>
                <w:szCs w:val="20"/>
              </w:rPr>
              <w:t>Objective Comments</w:t>
            </w:r>
          </w:p>
        </w:tc>
      </w:tr>
      <w:tr w:rsidR="00605AEE" w:rsidRPr="006C7F4F" w14:paraId="58AEB370" w14:textId="77777777" w:rsidTr="006146C0">
        <w:trPr>
          <w:cantSplit/>
          <w:trHeight w:val="288"/>
          <w:tblHeader/>
        </w:trPr>
        <w:tc>
          <w:tcPr>
            <w:tcW w:w="9360" w:type="dxa"/>
            <w:gridSpan w:val="2"/>
          </w:tcPr>
          <w:p w14:paraId="0105DAFC" w14:textId="77777777" w:rsidR="00605AEE" w:rsidRPr="00B02516" w:rsidRDefault="00605AEE" w:rsidP="00B02516">
            <w:pPr>
              <w:spacing w:after="0" w:line="240" w:lineRule="auto"/>
              <w:rPr>
                <w:rFonts w:ascii="Arial" w:hAnsi="Arial" w:cs="Arial"/>
                <w:sz w:val="20"/>
                <w:szCs w:val="20"/>
              </w:rPr>
            </w:pPr>
            <w:r w:rsidRPr="00B02516">
              <w:rPr>
                <w:rFonts w:ascii="Arial" w:hAnsi="Arial" w:cs="Arial"/>
                <w:sz w:val="20"/>
                <w:szCs w:val="20"/>
              </w:rPr>
              <w:t xml:space="preserve">This section looks at incident management and information sharing from the on-site location to the command centers across the state at the various levels. </w:t>
            </w:r>
          </w:p>
        </w:tc>
      </w:tr>
    </w:tbl>
    <w:p w14:paraId="4126AAE0" w14:textId="77777777" w:rsidR="00D71FAE" w:rsidRPr="006C7F4F" w:rsidRDefault="00D71FAE" w:rsidP="00B02516">
      <w:pPr>
        <w:spacing w:after="0" w:line="240" w:lineRule="auto"/>
        <w:rPr>
          <w:rFonts w:ascii="Arial" w:hAnsi="Arial" w:cs="Arial"/>
          <w:sz w:val="24"/>
          <w:szCs w:val="24"/>
        </w:rPr>
      </w:pPr>
    </w:p>
    <w:p w14:paraId="03763ADB" w14:textId="77777777" w:rsidR="002242F3" w:rsidRDefault="002242F3" w:rsidP="00B02516">
      <w:pPr>
        <w:pStyle w:val="Header"/>
        <w:rPr>
          <w:rFonts w:ascii="Arial" w:hAnsi="Arial"/>
          <w:noProof/>
          <w:color w:val="EB6E1F"/>
          <w:sz w:val="30"/>
          <w:szCs w:val="30"/>
        </w:rPr>
      </w:pPr>
    </w:p>
    <w:p w14:paraId="5CE03706" w14:textId="77777777" w:rsidR="002242F3" w:rsidRDefault="002242F3" w:rsidP="00B02516">
      <w:pPr>
        <w:pStyle w:val="Header"/>
        <w:rPr>
          <w:rFonts w:ascii="Arial" w:hAnsi="Arial"/>
          <w:noProof/>
          <w:color w:val="EB6E1F"/>
          <w:sz w:val="30"/>
          <w:szCs w:val="30"/>
        </w:rPr>
      </w:pPr>
    </w:p>
    <w:p w14:paraId="20ABC85C" w14:textId="77777777" w:rsidR="00930079" w:rsidRDefault="00930079">
      <w:pPr>
        <w:spacing w:after="0" w:line="240" w:lineRule="auto"/>
        <w:rPr>
          <w:rFonts w:ascii="Arial" w:hAnsi="Arial"/>
          <w:noProof/>
          <w:color w:val="EB6E1F"/>
          <w:sz w:val="30"/>
          <w:szCs w:val="30"/>
        </w:rPr>
      </w:pPr>
      <w:r>
        <w:rPr>
          <w:rFonts w:ascii="Arial" w:hAnsi="Arial"/>
          <w:noProof/>
          <w:color w:val="EB6E1F"/>
          <w:sz w:val="30"/>
          <w:szCs w:val="30"/>
        </w:rPr>
        <w:br w:type="page"/>
      </w:r>
    </w:p>
    <w:p w14:paraId="146DB557" w14:textId="70275381" w:rsidR="00791F39" w:rsidRPr="00862375" w:rsidRDefault="00683C2B" w:rsidP="001935D1">
      <w:pPr>
        <w:pStyle w:val="Header"/>
        <w:spacing w:after="160" w:line="276" w:lineRule="auto"/>
        <w:ind w:left="-360"/>
        <w:contextualSpacing/>
        <w:rPr>
          <w:rFonts w:ascii="Arial" w:hAnsi="Arial"/>
          <w:color w:val="EB6E1F"/>
          <w:sz w:val="30"/>
          <w:szCs w:val="30"/>
        </w:rPr>
      </w:pPr>
      <w:r w:rsidRPr="004C10D5">
        <w:rPr>
          <w:rFonts w:ascii="Arial" w:hAnsi="Arial"/>
          <w:noProof/>
          <w:color w:val="EB6E1F"/>
          <w:sz w:val="30"/>
          <w:szCs w:val="30"/>
        </w:rPr>
        <w:lastRenderedPageBreak/>
        <w:t xml:space="preserve">CAPABILITY: </w:t>
      </w:r>
      <w:r>
        <w:rPr>
          <w:rFonts w:ascii="Arial" w:hAnsi="Arial"/>
          <w:noProof/>
          <w:color w:val="EB6E1F"/>
          <w:sz w:val="30"/>
          <w:szCs w:val="30"/>
        </w:rPr>
        <w:t>PUBLIC HEALTH AND MEDICAL SERVICES</w:t>
      </w:r>
    </w:p>
    <w:tbl>
      <w:tblPr>
        <w:tblStyle w:val="TableGrid"/>
        <w:tblW w:w="936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public health"/>
        <w:tblDescription w:val="public health"/>
      </w:tblPr>
      <w:tblGrid>
        <w:gridCol w:w="2250"/>
        <w:gridCol w:w="7110"/>
      </w:tblGrid>
      <w:tr w:rsidR="002242F3" w:rsidRPr="002242F3" w14:paraId="6176B3DE" w14:textId="77777777" w:rsidTr="006146C0">
        <w:trPr>
          <w:cantSplit/>
          <w:trHeight w:val="288"/>
          <w:tblHeader/>
        </w:trPr>
        <w:tc>
          <w:tcPr>
            <w:tcW w:w="2250" w:type="dxa"/>
            <w:shd w:val="clear" w:color="auto" w:fill="F79646"/>
            <w:vAlign w:val="center"/>
          </w:tcPr>
          <w:p w14:paraId="4FD28EDD" w14:textId="77777777" w:rsidR="004F61F1" w:rsidRPr="00BF3ED7" w:rsidRDefault="00034692" w:rsidP="00B02516">
            <w:pPr>
              <w:keepNext/>
              <w:keepLines/>
              <w:spacing w:after="0" w:line="240" w:lineRule="auto"/>
              <w:jc w:val="center"/>
              <w:outlineLvl w:val="8"/>
              <w:rPr>
                <w:rFonts w:ascii="Arial" w:hAnsi="Arial" w:cs="Arial"/>
                <w:b/>
                <w:sz w:val="20"/>
                <w:szCs w:val="20"/>
              </w:rPr>
            </w:pPr>
            <w:r w:rsidRPr="00BF3ED7">
              <w:rPr>
                <w:rFonts w:ascii="Arial" w:hAnsi="Arial" w:cs="Arial"/>
                <w:b/>
                <w:sz w:val="20"/>
                <w:szCs w:val="20"/>
              </w:rPr>
              <w:t xml:space="preserve">Objective </w:t>
            </w:r>
            <w:r w:rsidR="0022591D" w:rsidRPr="00BF3ED7">
              <w:rPr>
                <w:rFonts w:ascii="Arial" w:hAnsi="Arial" w:cs="Arial"/>
                <w:b/>
                <w:sz w:val="20"/>
                <w:szCs w:val="20"/>
              </w:rPr>
              <w:t>7</w:t>
            </w:r>
            <w:r w:rsidR="004F61F1" w:rsidRPr="00BF3ED7">
              <w:rPr>
                <w:rFonts w:ascii="Arial" w:hAnsi="Arial" w:cs="Arial"/>
                <w:b/>
                <w:sz w:val="20"/>
                <w:szCs w:val="20"/>
              </w:rPr>
              <w:t>:</w:t>
            </w:r>
          </w:p>
        </w:tc>
        <w:tc>
          <w:tcPr>
            <w:tcW w:w="7110" w:type="dxa"/>
            <w:shd w:val="clear" w:color="auto" w:fill="F79646"/>
            <w:vAlign w:val="center"/>
          </w:tcPr>
          <w:p w14:paraId="5BBFA055" w14:textId="77777777" w:rsidR="004F61F1" w:rsidRPr="00BF3ED7" w:rsidRDefault="004F61F1" w:rsidP="00B02516">
            <w:pPr>
              <w:keepNext/>
              <w:keepLines/>
              <w:spacing w:after="0" w:line="240" w:lineRule="auto"/>
              <w:outlineLvl w:val="8"/>
              <w:rPr>
                <w:rFonts w:ascii="Arial" w:hAnsi="Arial" w:cs="Arial"/>
                <w:b/>
                <w:sz w:val="20"/>
                <w:szCs w:val="20"/>
              </w:rPr>
            </w:pPr>
            <w:r w:rsidRPr="00BF3ED7">
              <w:rPr>
                <w:rFonts w:ascii="Arial" w:hAnsi="Arial" w:cs="Arial"/>
                <w:b/>
                <w:sz w:val="20"/>
                <w:szCs w:val="20"/>
              </w:rPr>
              <w:t>Provide support for other key response partners and organizations in activating Continui</w:t>
            </w:r>
            <w:r w:rsidR="006E5BA3" w:rsidRPr="00BF3ED7">
              <w:rPr>
                <w:rFonts w:ascii="Arial" w:hAnsi="Arial" w:cs="Arial"/>
                <w:b/>
                <w:sz w:val="20"/>
                <w:szCs w:val="20"/>
              </w:rPr>
              <w:t>ty of Operations Plans (COOPs)</w:t>
            </w:r>
          </w:p>
        </w:tc>
      </w:tr>
      <w:tr w:rsidR="002242F3" w:rsidRPr="002242F3" w14:paraId="3892A57D" w14:textId="77777777" w:rsidTr="006146C0">
        <w:trPr>
          <w:cantSplit/>
          <w:trHeight w:val="288"/>
          <w:tblHeader/>
        </w:trPr>
        <w:tc>
          <w:tcPr>
            <w:tcW w:w="2250" w:type="dxa"/>
            <w:shd w:val="clear" w:color="auto" w:fill="F79646"/>
            <w:vAlign w:val="center"/>
          </w:tcPr>
          <w:p w14:paraId="21DF476F" w14:textId="77777777" w:rsidR="00C554DE" w:rsidRPr="00B02516" w:rsidRDefault="00C554DE" w:rsidP="00B02516">
            <w:pPr>
              <w:spacing w:after="0" w:line="240" w:lineRule="auto"/>
              <w:jc w:val="center"/>
              <w:rPr>
                <w:rFonts w:ascii="Arial" w:hAnsi="Arial" w:cs="Arial"/>
                <w:b/>
                <w:sz w:val="20"/>
                <w:szCs w:val="20"/>
              </w:rPr>
            </w:pPr>
            <w:r w:rsidRPr="00B02516">
              <w:rPr>
                <w:rFonts w:ascii="Arial" w:hAnsi="Arial" w:cs="Arial"/>
                <w:b/>
                <w:sz w:val="20"/>
                <w:szCs w:val="20"/>
              </w:rPr>
              <w:t>Objectiv</w:t>
            </w:r>
            <w:r w:rsidR="0022591D" w:rsidRPr="00B02516">
              <w:rPr>
                <w:rFonts w:ascii="Arial" w:hAnsi="Arial" w:cs="Arial"/>
                <w:b/>
                <w:sz w:val="20"/>
                <w:szCs w:val="20"/>
              </w:rPr>
              <w:t>e 8</w:t>
            </w:r>
            <w:r w:rsidRPr="00B02516">
              <w:rPr>
                <w:rFonts w:ascii="Arial" w:hAnsi="Arial" w:cs="Arial"/>
                <w:b/>
                <w:sz w:val="20"/>
                <w:szCs w:val="20"/>
              </w:rPr>
              <w:t>:</w:t>
            </w:r>
          </w:p>
        </w:tc>
        <w:tc>
          <w:tcPr>
            <w:tcW w:w="7110" w:type="dxa"/>
            <w:shd w:val="clear" w:color="auto" w:fill="F79646"/>
            <w:vAlign w:val="center"/>
          </w:tcPr>
          <w:p w14:paraId="0DC42380" w14:textId="5DE94EE9" w:rsidR="00C554DE" w:rsidRPr="00B02516" w:rsidRDefault="00C554DE" w:rsidP="00847A20">
            <w:pPr>
              <w:spacing w:after="0" w:line="240" w:lineRule="auto"/>
              <w:rPr>
                <w:rFonts w:ascii="Arial" w:hAnsi="Arial" w:cs="Arial"/>
                <w:b/>
                <w:sz w:val="20"/>
                <w:szCs w:val="20"/>
              </w:rPr>
            </w:pPr>
            <w:r w:rsidRPr="00B02516">
              <w:rPr>
                <w:rFonts w:ascii="Arial" w:hAnsi="Arial" w:cs="Arial"/>
                <w:b/>
                <w:sz w:val="20"/>
                <w:szCs w:val="20"/>
              </w:rPr>
              <w:t>Test the request, receipt and management of</w:t>
            </w:r>
            <w:r w:rsidR="00847A20">
              <w:rPr>
                <w:rFonts w:ascii="Arial" w:hAnsi="Arial" w:cs="Arial"/>
                <w:b/>
                <w:sz w:val="20"/>
                <w:szCs w:val="20"/>
              </w:rPr>
              <w:t xml:space="preserve"> medical countermeasures and </w:t>
            </w:r>
            <w:r w:rsidR="00AA0AD6">
              <w:rPr>
                <w:rFonts w:ascii="Arial" w:hAnsi="Arial" w:cs="Arial"/>
                <w:b/>
                <w:sz w:val="20"/>
                <w:szCs w:val="20"/>
              </w:rPr>
              <w:t>materiel through established plans, procedures, and protocols</w:t>
            </w:r>
          </w:p>
        </w:tc>
      </w:tr>
      <w:tr w:rsidR="002242F3" w:rsidRPr="002242F3" w14:paraId="6D63DA58" w14:textId="77777777" w:rsidTr="006146C0">
        <w:trPr>
          <w:cantSplit/>
          <w:trHeight w:val="288"/>
          <w:tblHeader/>
        </w:trPr>
        <w:tc>
          <w:tcPr>
            <w:tcW w:w="2250" w:type="dxa"/>
            <w:shd w:val="clear" w:color="auto" w:fill="F79646"/>
            <w:vAlign w:val="center"/>
          </w:tcPr>
          <w:p w14:paraId="6CE38AE4" w14:textId="77777777" w:rsidR="00C554DE" w:rsidRPr="00B02516" w:rsidRDefault="0022591D" w:rsidP="00B02516">
            <w:pPr>
              <w:spacing w:after="0" w:line="240" w:lineRule="auto"/>
              <w:jc w:val="center"/>
              <w:rPr>
                <w:rFonts w:ascii="Arial" w:hAnsi="Arial" w:cs="Arial"/>
                <w:b/>
                <w:sz w:val="20"/>
                <w:szCs w:val="20"/>
              </w:rPr>
            </w:pPr>
            <w:r w:rsidRPr="00B02516">
              <w:rPr>
                <w:rFonts w:ascii="Arial" w:hAnsi="Arial" w:cs="Arial"/>
                <w:b/>
                <w:sz w:val="20"/>
                <w:szCs w:val="20"/>
              </w:rPr>
              <w:t>Objective 9</w:t>
            </w:r>
            <w:r w:rsidR="00C554DE" w:rsidRPr="00B02516">
              <w:rPr>
                <w:rFonts w:ascii="Arial" w:hAnsi="Arial" w:cs="Arial"/>
                <w:b/>
                <w:sz w:val="20"/>
                <w:szCs w:val="20"/>
              </w:rPr>
              <w:t>:</w:t>
            </w:r>
          </w:p>
        </w:tc>
        <w:tc>
          <w:tcPr>
            <w:tcW w:w="7110" w:type="dxa"/>
            <w:shd w:val="clear" w:color="auto" w:fill="F79646"/>
            <w:vAlign w:val="center"/>
          </w:tcPr>
          <w:p w14:paraId="70544EE7" w14:textId="77777777" w:rsidR="00C554DE" w:rsidRPr="00B02516" w:rsidRDefault="00C554DE" w:rsidP="00B02516">
            <w:pPr>
              <w:spacing w:after="0" w:line="240" w:lineRule="auto"/>
              <w:rPr>
                <w:rFonts w:ascii="Arial" w:hAnsi="Arial" w:cs="Arial"/>
                <w:b/>
                <w:sz w:val="20"/>
                <w:szCs w:val="20"/>
              </w:rPr>
            </w:pPr>
            <w:r w:rsidRPr="00B02516">
              <w:rPr>
                <w:rFonts w:ascii="Arial" w:hAnsi="Arial" w:cs="Arial"/>
                <w:b/>
                <w:sz w:val="20"/>
                <w:szCs w:val="20"/>
              </w:rPr>
              <w:t>Exercise the activation of the local di</w:t>
            </w:r>
            <w:r w:rsidR="006E5BA3" w:rsidRPr="00B02516">
              <w:rPr>
                <w:rFonts w:ascii="Arial" w:hAnsi="Arial" w:cs="Arial"/>
                <w:b/>
                <w:sz w:val="20"/>
                <w:szCs w:val="20"/>
              </w:rPr>
              <w:t>saster medical volunteer system</w:t>
            </w:r>
            <w:r w:rsidRPr="00B02516">
              <w:rPr>
                <w:rFonts w:ascii="Arial" w:hAnsi="Arial" w:cs="Arial"/>
                <w:b/>
                <w:sz w:val="20"/>
                <w:szCs w:val="20"/>
              </w:rPr>
              <w:t xml:space="preserve"> </w:t>
            </w:r>
          </w:p>
        </w:tc>
      </w:tr>
      <w:tr w:rsidR="002242F3" w:rsidRPr="002242F3" w14:paraId="18636A77" w14:textId="77777777" w:rsidTr="006146C0">
        <w:trPr>
          <w:cantSplit/>
          <w:trHeight w:val="1869"/>
          <w:tblHeader/>
        </w:trPr>
        <w:tc>
          <w:tcPr>
            <w:tcW w:w="2250" w:type="dxa"/>
            <w:shd w:val="clear" w:color="auto" w:fill="F79646"/>
            <w:vAlign w:val="center"/>
          </w:tcPr>
          <w:p w14:paraId="2ABC4780" w14:textId="77777777" w:rsidR="00C554DE" w:rsidRPr="00B02516" w:rsidRDefault="00034692" w:rsidP="00B02516">
            <w:pPr>
              <w:spacing w:after="0" w:line="240" w:lineRule="auto"/>
              <w:jc w:val="center"/>
              <w:rPr>
                <w:rFonts w:ascii="Arial" w:hAnsi="Arial" w:cs="Arial"/>
                <w:b/>
                <w:sz w:val="20"/>
                <w:szCs w:val="20"/>
              </w:rPr>
            </w:pPr>
            <w:r w:rsidRPr="00B02516">
              <w:rPr>
                <w:rFonts w:ascii="Arial" w:hAnsi="Arial" w:cs="Arial"/>
                <w:b/>
                <w:bCs/>
                <w:sz w:val="20"/>
                <w:szCs w:val="20"/>
              </w:rPr>
              <w:t>Objecti</w:t>
            </w:r>
            <w:r w:rsidR="0022591D" w:rsidRPr="00B02516">
              <w:rPr>
                <w:rFonts w:ascii="Arial" w:hAnsi="Arial" w:cs="Arial"/>
                <w:b/>
                <w:bCs/>
                <w:sz w:val="20"/>
                <w:szCs w:val="20"/>
              </w:rPr>
              <w:t>ve 10</w:t>
            </w:r>
            <w:r w:rsidR="00C554DE" w:rsidRPr="00B02516">
              <w:rPr>
                <w:rFonts w:ascii="Arial" w:hAnsi="Arial" w:cs="Arial"/>
                <w:b/>
                <w:bCs/>
                <w:sz w:val="20"/>
                <w:szCs w:val="20"/>
              </w:rPr>
              <w:t>:</w:t>
            </w:r>
          </w:p>
        </w:tc>
        <w:tc>
          <w:tcPr>
            <w:tcW w:w="7110" w:type="dxa"/>
            <w:shd w:val="clear" w:color="auto" w:fill="F79646"/>
            <w:vAlign w:val="center"/>
          </w:tcPr>
          <w:p w14:paraId="140FB1C6" w14:textId="5A853981" w:rsidR="00C554DE" w:rsidRPr="00B02516" w:rsidRDefault="00C554DE" w:rsidP="00B02516">
            <w:pPr>
              <w:keepNext/>
              <w:keepLines/>
              <w:spacing w:after="0" w:line="240" w:lineRule="auto"/>
              <w:outlineLvl w:val="3"/>
              <w:rPr>
                <w:rFonts w:ascii="Arial" w:hAnsi="Arial" w:cs="Arial"/>
                <w:b/>
                <w:sz w:val="20"/>
                <w:szCs w:val="20"/>
              </w:rPr>
            </w:pPr>
            <w:r w:rsidRPr="00B02516">
              <w:rPr>
                <w:rFonts w:ascii="Arial" w:hAnsi="Arial" w:cs="Arial"/>
                <w:b/>
                <w:sz w:val="20"/>
                <w:szCs w:val="20"/>
              </w:rPr>
              <w:t xml:space="preserve">Identify the process for epidemiological surveillance information communication and coordination among Medical Health partners, </w:t>
            </w:r>
            <w:r w:rsidR="00AA0AD6">
              <w:rPr>
                <w:rFonts w:ascii="Arial" w:hAnsi="Arial" w:cs="Arial"/>
                <w:b/>
                <w:sz w:val="20"/>
                <w:szCs w:val="20"/>
              </w:rPr>
              <w:t>such as</w:t>
            </w:r>
            <w:r w:rsidRPr="00B02516">
              <w:rPr>
                <w:rFonts w:ascii="Arial" w:hAnsi="Arial" w:cs="Arial"/>
                <w:b/>
                <w:sz w:val="20"/>
                <w:szCs w:val="20"/>
              </w:rPr>
              <w:t>:</w:t>
            </w:r>
          </w:p>
          <w:p w14:paraId="3923BC37" w14:textId="01ACDFE9" w:rsidR="00C554DE" w:rsidRPr="00B02516" w:rsidRDefault="004F61F1" w:rsidP="00B02516">
            <w:pPr>
              <w:pStyle w:val="ListParagraph"/>
              <w:numPr>
                <w:ilvl w:val="0"/>
                <w:numId w:val="3"/>
              </w:numPr>
              <w:spacing w:after="0" w:line="240" w:lineRule="auto"/>
              <w:contextualSpacing w:val="0"/>
              <w:rPr>
                <w:rFonts w:ascii="Arial" w:hAnsi="Arial" w:cs="Arial"/>
                <w:b/>
                <w:sz w:val="20"/>
                <w:szCs w:val="20"/>
              </w:rPr>
            </w:pPr>
            <w:r w:rsidRPr="00B02516">
              <w:rPr>
                <w:rFonts w:ascii="Arial" w:hAnsi="Arial" w:cs="Arial"/>
                <w:b/>
                <w:sz w:val="20"/>
                <w:szCs w:val="20"/>
              </w:rPr>
              <w:t>C</w:t>
            </w:r>
            <w:r w:rsidR="00896D27">
              <w:rPr>
                <w:rFonts w:ascii="Arial" w:hAnsi="Arial" w:cs="Arial"/>
                <w:b/>
                <w:sz w:val="20"/>
                <w:szCs w:val="20"/>
              </w:rPr>
              <w:t xml:space="preserve">alifornia </w:t>
            </w:r>
            <w:r w:rsidRPr="00B02516">
              <w:rPr>
                <w:rFonts w:ascii="Arial" w:hAnsi="Arial" w:cs="Arial"/>
                <w:b/>
                <w:sz w:val="20"/>
                <w:szCs w:val="20"/>
              </w:rPr>
              <w:t>D</w:t>
            </w:r>
            <w:r w:rsidR="00896D27">
              <w:rPr>
                <w:rFonts w:ascii="Arial" w:hAnsi="Arial" w:cs="Arial"/>
                <w:b/>
                <w:sz w:val="20"/>
                <w:szCs w:val="20"/>
              </w:rPr>
              <w:t>epartment of Public Health (CD</w:t>
            </w:r>
            <w:r w:rsidRPr="00B02516">
              <w:rPr>
                <w:rFonts w:ascii="Arial" w:hAnsi="Arial" w:cs="Arial"/>
                <w:b/>
                <w:sz w:val="20"/>
                <w:szCs w:val="20"/>
              </w:rPr>
              <w:t>PH</w:t>
            </w:r>
            <w:r w:rsidR="00896D27">
              <w:rPr>
                <w:rFonts w:ascii="Arial" w:hAnsi="Arial" w:cs="Arial"/>
                <w:b/>
                <w:sz w:val="20"/>
                <w:szCs w:val="20"/>
              </w:rPr>
              <w:t>)</w:t>
            </w:r>
          </w:p>
          <w:p w14:paraId="2AF8682B" w14:textId="77777777" w:rsidR="00C554DE" w:rsidRPr="00B02516" w:rsidRDefault="00C554DE" w:rsidP="00B02516">
            <w:pPr>
              <w:pStyle w:val="ListParagraph"/>
              <w:keepNext/>
              <w:keepLines/>
              <w:numPr>
                <w:ilvl w:val="0"/>
                <w:numId w:val="3"/>
              </w:numPr>
              <w:spacing w:after="0" w:line="240" w:lineRule="auto"/>
              <w:contextualSpacing w:val="0"/>
              <w:outlineLvl w:val="3"/>
              <w:rPr>
                <w:rFonts w:ascii="Arial" w:hAnsi="Arial" w:cs="Arial"/>
                <w:b/>
                <w:sz w:val="20"/>
                <w:szCs w:val="20"/>
              </w:rPr>
            </w:pPr>
            <w:r w:rsidRPr="00B02516">
              <w:rPr>
                <w:rFonts w:ascii="Arial" w:hAnsi="Arial" w:cs="Arial"/>
                <w:b/>
                <w:sz w:val="20"/>
                <w:szCs w:val="20"/>
              </w:rPr>
              <w:t>Local Health Department</w:t>
            </w:r>
          </w:p>
          <w:p w14:paraId="16C0F976" w14:textId="61857EB7" w:rsidR="003C0751" w:rsidRPr="00B02516" w:rsidRDefault="00C554DE" w:rsidP="00B02516">
            <w:pPr>
              <w:pStyle w:val="ListParagraph"/>
              <w:numPr>
                <w:ilvl w:val="0"/>
                <w:numId w:val="3"/>
              </w:numPr>
              <w:spacing w:after="0" w:line="240" w:lineRule="auto"/>
              <w:contextualSpacing w:val="0"/>
              <w:rPr>
                <w:rFonts w:ascii="Arial" w:hAnsi="Arial" w:cs="Arial"/>
                <w:b/>
                <w:sz w:val="20"/>
                <w:szCs w:val="20"/>
              </w:rPr>
            </w:pPr>
            <w:r w:rsidRPr="00B02516">
              <w:rPr>
                <w:rFonts w:ascii="Arial" w:hAnsi="Arial" w:cs="Arial"/>
                <w:b/>
                <w:sz w:val="20"/>
                <w:szCs w:val="20"/>
              </w:rPr>
              <w:t>Hospitals (specifically between infection prevention and Local Health Department personnel)</w:t>
            </w:r>
          </w:p>
          <w:p w14:paraId="042EF46B" w14:textId="77777777" w:rsidR="00C554DE" w:rsidRPr="00B02516" w:rsidRDefault="00C554DE" w:rsidP="00B02516">
            <w:pPr>
              <w:pStyle w:val="ListParagraph"/>
              <w:numPr>
                <w:ilvl w:val="0"/>
                <w:numId w:val="3"/>
              </w:numPr>
              <w:spacing w:after="0" w:line="240" w:lineRule="auto"/>
              <w:contextualSpacing w:val="0"/>
              <w:rPr>
                <w:rFonts w:ascii="Arial" w:hAnsi="Arial" w:cs="Arial"/>
                <w:b/>
                <w:sz w:val="20"/>
                <w:szCs w:val="20"/>
              </w:rPr>
            </w:pPr>
            <w:r w:rsidRPr="00B02516">
              <w:rPr>
                <w:rFonts w:ascii="Arial" w:hAnsi="Arial" w:cs="Arial"/>
                <w:b/>
                <w:sz w:val="20"/>
                <w:szCs w:val="20"/>
              </w:rPr>
              <w:t>Other healthcare facilities</w:t>
            </w:r>
            <w:r w:rsidR="00AA0AD6">
              <w:rPr>
                <w:rFonts w:ascii="Arial" w:hAnsi="Arial" w:cs="Arial"/>
                <w:b/>
                <w:sz w:val="20"/>
                <w:szCs w:val="20"/>
              </w:rPr>
              <w:t xml:space="preserve"> and providers</w:t>
            </w:r>
          </w:p>
        </w:tc>
      </w:tr>
      <w:tr w:rsidR="002242F3" w:rsidRPr="002242F3" w14:paraId="45FCF0B6" w14:textId="77777777" w:rsidTr="006146C0">
        <w:trPr>
          <w:cantSplit/>
          <w:trHeight w:val="288"/>
          <w:tblHeader/>
        </w:trPr>
        <w:tc>
          <w:tcPr>
            <w:tcW w:w="2250" w:type="dxa"/>
            <w:shd w:val="clear" w:color="auto" w:fill="F79646"/>
            <w:vAlign w:val="center"/>
          </w:tcPr>
          <w:p w14:paraId="38F8168C" w14:textId="77777777" w:rsidR="00C554DE" w:rsidRPr="00B02516" w:rsidRDefault="0022591D" w:rsidP="00B02516">
            <w:pPr>
              <w:spacing w:after="0" w:line="240" w:lineRule="auto"/>
              <w:jc w:val="center"/>
              <w:rPr>
                <w:rFonts w:ascii="Arial" w:hAnsi="Arial" w:cs="Arial"/>
                <w:b/>
                <w:sz w:val="20"/>
                <w:szCs w:val="20"/>
              </w:rPr>
            </w:pPr>
            <w:r w:rsidRPr="00B02516">
              <w:rPr>
                <w:rFonts w:ascii="Arial" w:hAnsi="Arial" w:cs="Arial"/>
                <w:b/>
                <w:bCs/>
                <w:sz w:val="20"/>
                <w:szCs w:val="20"/>
              </w:rPr>
              <w:t>Objective 11</w:t>
            </w:r>
            <w:r w:rsidR="00C554DE" w:rsidRPr="00B02516">
              <w:rPr>
                <w:rFonts w:ascii="Arial" w:hAnsi="Arial" w:cs="Arial"/>
                <w:b/>
                <w:bCs/>
                <w:sz w:val="20"/>
                <w:szCs w:val="20"/>
              </w:rPr>
              <w:t>:</w:t>
            </w:r>
          </w:p>
        </w:tc>
        <w:tc>
          <w:tcPr>
            <w:tcW w:w="7110" w:type="dxa"/>
            <w:shd w:val="clear" w:color="auto" w:fill="F79646"/>
            <w:vAlign w:val="center"/>
          </w:tcPr>
          <w:p w14:paraId="2085BEFF" w14:textId="77777777" w:rsidR="00C554DE" w:rsidRPr="00B02516" w:rsidRDefault="00C554DE" w:rsidP="00B02516">
            <w:pPr>
              <w:spacing w:after="0" w:line="240" w:lineRule="auto"/>
              <w:rPr>
                <w:rFonts w:ascii="Arial" w:hAnsi="Arial" w:cs="Arial"/>
                <w:b/>
                <w:sz w:val="20"/>
                <w:szCs w:val="20"/>
              </w:rPr>
            </w:pPr>
            <w:r w:rsidRPr="00B02516">
              <w:rPr>
                <w:rFonts w:ascii="Arial" w:hAnsi="Arial" w:cs="Arial"/>
                <w:b/>
                <w:sz w:val="20"/>
                <w:szCs w:val="20"/>
              </w:rPr>
              <w:t>Test the ability to conduct surveillance and subsequent epidemiological investigations to identify</w:t>
            </w:r>
            <w:r w:rsidR="006E5BA3" w:rsidRPr="00B02516">
              <w:rPr>
                <w:rFonts w:ascii="Arial" w:hAnsi="Arial" w:cs="Arial"/>
                <w:b/>
                <w:sz w:val="20"/>
                <w:szCs w:val="20"/>
              </w:rPr>
              <w:t xml:space="preserve"> potential exposure and disease</w:t>
            </w:r>
          </w:p>
        </w:tc>
      </w:tr>
      <w:tr w:rsidR="002242F3" w:rsidRPr="002242F3" w14:paraId="2DFE15CA" w14:textId="77777777" w:rsidTr="006146C0">
        <w:trPr>
          <w:cantSplit/>
          <w:trHeight w:val="288"/>
          <w:tblHeader/>
        </w:trPr>
        <w:tc>
          <w:tcPr>
            <w:tcW w:w="2250" w:type="dxa"/>
            <w:shd w:val="clear" w:color="auto" w:fill="F79646"/>
            <w:vAlign w:val="center"/>
          </w:tcPr>
          <w:p w14:paraId="13AB592D" w14:textId="77777777" w:rsidR="00C554DE" w:rsidRPr="00B02516" w:rsidRDefault="003C0751" w:rsidP="00B02516">
            <w:pPr>
              <w:spacing w:after="0" w:line="240" w:lineRule="auto"/>
              <w:jc w:val="center"/>
              <w:rPr>
                <w:rFonts w:ascii="Arial" w:hAnsi="Arial" w:cs="Arial"/>
                <w:b/>
                <w:sz w:val="20"/>
                <w:szCs w:val="20"/>
              </w:rPr>
            </w:pPr>
            <w:r w:rsidRPr="00B02516">
              <w:rPr>
                <w:rFonts w:ascii="Arial" w:hAnsi="Arial" w:cs="Arial"/>
                <w:b/>
                <w:bCs/>
                <w:sz w:val="20"/>
                <w:szCs w:val="20"/>
              </w:rPr>
              <w:t>Obj</w:t>
            </w:r>
            <w:r w:rsidR="0022591D" w:rsidRPr="00B02516">
              <w:rPr>
                <w:rFonts w:ascii="Arial" w:hAnsi="Arial" w:cs="Arial"/>
                <w:b/>
                <w:bCs/>
                <w:sz w:val="20"/>
                <w:szCs w:val="20"/>
              </w:rPr>
              <w:t>ective 12</w:t>
            </w:r>
            <w:r w:rsidR="00C554DE" w:rsidRPr="00B02516">
              <w:rPr>
                <w:rFonts w:ascii="Arial" w:hAnsi="Arial" w:cs="Arial"/>
                <w:b/>
                <w:bCs/>
                <w:sz w:val="20"/>
                <w:szCs w:val="20"/>
              </w:rPr>
              <w:t>:</w:t>
            </w:r>
          </w:p>
        </w:tc>
        <w:tc>
          <w:tcPr>
            <w:tcW w:w="7110" w:type="dxa"/>
            <w:shd w:val="clear" w:color="auto" w:fill="F79646"/>
            <w:vAlign w:val="center"/>
          </w:tcPr>
          <w:p w14:paraId="2F88CBC5" w14:textId="43FBE32E" w:rsidR="00C554DE" w:rsidRPr="00B02516" w:rsidRDefault="00AA0AD6" w:rsidP="00B02516">
            <w:pPr>
              <w:spacing w:after="0" w:line="240" w:lineRule="auto"/>
              <w:rPr>
                <w:rFonts w:ascii="Arial" w:hAnsi="Arial" w:cs="Arial"/>
                <w:b/>
                <w:sz w:val="20"/>
                <w:szCs w:val="20"/>
              </w:rPr>
            </w:pPr>
            <w:r>
              <w:rPr>
                <w:rFonts w:ascii="Arial" w:hAnsi="Arial" w:cs="Arial"/>
                <w:b/>
                <w:sz w:val="20"/>
                <w:szCs w:val="20"/>
              </w:rPr>
              <w:t>I</w:t>
            </w:r>
            <w:r w:rsidR="00C554DE" w:rsidRPr="00B02516">
              <w:rPr>
                <w:rFonts w:ascii="Arial" w:hAnsi="Arial" w:cs="Arial"/>
                <w:b/>
                <w:sz w:val="20"/>
                <w:szCs w:val="20"/>
              </w:rPr>
              <w:t>dentify measures to mitigate further cases of illness or disease in accordance with established policies</w:t>
            </w:r>
          </w:p>
        </w:tc>
      </w:tr>
      <w:tr w:rsidR="002242F3" w:rsidRPr="002242F3" w14:paraId="38550C50" w14:textId="77777777" w:rsidTr="006146C0">
        <w:trPr>
          <w:cantSplit/>
          <w:trHeight w:val="288"/>
          <w:tblHeader/>
        </w:trPr>
        <w:tc>
          <w:tcPr>
            <w:tcW w:w="2250" w:type="dxa"/>
            <w:shd w:val="clear" w:color="auto" w:fill="F79646"/>
            <w:vAlign w:val="center"/>
          </w:tcPr>
          <w:p w14:paraId="0796BC54" w14:textId="77777777" w:rsidR="00C554DE" w:rsidRPr="00B02516" w:rsidRDefault="00C554DE" w:rsidP="00B02516">
            <w:pPr>
              <w:spacing w:after="0" w:line="240" w:lineRule="auto"/>
              <w:jc w:val="center"/>
              <w:rPr>
                <w:rFonts w:ascii="Arial" w:hAnsi="Arial" w:cs="Arial"/>
                <w:b/>
                <w:sz w:val="20"/>
                <w:szCs w:val="20"/>
              </w:rPr>
            </w:pPr>
            <w:r w:rsidRPr="00B02516">
              <w:rPr>
                <w:rFonts w:ascii="Arial" w:hAnsi="Arial" w:cs="Arial"/>
                <w:b/>
                <w:sz w:val="20"/>
                <w:szCs w:val="20"/>
              </w:rPr>
              <w:t xml:space="preserve">Objective </w:t>
            </w:r>
            <w:r w:rsidR="0022591D" w:rsidRPr="00B02516">
              <w:rPr>
                <w:rFonts w:ascii="Arial" w:hAnsi="Arial" w:cs="Arial"/>
                <w:b/>
                <w:sz w:val="20"/>
                <w:szCs w:val="20"/>
              </w:rPr>
              <w:t>13</w:t>
            </w:r>
            <w:r w:rsidRPr="00B02516">
              <w:rPr>
                <w:rFonts w:ascii="Arial" w:hAnsi="Arial" w:cs="Arial"/>
                <w:b/>
                <w:sz w:val="20"/>
                <w:szCs w:val="20"/>
              </w:rPr>
              <w:t>:</w:t>
            </w:r>
          </w:p>
        </w:tc>
        <w:tc>
          <w:tcPr>
            <w:tcW w:w="7110" w:type="dxa"/>
            <w:shd w:val="clear" w:color="auto" w:fill="F79646"/>
            <w:vAlign w:val="center"/>
          </w:tcPr>
          <w:p w14:paraId="3CC3A31B" w14:textId="7A431CB1" w:rsidR="00C554DE" w:rsidRPr="00B02516" w:rsidRDefault="00AA0AD6" w:rsidP="00B02516">
            <w:pPr>
              <w:spacing w:after="0" w:line="240" w:lineRule="auto"/>
              <w:rPr>
                <w:rFonts w:ascii="Arial" w:hAnsi="Arial" w:cs="Arial"/>
                <w:b/>
                <w:sz w:val="20"/>
                <w:szCs w:val="20"/>
              </w:rPr>
            </w:pPr>
            <w:r>
              <w:rPr>
                <w:rFonts w:ascii="Arial" w:hAnsi="Arial" w:cs="Arial"/>
                <w:b/>
                <w:sz w:val="20"/>
                <w:szCs w:val="20"/>
              </w:rPr>
              <w:t>Id</w:t>
            </w:r>
            <w:r w:rsidR="00C554DE" w:rsidRPr="00B02516">
              <w:rPr>
                <w:rFonts w:ascii="Arial" w:hAnsi="Arial" w:cs="Arial"/>
                <w:b/>
                <w:sz w:val="20"/>
                <w:szCs w:val="20"/>
              </w:rPr>
              <w:t xml:space="preserve">entify and coordinate </w:t>
            </w:r>
            <w:r>
              <w:rPr>
                <w:rFonts w:ascii="Arial" w:hAnsi="Arial" w:cs="Arial"/>
                <w:b/>
                <w:sz w:val="20"/>
                <w:szCs w:val="20"/>
              </w:rPr>
              <w:t xml:space="preserve">government-sponsored </w:t>
            </w:r>
            <w:r w:rsidR="00C554DE" w:rsidRPr="00B02516">
              <w:rPr>
                <w:rFonts w:ascii="Arial" w:hAnsi="Arial" w:cs="Arial"/>
                <w:b/>
                <w:sz w:val="20"/>
                <w:szCs w:val="20"/>
              </w:rPr>
              <w:t>alternative care site</w:t>
            </w:r>
            <w:r>
              <w:rPr>
                <w:rFonts w:ascii="Arial" w:hAnsi="Arial" w:cs="Arial"/>
                <w:b/>
                <w:sz w:val="20"/>
                <w:szCs w:val="20"/>
              </w:rPr>
              <w:t xml:space="preserve"> options,</w:t>
            </w:r>
            <w:r w:rsidR="00C554DE" w:rsidRPr="00B02516">
              <w:rPr>
                <w:rFonts w:ascii="Arial" w:hAnsi="Arial" w:cs="Arial"/>
                <w:b/>
                <w:sz w:val="20"/>
                <w:szCs w:val="20"/>
              </w:rPr>
              <w:t xml:space="preserve"> transportatio</w:t>
            </w:r>
            <w:r w:rsidR="006E5BA3" w:rsidRPr="00B02516">
              <w:rPr>
                <w:rFonts w:ascii="Arial" w:hAnsi="Arial" w:cs="Arial"/>
                <w:b/>
                <w:sz w:val="20"/>
                <w:szCs w:val="20"/>
              </w:rPr>
              <w:t>n, and patient tracking methods</w:t>
            </w:r>
            <w:r w:rsidR="00C554DE" w:rsidRPr="00B02516">
              <w:rPr>
                <w:rFonts w:ascii="Arial" w:hAnsi="Arial" w:cs="Arial"/>
                <w:b/>
                <w:sz w:val="20"/>
                <w:szCs w:val="20"/>
              </w:rPr>
              <w:t xml:space="preserve"> </w:t>
            </w:r>
            <w:r>
              <w:rPr>
                <w:rFonts w:ascii="Arial" w:hAnsi="Arial" w:cs="Arial"/>
                <w:b/>
                <w:sz w:val="20"/>
                <w:szCs w:val="20"/>
              </w:rPr>
              <w:t>in s</w:t>
            </w:r>
            <w:r w:rsidRPr="00B02516">
              <w:rPr>
                <w:rFonts w:ascii="Arial" w:hAnsi="Arial" w:cs="Arial"/>
                <w:b/>
                <w:sz w:val="20"/>
                <w:szCs w:val="20"/>
              </w:rPr>
              <w:t>upport</w:t>
            </w:r>
            <w:r>
              <w:rPr>
                <w:rFonts w:ascii="Arial" w:hAnsi="Arial" w:cs="Arial"/>
                <w:b/>
                <w:sz w:val="20"/>
                <w:szCs w:val="20"/>
              </w:rPr>
              <w:t xml:space="preserve"> of</w:t>
            </w:r>
            <w:r w:rsidRPr="00B02516">
              <w:rPr>
                <w:rFonts w:ascii="Arial" w:hAnsi="Arial" w:cs="Arial"/>
                <w:b/>
                <w:sz w:val="20"/>
                <w:szCs w:val="20"/>
              </w:rPr>
              <w:t xml:space="preserve"> hospitals and healthcare facilities inundated by </w:t>
            </w:r>
            <w:r>
              <w:rPr>
                <w:rFonts w:ascii="Arial" w:hAnsi="Arial" w:cs="Arial"/>
                <w:b/>
                <w:sz w:val="20"/>
                <w:szCs w:val="20"/>
              </w:rPr>
              <w:t>the worried well</w:t>
            </w:r>
          </w:p>
        </w:tc>
      </w:tr>
      <w:tr w:rsidR="002242F3" w:rsidRPr="002242F3" w14:paraId="040E2EA5" w14:textId="77777777" w:rsidTr="006146C0">
        <w:trPr>
          <w:cantSplit/>
          <w:trHeight w:val="288"/>
          <w:tblHeader/>
        </w:trPr>
        <w:tc>
          <w:tcPr>
            <w:tcW w:w="2250" w:type="dxa"/>
            <w:shd w:val="clear" w:color="auto" w:fill="539AD3"/>
          </w:tcPr>
          <w:p w14:paraId="31C63A2C" w14:textId="77777777" w:rsidR="007D679B" w:rsidRPr="00B02516" w:rsidRDefault="007D679B" w:rsidP="00B02516">
            <w:pPr>
              <w:spacing w:after="0" w:line="240" w:lineRule="auto"/>
              <w:jc w:val="center"/>
              <w:rPr>
                <w:rFonts w:ascii="Arial" w:hAnsi="Arial" w:cs="Arial"/>
                <w:b/>
                <w:sz w:val="20"/>
                <w:szCs w:val="20"/>
              </w:rPr>
            </w:pPr>
            <w:r w:rsidRPr="00B02516">
              <w:rPr>
                <w:rFonts w:ascii="Arial" w:hAnsi="Arial" w:cs="Arial"/>
                <w:b/>
                <w:sz w:val="20"/>
                <w:szCs w:val="20"/>
              </w:rPr>
              <w:t>Activity</w:t>
            </w:r>
          </w:p>
        </w:tc>
        <w:tc>
          <w:tcPr>
            <w:tcW w:w="7110" w:type="dxa"/>
            <w:shd w:val="clear" w:color="auto" w:fill="539AD3"/>
          </w:tcPr>
          <w:p w14:paraId="1CB26D0C" w14:textId="77777777" w:rsidR="007D679B" w:rsidRPr="00B02516" w:rsidRDefault="007D679B" w:rsidP="00B02516">
            <w:pPr>
              <w:spacing w:after="0" w:line="240" w:lineRule="auto"/>
              <w:rPr>
                <w:rFonts w:ascii="Arial" w:hAnsi="Arial" w:cs="Arial"/>
                <w:sz w:val="20"/>
                <w:szCs w:val="20"/>
              </w:rPr>
            </w:pPr>
            <w:r w:rsidRPr="00B02516">
              <w:rPr>
                <w:rFonts w:ascii="Arial" w:hAnsi="Arial" w:cs="Arial"/>
                <w:sz w:val="20"/>
                <w:szCs w:val="20"/>
              </w:rPr>
              <w:t>Direct and coordinate medical and health surge operations</w:t>
            </w:r>
          </w:p>
        </w:tc>
      </w:tr>
      <w:tr w:rsidR="007D679B" w:rsidRPr="002242F3" w14:paraId="2DFC12C9" w14:textId="77777777" w:rsidTr="006146C0">
        <w:trPr>
          <w:cantSplit/>
          <w:trHeight w:val="288"/>
          <w:tblHeader/>
        </w:trPr>
        <w:tc>
          <w:tcPr>
            <w:tcW w:w="2250" w:type="dxa"/>
          </w:tcPr>
          <w:p w14:paraId="2F2015C8" w14:textId="77777777" w:rsidR="007D679B" w:rsidRPr="00B02516" w:rsidRDefault="007D679B" w:rsidP="00B02516">
            <w:pPr>
              <w:spacing w:after="0" w:line="240" w:lineRule="auto"/>
              <w:jc w:val="center"/>
              <w:rPr>
                <w:rFonts w:ascii="Arial" w:hAnsi="Arial" w:cs="Arial"/>
                <w:b/>
                <w:sz w:val="20"/>
                <w:szCs w:val="20"/>
              </w:rPr>
            </w:pPr>
            <w:r w:rsidRPr="00B02516">
              <w:rPr>
                <w:rFonts w:ascii="Arial" w:hAnsi="Arial" w:cs="Arial"/>
                <w:b/>
                <w:sz w:val="20"/>
                <w:szCs w:val="20"/>
              </w:rPr>
              <w:t>Task</w:t>
            </w:r>
          </w:p>
        </w:tc>
        <w:tc>
          <w:tcPr>
            <w:tcW w:w="7110" w:type="dxa"/>
          </w:tcPr>
          <w:p w14:paraId="7CF06914" w14:textId="77777777" w:rsidR="007D679B" w:rsidRPr="00B02516" w:rsidRDefault="007D679B" w:rsidP="00B02516">
            <w:pPr>
              <w:spacing w:after="0" w:line="240" w:lineRule="auto"/>
              <w:jc w:val="center"/>
              <w:rPr>
                <w:rFonts w:ascii="Arial" w:hAnsi="Arial" w:cs="Arial"/>
                <w:b/>
                <w:sz w:val="20"/>
                <w:szCs w:val="20"/>
              </w:rPr>
            </w:pPr>
            <w:r w:rsidRPr="00B02516">
              <w:rPr>
                <w:rFonts w:ascii="Arial" w:hAnsi="Arial" w:cs="Arial"/>
                <w:b/>
                <w:sz w:val="20"/>
                <w:szCs w:val="20"/>
              </w:rPr>
              <w:t>Description</w:t>
            </w:r>
          </w:p>
        </w:tc>
      </w:tr>
      <w:tr w:rsidR="007D679B" w:rsidRPr="002242F3" w14:paraId="4B6C2BFB" w14:textId="77777777" w:rsidTr="006146C0">
        <w:trPr>
          <w:cantSplit/>
          <w:trHeight w:val="288"/>
          <w:tblHeader/>
        </w:trPr>
        <w:tc>
          <w:tcPr>
            <w:tcW w:w="2250" w:type="dxa"/>
          </w:tcPr>
          <w:p w14:paraId="3A697FDD" w14:textId="77777777" w:rsidR="007D679B" w:rsidRPr="00B02516" w:rsidRDefault="007D679B" w:rsidP="00B02516">
            <w:pPr>
              <w:spacing w:after="0" w:line="240" w:lineRule="auto"/>
              <w:jc w:val="center"/>
              <w:rPr>
                <w:rFonts w:ascii="Arial" w:hAnsi="Arial" w:cs="Arial"/>
                <w:sz w:val="20"/>
                <w:szCs w:val="20"/>
              </w:rPr>
            </w:pPr>
            <w:r w:rsidRPr="00B02516">
              <w:rPr>
                <w:rFonts w:ascii="Arial" w:hAnsi="Arial" w:cs="Arial"/>
                <w:sz w:val="20"/>
                <w:szCs w:val="20"/>
              </w:rPr>
              <w:t>Res.B1d 3.2.2</w:t>
            </w:r>
          </w:p>
        </w:tc>
        <w:tc>
          <w:tcPr>
            <w:tcW w:w="7110" w:type="dxa"/>
          </w:tcPr>
          <w:p w14:paraId="7C5B08C3" w14:textId="77777777" w:rsidR="007D679B" w:rsidRPr="00B02516" w:rsidRDefault="007D679B" w:rsidP="00B02516">
            <w:pPr>
              <w:spacing w:after="0" w:line="240" w:lineRule="auto"/>
              <w:rPr>
                <w:rFonts w:ascii="Arial" w:hAnsi="Arial" w:cs="Arial"/>
                <w:sz w:val="20"/>
                <w:szCs w:val="20"/>
              </w:rPr>
            </w:pPr>
            <w:r w:rsidRPr="00B02516">
              <w:rPr>
                <w:rFonts w:ascii="Arial" w:hAnsi="Arial" w:cs="Arial"/>
                <w:sz w:val="20"/>
                <w:szCs w:val="20"/>
              </w:rPr>
              <w:t>Identify existing internal, jurisdiction-specific resources available to support response and recovery operations</w:t>
            </w:r>
          </w:p>
        </w:tc>
      </w:tr>
      <w:tr w:rsidR="007D679B" w:rsidRPr="002242F3" w14:paraId="58F7A04F" w14:textId="77777777" w:rsidTr="006146C0">
        <w:trPr>
          <w:cantSplit/>
          <w:trHeight w:val="288"/>
          <w:tblHeader/>
        </w:trPr>
        <w:tc>
          <w:tcPr>
            <w:tcW w:w="2250" w:type="dxa"/>
          </w:tcPr>
          <w:p w14:paraId="0FE021DD" w14:textId="77777777" w:rsidR="007D679B" w:rsidRPr="00B02516" w:rsidRDefault="007D679B" w:rsidP="00B02516">
            <w:pPr>
              <w:tabs>
                <w:tab w:val="center" w:pos="4680"/>
                <w:tab w:val="right" w:pos="9360"/>
              </w:tabs>
              <w:spacing w:after="0" w:line="240" w:lineRule="auto"/>
              <w:jc w:val="center"/>
              <w:rPr>
                <w:rFonts w:ascii="Arial" w:hAnsi="Arial" w:cs="Arial"/>
                <w:sz w:val="20"/>
                <w:szCs w:val="20"/>
              </w:rPr>
            </w:pPr>
            <w:r w:rsidRPr="00B02516">
              <w:rPr>
                <w:rFonts w:ascii="Arial" w:hAnsi="Arial" w:cs="Arial"/>
                <w:sz w:val="20"/>
                <w:szCs w:val="20"/>
              </w:rPr>
              <w:t>Pro.A2a 1.1.4</w:t>
            </w:r>
          </w:p>
        </w:tc>
        <w:tc>
          <w:tcPr>
            <w:tcW w:w="7110" w:type="dxa"/>
          </w:tcPr>
          <w:p w14:paraId="247FE16C" w14:textId="77777777" w:rsidR="007D679B" w:rsidRPr="00B02516" w:rsidRDefault="007D679B" w:rsidP="00B02516">
            <w:pPr>
              <w:spacing w:after="0" w:line="240" w:lineRule="auto"/>
              <w:rPr>
                <w:rFonts w:ascii="Arial" w:hAnsi="Arial" w:cs="Arial"/>
                <w:sz w:val="20"/>
                <w:szCs w:val="20"/>
              </w:rPr>
            </w:pPr>
            <w:r w:rsidRPr="00B02516">
              <w:rPr>
                <w:rFonts w:ascii="Arial" w:hAnsi="Arial" w:cs="Arial"/>
                <w:sz w:val="20"/>
                <w:szCs w:val="20"/>
              </w:rPr>
              <w:t>Implement surge capacity plans to increase Critical Infrastructure Protection (CIP) capacity during a crisis</w:t>
            </w:r>
          </w:p>
        </w:tc>
      </w:tr>
      <w:tr w:rsidR="007D679B" w:rsidRPr="002242F3" w14:paraId="4D2E0BC7" w14:textId="77777777" w:rsidTr="006146C0">
        <w:trPr>
          <w:cantSplit/>
          <w:trHeight w:val="288"/>
          <w:tblHeader/>
        </w:trPr>
        <w:tc>
          <w:tcPr>
            <w:tcW w:w="2250" w:type="dxa"/>
          </w:tcPr>
          <w:p w14:paraId="2ECDD9C1" w14:textId="77777777" w:rsidR="007D679B" w:rsidRPr="00B02516" w:rsidRDefault="007D679B" w:rsidP="00B02516">
            <w:pPr>
              <w:spacing w:after="0" w:line="240" w:lineRule="auto"/>
              <w:jc w:val="center"/>
              <w:rPr>
                <w:rFonts w:ascii="Arial" w:hAnsi="Arial" w:cs="Arial"/>
                <w:sz w:val="20"/>
                <w:szCs w:val="20"/>
              </w:rPr>
            </w:pPr>
            <w:r w:rsidRPr="00B02516">
              <w:rPr>
                <w:rFonts w:ascii="Arial" w:hAnsi="Arial" w:cs="Arial"/>
                <w:sz w:val="20"/>
                <w:szCs w:val="20"/>
              </w:rPr>
              <w:t>Res.C1b 4.6</w:t>
            </w:r>
          </w:p>
        </w:tc>
        <w:tc>
          <w:tcPr>
            <w:tcW w:w="7110" w:type="dxa"/>
          </w:tcPr>
          <w:p w14:paraId="2A279FE6" w14:textId="77777777" w:rsidR="007D679B" w:rsidRPr="00B02516" w:rsidRDefault="007D679B" w:rsidP="00B02516">
            <w:pPr>
              <w:spacing w:after="0" w:line="240" w:lineRule="auto"/>
              <w:rPr>
                <w:rFonts w:ascii="Arial" w:hAnsi="Arial" w:cs="Arial"/>
                <w:sz w:val="20"/>
                <w:szCs w:val="20"/>
              </w:rPr>
            </w:pPr>
            <w:r w:rsidRPr="00B02516">
              <w:rPr>
                <w:rFonts w:ascii="Arial" w:hAnsi="Arial" w:cs="Arial"/>
                <w:sz w:val="20"/>
                <w:szCs w:val="20"/>
              </w:rPr>
              <w:t xml:space="preserve">Activate </w:t>
            </w:r>
            <w:r w:rsidR="00A10DF0" w:rsidRPr="00B02516">
              <w:rPr>
                <w:rFonts w:ascii="Arial" w:hAnsi="Arial" w:cs="Arial"/>
                <w:sz w:val="20"/>
                <w:szCs w:val="20"/>
              </w:rPr>
              <w:t>plans, procedures, and protocols to ensure surge capabilities for treatment of</w:t>
            </w:r>
            <w:r w:rsidRPr="00B02516">
              <w:rPr>
                <w:rFonts w:ascii="Arial" w:hAnsi="Arial" w:cs="Arial"/>
                <w:sz w:val="20"/>
                <w:szCs w:val="20"/>
              </w:rPr>
              <w:t xml:space="preserve"> people with disabilities and others with access and functional needs</w:t>
            </w:r>
          </w:p>
        </w:tc>
      </w:tr>
      <w:tr w:rsidR="002242F3" w:rsidRPr="002242F3" w14:paraId="67F98267" w14:textId="77777777" w:rsidTr="006146C0">
        <w:trPr>
          <w:cantSplit/>
          <w:trHeight w:val="288"/>
          <w:tblHeader/>
        </w:trPr>
        <w:tc>
          <w:tcPr>
            <w:tcW w:w="2250" w:type="dxa"/>
            <w:shd w:val="clear" w:color="auto" w:fill="539AD3"/>
          </w:tcPr>
          <w:p w14:paraId="7A86A73C"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b/>
                <w:sz w:val="20"/>
                <w:szCs w:val="20"/>
              </w:rPr>
              <w:t>Activity</w:t>
            </w:r>
          </w:p>
        </w:tc>
        <w:tc>
          <w:tcPr>
            <w:tcW w:w="7110" w:type="dxa"/>
            <w:shd w:val="clear" w:color="auto" w:fill="539AD3"/>
          </w:tcPr>
          <w:p w14:paraId="1ACA8FC0" w14:textId="77777777" w:rsidR="00DD11F4" w:rsidRPr="00B02516" w:rsidRDefault="00DD11F4" w:rsidP="00B02516">
            <w:pPr>
              <w:spacing w:after="0" w:line="240" w:lineRule="auto"/>
              <w:rPr>
                <w:rFonts w:ascii="Arial" w:hAnsi="Arial" w:cs="Arial"/>
                <w:sz w:val="20"/>
                <w:szCs w:val="20"/>
              </w:rPr>
            </w:pPr>
            <w:r w:rsidRPr="00B02516">
              <w:rPr>
                <w:rFonts w:ascii="Arial" w:hAnsi="Arial" w:cs="Arial"/>
                <w:sz w:val="20"/>
                <w:szCs w:val="20"/>
              </w:rPr>
              <w:t>Support and coordinate response</w:t>
            </w:r>
          </w:p>
        </w:tc>
      </w:tr>
      <w:tr w:rsidR="00DD11F4" w:rsidRPr="002242F3" w14:paraId="76A464C0" w14:textId="77777777" w:rsidTr="006146C0">
        <w:trPr>
          <w:cantSplit/>
          <w:trHeight w:val="288"/>
          <w:tblHeader/>
        </w:trPr>
        <w:tc>
          <w:tcPr>
            <w:tcW w:w="2250" w:type="dxa"/>
          </w:tcPr>
          <w:p w14:paraId="6A0C9876"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b/>
                <w:sz w:val="20"/>
                <w:szCs w:val="20"/>
              </w:rPr>
              <w:t>Task</w:t>
            </w:r>
          </w:p>
        </w:tc>
        <w:tc>
          <w:tcPr>
            <w:tcW w:w="7110" w:type="dxa"/>
          </w:tcPr>
          <w:p w14:paraId="0041C80E"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b/>
                <w:sz w:val="20"/>
                <w:szCs w:val="20"/>
              </w:rPr>
              <w:t>Description</w:t>
            </w:r>
          </w:p>
        </w:tc>
      </w:tr>
      <w:tr w:rsidR="00DD11F4" w:rsidRPr="002242F3" w14:paraId="3F68AEAB" w14:textId="77777777" w:rsidTr="006146C0">
        <w:trPr>
          <w:cantSplit/>
          <w:trHeight w:val="288"/>
          <w:tblHeader/>
        </w:trPr>
        <w:tc>
          <w:tcPr>
            <w:tcW w:w="2250" w:type="dxa"/>
          </w:tcPr>
          <w:p w14:paraId="1BBA0547"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sz w:val="20"/>
                <w:szCs w:val="20"/>
              </w:rPr>
              <w:t>Res.B1a 5.2</w:t>
            </w:r>
          </w:p>
        </w:tc>
        <w:tc>
          <w:tcPr>
            <w:tcW w:w="7110" w:type="dxa"/>
          </w:tcPr>
          <w:p w14:paraId="4A692978" w14:textId="77777777" w:rsidR="00DD11F4" w:rsidRPr="00B02516" w:rsidRDefault="00DD11F4" w:rsidP="00B02516">
            <w:pPr>
              <w:spacing w:after="0" w:line="240" w:lineRule="auto"/>
              <w:rPr>
                <w:rFonts w:ascii="Arial" w:hAnsi="Arial" w:cs="Arial"/>
                <w:sz w:val="20"/>
                <w:szCs w:val="20"/>
              </w:rPr>
            </w:pPr>
            <w:r w:rsidRPr="00B02516">
              <w:rPr>
                <w:rFonts w:ascii="Arial" w:hAnsi="Arial" w:cs="Arial"/>
                <w:sz w:val="20"/>
                <w:szCs w:val="20"/>
              </w:rPr>
              <w:t>Implement processes to order, track, assign and release incident resources</w:t>
            </w:r>
          </w:p>
        </w:tc>
      </w:tr>
      <w:tr w:rsidR="00DD11F4" w:rsidRPr="002242F3" w14:paraId="3C8F67EF" w14:textId="77777777" w:rsidTr="006146C0">
        <w:trPr>
          <w:cantSplit/>
          <w:trHeight w:val="288"/>
          <w:tblHeader/>
        </w:trPr>
        <w:tc>
          <w:tcPr>
            <w:tcW w:w="2250" w:type="dxa"/>
          </w:tcPr>
          <w:p w14:paraId="2E01BA4D"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sz w:val="20"/>
                <w:szCs w:val="20"/>
              </w:rPr>
              <w:t>Res.B1a 4.2.4</w:t>
            </w:r>
          </w:p>
        </w:tc>
        <w:tc>
          <w:tcPr>
            <w:tcW w:w="7110" w:type="dxa"/>
          </w:tcPr>
          <w:p w14:paraId="1354F032" w14:textId="77777777" w:rsidR="00DD11F4" w:rsidRPr="00B02516" w:rsidRDefault="00DD11F4" w:rsidP="00B02516">
            <w:pPr>
              <w:spacing w:after="0" w:line="240" w:lineRule="auto"/>
              <w:rPr>
                <w:rFonts w:ascii="Arial" w:hAnsi="Arial" w:cs="Arial"/>
                <w:sz w:val="20"/>
                <w:szCs w:val="20"/>
              </w:rPr>
            </w:pPr>
            <w:r w:rsidRPr="00B02516">
              <w:rPr>
                <w:rFonts w:ascii="Arial" w:hAnsi="Arial" w:cs="Arial"/>
                <w:sz w:val="20"/>
                <w:szCs w:val="20"/>
              </w:rPr>
              <w:t>Request additional resources as necessary for operations and on-site incident management</w:t>
            </w:r>
          </w:p>
        </w:tc>
      </w:tr>
      <w:tr w:rsidR="00DD11F4" w:rsidRPr="002242F3" w14:paraId="54F2AC95" w14:textId="77777777" w:rsidTr="006146C0">
        <w:trPr>
          <w:cantSplit/>
          <w:trHeight w:val="288"/>
          <w:tblHeader/>
        </w:trPr>
        <w:tc>
          <w:tcPr>
            <w:tcW w:w="2250" w:type="dxa"/>
          </w:tcPr>
          <w:p w14:paraId="64931762"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sz w:val="20"/>
                <w:szCs w:val="20"/>
              </w:rPr>
              <w:t>Res.B1d 3.1.1</w:t>
            </w:r>
          </w:p>
          <w:p w14:paraId="79F50974" w14:textId="77777777" w:rsidR="00DD11F4" w:rsidRPr="00B02516" w:rsidRDefault="00DD11F4" w:rsidP="00B02516">
            <w:pPr>
              <w:spacing w:after="0" w:line="240" w:lineRule="auto"/>
              <w:jc w:val="center"/>
              <w:rPr>
                <w:rFonts w:ascii="Arial" w:hAnsi="Arial" w:cs="Arial"/>
                <w:sz w:val="20"/>
                <w:szCs w:val="20"/>
              </w:rPr>
            </w:pPr>
          </w:p>
        </w:tc>
        <w:tc>
          <w:tcPr>
            <w:tcW w:w="7110" w:type="dxa"/>
          </w:tcPr>
          <w:p w14:paraId="487894D6" w14:textId="77777777" w:rsidR="00DD11F4" w:rsidRPr="00B02516" w:rsidRDefault="00DD11F4" w:rsidP="00B02516">
            <w:pPr>
              <w:spacing w:after="0" w:line="240" w:lineRule="auto"/>
              <w:rPr>
                <w:rFonts w:ascii="Arial" w:hAnsi="Arial" w:cs="Arial"/>
                <w:sz w:val="20"/>
                <w:szCs w:val="20"/>
              </w:rPr>
            </w:pPr>
            <w:r w:rsidRPr="00B02516">
              <w:rPr>
                <w:rFonts w:ascii="Arial" w:hAnsi="Arial" w:cs="Arial"/>
                <w:sz w:val="20"/>
                <w:szCs w:val="20"/>
              </w:rPr>
              <w:t xml:space="preserve">Establish communication between </w:t>
            </w:r>
            <w:r w:rsidR="00F76E10" w:rsidRPr="00B02516">
              <w:rPr>
                <w:rFonts w:ascii="Arial" w:hAnsi="Arial" w:cs="Arial"/>
                <w:sz w:val="20"/>
                <w:szCs w:val="20"/>
              </w:rPr>
              <w:t xml:space="preserve">the </w:t>
            </w:r>
            <w:r w:rsidR="00034692" w:rsidRPr="00B02516">
              <w:rPr>
                <w:rFonts w:ascii="Arial" w:hAnsi="Arial" w:cs="Arial"/>
                <w:sz w:val="20"/>
                <w:szCs w:val="20"/>
              </w:rPr>
              <w:t xml:space="preserve">DOC/EOC </w:t>
            </w:r>
            <w:r w:rsidRPr="00B02516">
              <w:rPr>
                <w:rFonts w:ascii="Arial" w:hAnsi="Arial" w:cs="Arial"/>
                <w:sz w:val="20"/>
                <w:szCs w:val="20"/>
              </w:rPr>
              <w:t xml:space="preserve">and </w:t>
            </w:r>
            <w:r w:rsidR="00F76E10" w:rsidRPr="00B02516">
              <w:rPr>
                <w:rFonts w:ascii="Arial" w:hAnsi="Arial" w:cs="Arial"/>
                <w:sz w:val="20"/>
                <w:szCs w:val="20"/>
              </w:rPr>
              <w:t>appropriate response entities</w:t>
            </w:r>
            <w:r w:rsidRPr="00B02516">
              <w:rPr>
                <w:rFonts w:ascii="Arial" w:hAnsi="Arial" w:cs="Arial"/>
                <w:sz w:val="20"/>
                <w:szCs w:val="20"/>
              </w:rPr>
              <w:t xml:space="preserve"> to determine resource needs to support incident response and operations</w:t>
            </w:r>
          </w:p>
        </w:tc>
      </w:tr>
      <w:tr w:rsidR="00DD11F4" w:rsidRPr="002242F3" w14:paraId="47F98979" w14:textId="77777777" w:rsidTr="006146C0">
        <w:trPr>
          <w:cantSplit/>
          <w:trHeight w:val="288"/>
          <w:tblHeader/>
        </w:trPr>
        <w:tc>
          <w:tcPr>
            <w:tcW w:w="2250" w:type="dxa"/>
          </w:tcPr>
          <w:p w14:paraId="7CD3BDF8"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sz w:val="20"/>
                <w:szCs w:val="20"/>
              </w:rPr>
              <w:t>Res.C2a 3.1.1</w:t>
            </w:r>
          </w:p>
        </w:tc>
        <w:tc>
          <w:tcPr>
            <w:tcW w:w="7110" w:type="dxa"/>
          </w:tcPr>
          <w:p w14:paraId="622BDE3C" w14:textId="77777777" w:rsidR="00DD11F4" w:rsidRPr="00B02516" w:rsidRDefault="00DD11F4" w:rsidP="00B02516">
            <w:pPr>
              <w:spacing w:after="0" w:line="240" w:lineRule="auto"/>
              <w:rPr>
                <w:rFonts w:ascii="Arial" w:hAnsi="Arial" w:cs="Arial"/>
                <w:sz w:val="20"/>
                <w:szCs w:val="20"/>
              </w:rPr>
            </w:pPr>
            <w:r w:rsidRPr="00B02516">
              <w:rPr>
                <w:rFonts w:ascii="Arial" w:hAnsi="Arial" w:cs="Arial"/>
                <w:sz w:val="20"/>
                <w:szCs w:val="20"/>
              </w:rPr>
              <w:t>Coordinate distribution of stockpile assets</w:t>
            </w:r>
          </w:p>
        </w:tc>
      </w:tr>
      <w:tr w:rsidR="00DD11F4" w:rsidRPr="002242F3" w14:paraId="62A687D2" w14:textId="77777777" w:rsidTr="006146C0">
        <w:trPr>
          <w:cantSplit/>
          <w:trHeight w:val="288"/>
          <w:tblHeader/>
        </w:trPr>
        <w:tc>
          <w:tcPr>
            <w:tcW w:w="2250" w:type="dxa"/>
          </w:tcPr>
          <w:p w14:paraId="4B1BD374"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sz w:val="20"/>
                <w:szCs w:val="20"/>
              </w:rPr>
              <w:t>Res.B1d 3.2.2</w:t>
            </w:r>
          </w:p>
        </w:tc>
        <w:tc>
          <w:tcPr>
            <w:tcW w:w="7110" w:type="dxa"/>
          </w:tcPr>
          <w:p w14:paraId="058BE395" w14:textId="77777777" w:rsidR="00DD11F4" w:rsidRPr="00B02516" w:rsidRDefault="00DD11F4" w:rsidP="00B02516">
            <w:pPr>
              <w:spacing w:after="0" w:line="240" w:lineRule="auto"/>
              <w:rPr>
                <w:rFonts w:ascii="Arial" w:hAnsi="Arial" w:cs="Arial"/>
                <w:sz w:val="20"/>
                <w:szCs w:val="20"/>
              </w:rPr>
            </w:pPr>
            <w:r w:rsidRPr="00B02516">
              <w:rPr>
                <w:rFonts w:ascii="Arial" w:hAnsi="Arial" w:cs="Arial"/>
                <w:sz w:val="20"/>
                <w:szCs w:val="20"/>
              </w:rPr>
              <w:t>Identify existing internal resources available to support response and recovery operations</w:t>
            </w:r>
          </w:p>
        </w:tc>
      </w:tr>
      <w:tr w:rsidR="00DD11F4" w:rsidRPr="002242F3" w14:paraId="09C25592" w14:textId="77777777" w:rsidTr="006146C0">
        <w:trPr>
          <w:cantSplit/>
          <w:trHeight w:val="288"/>
          <w:tblHeader/>
        </w:trPr>
        <w:tc>
          <w:tcPr>
            <w:tcW w:w="2250" w:type="dxa"/>
          </w:tcPr>
          <w:p w14:paraId="29B56213"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sz w:val="20"/>
                <w:szCs w:val="20"/>
              </w:rPr>
              <w:t>Res.B1d 4.3</w:t>
            </w:r>
          </w:p>
        </w:tc>
        <w:tc>
          <w:tcPr>
            <w:tcW w:w="7110" w:type="dxa"/>
          </w:tcPr>
          <w:p w14:paraId="2E804420" w14:textId="77777777" w:rsidR="00DD11F4" w:rsidRPr="00B02516" w:rsidRDefault="00DD11F4" w:rsidP="00B02516">
            <w:pPr>
              <w:spacing w:after="0" w:line="240" w:lineRule="auto"/>
              <w:rPr>
                <w:rFonts w:ascii="Arial" w:hAnsi="Arial" w:cs="Arial"/>
                <w:sz w:val="20"/>
                <w:szCs w:val="20"/>
              </w:rPr>
            </w:pPr>
            <w:r w:rsidRPr="00B02516">
              <w:rPr>
                <w:rFonts w:ascii="Arial" w:hAnsi="Arial" w:cs="Arial"/>
                <w:sz w:val="20"/>
                <w:szCs w:val="20"/>
              </w:rPr>
              <w:t>Implement resource-tracking system</w:t>
            </w:r>
          </w:p>
        </w:tc>
      </w:tr>
      <w:tr w:rsidR="00DD11F4" w:rsidRPr="002242F3" w14:paraId="0272A876" w14:textId="77777777" w:rsidTr="006146C0">
        <w:trPr>
          <w:cantSplit/>
          <w:trHeight w:val="288"/>
          <w:tblHeader/>
        </w:trPr>
        <w:tc>
          <w:tcPr>
            <w:tcW w:w="2250" w:type="dxa"/>
          </w:tcPr>
          <w:p w14:paraId="7F5982A0" w14:textId="77777777" w:rsidR="00DD11F4" w:rsidRPr="00B02516" w:rsidRDefault="00DD11F4" w:rsidP="00B02516">
            <w:pPr>
              <w:spacing w:after="0" w:line="240" w:lineRule="auto"/>
              <w:jc w:val="center"/>
              <w:rPr>
                <w:rFonts w:ascii="Arial" w:hAnsi="Arial" w:cs="Arial"/>
                <w:sz w:val="20"/>
                <w:szCs w:val="20"/>
              </w:rPr>
            </w:pPr>
            <w:r w:rsidRPr="00B02516">
              <w:rPr>
                <w:rFonts w:ascii="Arial" w:hAnsi="Arial" w:cs="Arial"/>
                <w:sz w:val="20"/>
                <w:szCs w:val="20"/>
              </w:rPr>
              <w:t>Res.B1d 5.1</w:t>
            </w:r>
          </w:p>
        </w:tc>
        <w:tc>
          <w:tcPr>
            <w:tcW w:w="7110" w:type="dxa"/>
          </w:tcPr>
          <w:p w14:paraId="27F523FF" w14:textId="77777777" w:rsidR="00DD11F4" w:rsidRPr="00B02516" w:rsidRDefault="00DD11F4" w:rsidP="00B02516">
            <w:pPr>
              <w:spacing w:after="0" w:line="240" w:lineRule="auto"/>
              <w:rPr>
                <w:rFonts w:ascii="Arial" w:hAnsi="Arial" w:cs="Arial"/>
                <w:sz w:val="20"/>
                <w:szCs w:val="20"/>
              </w:rPr>
            </w:pPr>
            <w:r w:rsidRPr="00B02516">
              <w:rPr>
                <w:rFonts w:ascii="Arial" w:hAnsi="Arial" w:cs="Arial"/>
                <w:sz w:val="20"/>
                <w:szCs w:val="20"/>
              </w:rPr>
              <w:t>Determine additional human and material resources needed to support response</w:t>
            </w:r>
          </w:p>
        </w:tc>
      </w:tr>
      <w:tr w:rsidR="00F76E10" w:rsidRPr="002242F3" w14:paraId="5A66D408" w14:textId="77777777" w:rsidTr="006146C0">
        <w:trPr>
          <w:cantSplit/>
          <w:trHeight w:val="288"/>
          <w:tblHeader/>
        </w:trPr>
        <w:tc>
          <w:tcPr>
            <w:tcW w:w="2250" w:type="dxa"/>
          </w:tcPr>
          <w:p w14:paraId="03B55A89" w14:textId="77777777" w:rsidR="00F76E10" w:rsidRPr="00B02516" w:rsidRDefault="00F76E10" w:rsidP="00B02516">
            <w:pPr>
              <w:spacing w:after="0" w:line="240" w:lineRule="auto"/>
              <w:jc w:val="center"/>
              <w:rPr>
                <w:rFonts w:ascii="Arial" w:hAnsi="Arial" w:cs="Arial"/>
                <w:sz w:val="20"/>
                <w:szCs w:val="20"/>
              </w:rPr>
            </w:pPr>
            <w:r w:rsidRPr="00B02516">
              <w:rPr>
                <w:rFonts w:ascii="Arial" w:hAnsi="Arial" w:cs="Arial"/>
                <w:sz w:val="20"/>
                <w:szCs w:val="20"/>
              </w:rPr>
              <w:t>Res.B1c 8.3.1</w:t>
            </w:r>
          </w:p>
        </w:tc>
        <w:tc>
          <w:tcPr>
            <w:tcW w:w="7110" w:type="dxa"/>
          </w:tcPr>
          <w:p w14:paraId="5F5EFEEE" w14:textId="77777777" w:rsidR="00F76E10" w:rsidRPr="00B02516" w:rsidRDefault="00F76E10" w:rsidP="00B02516">
            <w:pPr>
              <w:spacing w:after="0" w:line="240" w:lineRule="auto"/>
              <w:rPr>
                <w:rFonts w:ascii="Arial" w:hAnsi="Arial" w:cs="Arial"/>
                <w:sz w:val="20"/>
                <w:szCs w:val="20"/>
              </w:rPr>
            </w:pPr>
            <w:r w:rsidRPr="00B02516">
              <w:rPr>
                <w:rFonts w:ascii="Arial" w:hAnsi="Arial" w:cs="Arial"/>
                <w:sz w:val="20"/>
                <w:szCs w:val="20"/>
              </w:rPr>
              <w:t>Coordinate activation of mutual aid agreements to obtain resources</w:t>
            </w:r>
          </w:p>
        </w:tc>
      </w:tr>
    </w:tbl>
    <w:p w14:paraId="35E110D2" w14:textId="77777777" w:rsidR="00930079" w:rsidRDefault="00930079">
      <w:r>
        <w:br w:type="page"/>
      </w:r>
    </w:p>
    <w:tbl>
      <w:tblPr>
        <w:tblStyle w:val="TableGrid"/>
        <w:tblW w:w="936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public health"/>
        <w:tblDescription w:val="public health"/>
      </w:tblPr>
      <w:tblGrid>
        <w:gridCol w:w="2250"/>
        <w:gridCol w:w="7110"/>
      </w:tblGrid>
      <w:tr w:rsidR="002242F3" w:rsidRPr="002242F3" w14:paraId="7D611788" w14:textId="77777777" w:rsidTr="006146C0">
        <w:trPr>
          <w:cantSplit/>
          <w:trHeight w:val="288"/>
          <w:tblHeader/>
        </w:trPr>
        <w:tc>
          <w:tcPr>
            <w:tcW w:w="2250" w:type="dxa"/>
            <w:shd w:val="clear" w:color="auto" w:fill="539AD3"/>
            <w:vAlign w:val="center"/>
          </w:tcPr>
          <w:p w14:paraId="164F20EF"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b/>
                <w:sz w:val="20"/>
                <w:szCs w:val="20"/>
              </w:rPr>
              <w:lastRenderedPageBreak/>
              <w:t>Activity</w:t>
            </w:r>
          </w:p>
        </w:tc>
        <w:tc>
          <w:tcPr>
            <w:tcW w:w="7110" w:type="dxa"/>
            <w:shd w:val="clear" w:color="auto" w:fill="539AD3"/>
            <w:vAlign w:val="center"/>
          </w:tcPr>
          <w:p w14:paraId="74AF1FBA"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Direct epidemiological surveillance and investigation operations</w:t>
            </w:r>
          </w:p>
        </w:tc>
      </w:tr>
      <w:tr w:rsidR="00827009" w:rsidRPr="002242F3" w14:paraId="1D01E4D1" w14:textId="77777777" w:rsidTr="006146C0">
        <w:trPr>
          <w:cantSplit/>
          <w:trHeight w:val="288"/>
          <w:tblHeader/>
        </w:trPr>
        <w:tc>
          <w:tcPr>
            <w:tcW w:w="2250" w:type="dxa"/>
            <w:vAlign w:val="center"/>
          </w:tcPr>
          <w:p w14:paraId="10D0AB14"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b/>
                <w:bCs/>
                <w:sz w:val="20"/>
                <w:szCs w:val="20"/>
              </w:rPr>
              <w:t>Task</w:t>
            </w:r>
          </w:p>
        </w:tc>
        <w:tc>
          <w:tcPr>
            <w:tcW w:w="7110" w:type="dxa"/>
            <w:vAlign w:val="center"/>
          </w:tcPr>
          <w:p w14:paraId="303FDCAF"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b/>
                <w:bCs/>
                <w:sz w:val="20"/>
                <w:szCs w:val="20"/>
              </w:rPr>
              <w:t>Description</w:t>
            </w:r>
          </w:p>
        </w:tc>
      </w:tr>
      <w:tr w:rsidR="00827009" w:rsidRPr="002242F3" w14:paraId="604CD0D6" w14:textId="77777777" w:rsidTr="006146C0">
        <w:trPr>
          <w:cantSplit/>
          <w:trHeight w:val="288"/>
          <w:tblHeader/>
        </w:trPr>
        <w:tc>
          <w:tcPr>
            <w:tcW w:w="2250" w:type="dxa"/>
            <w:vAlign w:val="center"/>
          </w:tcPr>
          <w:p w14:paraId="6CB3E517"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sz w:val="20"/>
                <w:szCs w:val="20"/>
              </w:rPr>
              <w:t>Pro.B1a 3.3.2</w:t>
            </w:r>
          </w:p>
        </w:tc>
        <w:tc>
          <w:tcPr>
            <w:tcW w:w="7110" w:type="dxa"/>
            <w:vAlign w:val="center"/>
          </w:tcPr>
          <w:p w14:paraId="4C6881EA"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Identify applicable laws, policies, and implementation procedures for public health reporting and notification</w:t>
            </w:r>
          </w:p>
        </w:tc>
      </w:tr>
      <w:tr w:rsidR="00827009" w:rsidRPr="002242F3" w14:paraId="236F433F" w14:textId="77777777" w:rsidTr="006146C0">
        <w:trPr>
          <w:cantSplit/>
          <w:trHeight w:val="288"/>
          <w:tblHeader/>
        </w:trPr>
        <w:tc>
          <w:tcPr>
            <w:tcW w:w="2250" w:type="dxa"/>
            <w:vAlign w:val="center"/>
          </w:tcPr>
          <w:p w14:paraId="7DF491FB"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sz w:val="20"/>
                <w:szCs w:val="20"/>
              </w:rPr>
              <w:t>Pro.B1a 3.2.2</w:t>
            </w:r>
          </w:p>
        </w:tc>
        <w:tc>
          <w:tcPr>
            <w:tcW w:w="7110" w:type="dxa"/>
            <w:vAlign w:val="center"/>
          </w:tcPr>
          <w:p w14:paraId="2A914E22"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Identify all stakeholders and agency representatives or liaisons for public health response</w:t>
            </w:r>
          </w:p>
        </w:tc>
      </w:tr>
      <w:tr w:rsidR="00827009" w:rsidRPr="002242F3" w14:paraId="6A763F3F" w14:textId="77777777" w:rsidTr="006146C0">
        <w:trPr>
          <w:cantSplit/>
          <w:trHeight w:val="288"/>
          <w:tblHeader/>
        </w:trPr>
        <w:tc>
          <w:tcPr>
            <w:tcW w:w="2250" w:type="dxa"/>
            <w:vAlign w:val="center"/>
          </w:tcPr>
          <w:p w14:paraId="7E739A01"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sz w:val="20"/>
                <w:szCs w:val="20"/>
              </w:rPr>
              <w:t>Res.B1c 5.2.3</w:t>
            </w:r>
          </w:p>
        </w:tc>
        <w:tc>
          <w:tcPr>
            <w:tcW w:w="7110" w:type="dxa"/>
            <w:vAlign w:val="center"/>
          </w:tcPr>
          <w:p w14:paraId="33E81B90"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Coordinate with non-government agencies and/or private sector to collect/share data on incident situation</w:t>
            </w:r>
          </w:p>
        </w:tc>
      </w:tr>
      <w:tr w:rsidR="002242F3" w:rsidRPr="002242F3" w14:paraId="61C0AB0A" w14:textId="77777777" w:rsidTr="006146C0">
        <w:trPr>
          <w:cantSplit/>
          <w:trHeight w:val="288"/>
          <w:tblHeader/>
        </w:trPr>
        <w:tc>
          <w:tcPr>
            <w:tcW w:w="2250" w:type="dxa"/>
            <w:shd w:val="clear" w:color="auto" w:fill="539AD3"/>
            <w:vAlign w:val="center"/>
          </w:tcPr>
          <w:p w14:paraId="55654F38"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b/>
                <w:bCs/>
                <w:sz w:val="20"/>
                <w:szCs w:val="20"/>
              </w:rPr>
              <w:t>Activity</w:t>
            </w:r>
          </w:p>
        </w:tc>
        <w:tc>
          <w:tcPr>
            <w:tcW w:w="7110" w:type="dxa"/>
            <w:shd w:val="clear" w:color="auto" w:fill="539AD3"/>
            <w:vAlign w:val="center"/>
          </w:tcPr>
          <w:p w14:paraId="2A9CF06F"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Surveillance and detection</w:t>
            </w:r>
          </w:p>
        </w:tc>
      </w:tr>
      <w:tr w:rsidR="00827009" w:rsidRPr="002242F3" w14:paraId="7296B560" w14:textId="77777777" w:rsidTr="006146C0">
        <w:trPr>
          <w:cantSplit/>
          <w:trHeight w:val="288"/>
          <w:tblHeader/>
        </w:trPr>
        <w:tc>
          <w:tcPr>
            <w:tcW w:w="2250" w:type="dxa"/>
            <w:vAlign w:val="center"/>
          </w:tcPr>
          <w:p w14:paraId="376E7ADF"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b/>
                <w:bCs/>
                <w:sz w:val="20"/>
                <w:szCs w:val="20"/>
              </w:rPr>
              <w:t>Task</w:t>
            </w:r>
          </w:p>
        </w:tc>
        <w:tc>
          <w:tcPr>
            <w:tcW w:w="7110" w:type="dxa"/>
            <w:vAlign w:val="center"/>
          </w:tcPr>
          <w:p w14:paraId="246C877E"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b/>
                <w:bCs/>
                <w:sz w:val="20"/>
                <w:szCs w:val="20"/>
              </w:rPr>
              <w:t>Description</w:t>
            </w:r>
          </w:p>
        </w:tc>
      </w:tr>
      <w:tr w:rsidR="00827009" w:rsidRPr="002242F3" w14:paraId="7720B607" w14:textId="77777777" w:rsidTr="006146C0">
        <w:trPr>
          <w:cantSplit/>
          <w:trHeight w:val="288"/>
          <w:tblHeader/>
        </w:trPr>
        <w:tc>
          <w:tcPr>
            <w:tcW w:w="2250" w:type="dxa"/>
            <w:vAlign w:val="center"/>
          </w:tcPr>
          <w:p w14:paraId="1AB92474"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sz w:val="20"/>
                <w:szCs w:val="20"/>
              </w:rPr>
              <w:t>Pro.B1a 4.2.1</w:t>
            </w:r>
          </w:p>
        </w:tc>
        <w:tc>
          <w:tcPr>
            <w:tcW w:w="7110" w:type="dxa"/>
            <w:vAlign w:val="center"/>
          </w:tcPr>
          <w:p w14:paraId="4BB8444A"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Detect illness through pattern recognition</w:t>
            </w:r>
          </w:p>
        </w:tc>
      </w:tr>
      <w:tr w:rsidR="002242F3" w:rsidRPr="002242F3" w14:paraId="14DB39ED" w14:textId="77777777" w:rsidTr="006146C0">
        <w:trPr>
          <w:cantSplit/>
          <w:trHeight w:val="288"/>
          <w:tblHeader/>
        </w:trPr>
        <w:tc>
          <w:tcPr>
            <w:tcW w:w="2250" w:type="dxa"/>
            <w:shd w:val="clear" w:color="auto" w:fill="539AD3"/>
            <w:vAlign w:val="center"/>
          </w:tcPr>
          <w:p w14:paraId="3CF42101"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b/>
                <w:bCs/>
                <w:sz w:val="20"/>
                <w:szCs w:val="20"/>
              </w:rPr>
              <w:t>Activity</w:t>
            </w:r>
          </w:p>
        </w:tc>
        <w:tc>
          <w:tcPr>
            <w:tcW w:w="7110" w:type="dxa"/>
            <w:shd w:val="clear" w:color="auto" w:fill="539AD3"/>
            <w:vAlign w:val="center"/>
          </w:tcPr>
          <w:p w14:paraId="7CA303F1"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Conduct epidemiological investigation</w:t>
            </w:r>
          </w:p>
        </w:tc>
      </w:tr>
      <w:tr w:rsidR="00827009" w:rsidRPr="002242F3" w14:paraId="6A50A95C" w14:textId="77777777" w:rsidTr="006146C0">
        <w:trPr>
          <w:cantSplit/>
          <w:trHeight w:val="288"/>
          <w:tblHeader/>
        </w:trPr>
        <w:tc>
          <w:tcPr>
            <w:tcW w:w="2250" w:type="dxa"/>
            <w:vAlign w:val="center"/>
          </w:tcPr>
          <w:p w14:paraId="3949F8DD"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b/>
                <w:bCs/>
                <w:sz w:val="20"/>
                <w:szCs w:val="20"/>
              </w:rPr>
              <w:t>Task</w:t>
            </w:r>
          </w:p>
        </w:tc>
        <w:tc>
          <w:tcPr>
            <w:tcW w:w="7110" w:type="dxa"/>
            <w:vAlign w:val="center"/>
          </w:tcPr>
          <w:p w14:paraId="65DCFFDD"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b/>
                <w:bCs/>
                <w:sz w:val="20"/>
                <w:szCs w:val="20"/>
              </w:rPr>
              <w:t>Description</w:t>
            </w:r>
          </w:p>
        </w:tc>
      </w:tr>
      <w:tr w:rsidR="00827009" w:rsidRPr="002242F3" w14:paraId="30F4C9C1" w14:textId="77777777" w:rsidTr="006146C0">
        <w:trPr>
          <w:cantSplit/>
          <w:trHeight w:val="288"/>
          <w:tblHeader/>
        </w:trPr>
        <w:tc>
          <w:tcPr>
            <w:tcW w:w="2250" w:type="dxa"/>
            <w:vAlign w:val="center"/>
          </w:tcPr>
          <w:p w14:paraId="337E13BA"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sz w:val="20"/>
                <w:szCs w:val="20"/>
              </w:rPr>
              <w:t>Pro.B1a 5.2</w:t>
            </w:r>
          </w:p>
        </w:tc>
        <w:tc>
          <w:tcPr>
            <w:tcW w:w="7110" w:type="dxa"/>
            <w:vAlign w:val="center"/>
          </w:tcPr>
          <w:p w14:paraId="06C7903B"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Conduct epidemiological investigations to identify potential exposure and disease</w:t>
            </w:r>
          </w:p>
        </w:tc>
      </w:tr>
      <w:tr w:rsidR="00827009" w:rsidRPr="002242F3" w14:paraId="7CC2CBB7" w14:textId="77777777" w:rsidTr="006146C0">
        <w:trPr>
          <w:cantSplit/>
          <w:trHeight w:val="288"/>
          <w:tblHeader/>
        </w:trPr>
        <w:tc>
          <w:tcPr>
            <w:tcW w:w="2250" w:type="dxa"/>
            <w:vAlign w:val="center"/>
          </w:tcPr>
          <w:p w14:paraId="39ECABEF"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sz w:val="20"/>
                <w:szCs w:val="20"/>
              </w:rPr>
              <w:t>Pro.B1a 5.2.1</w:t>
            </w:r>
          </w:p>
        </w:tc>
        <w:tc>
          <w:tcPr>
            <w:tcW w:w="7110" w:type="dxa"/>
            <w:vAlign w:val="center"/>
          </w:tcPr>
          <w:p w14:paraId="478CB9DA"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Define case characteristics</w:t>
            </w:r>
          </w:p>
        </w:tc>
      </w:tr>
      <w:tr w:rsidR="00827009" w:rsidRPr="002242F3" w14:paraId="331C955F" w14:textId="77777777" w:rsidTr="006146C0">
        <w:trPr>
          <w:cantSplit/>
          <w:trHeight w:val="288"/>
          <w:tblHeader/>
        </w:trPr>
        <w:tc>
          <w:tcPr>
            <w:tcW w:w="2250" w:type="dxa"/>
            <w:vAlign w:val="center"/>
          </w:tcPr>
          <w:p w14:paraId="580E1E6B"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sz w:val="20"/>
                <w:szCs w:val="20"/>
              </w:rPr>
              <w:t>Pro.B1a 5.3.1</w:t>
            </w:r>
          </w:p>
        </w:tc>
        <w:tc>
          <w:tcPr>
            <w:tcW w:w="7110" w:type="dxa"/>
            <w:vAlign w:val="center"/>
          </w:tcPr>
          <w:p w14:paraId="30B1E14A"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Search actively for cases</w:t>
            </w:r>
          </w:p>
        </w:tc>
      </w:tr>
      <w:tr w:rsidR="00827009" w:rsidRPr="002242F3" w14:paraId="690E5650" w14:textId="77777777" w:rsidTr="006146C0">
        <w:trPr>
          <w:cantSplit/>
          <w:trHeight w:val="288"/>
          <w:tblHeader/>
        </w:trPr>
        <w:tc>
          <w:tcPr>
            <w:tcW w:w="2250" w:type="dxa"/>
            <w:vAlign w:val="center"/>
          </w:tcPr>
          <w:p w14:paraId="6A9B2DE8" w14:textId="77777777" w:rsidR="00827009" w:rsidRPr="00B02516" w:rsidRDefault="00827009" w:rsidP="00B02516">
            <w:pPr>
              <w:spacing w:after="0" w:line="240" w:lineRule="auto"/>
              <w:jc w:val="center"/>
              <w:rPr>
                <w:rFonts w:ascii="Arial" w:hAnsi="Arial" w:cs="Arial"/>
                <w:sz w:val="20"/>
                <w:szCs w:val="20"/>
              </w:rPr>
            </w:pPr>
            <w:r w:rsidRPr="00B02516">
              <w:rPr>
                <w:rFonts w:ascii="Arial" w:hAnsi="Arial" w:cs="Arial"/>
                <w:sz w:val="20"/>
                <w:szCs w:val="20"/>
              </w:rPr>
              <w:t>Pro.B1a 5.4</w:t>
            </w:r>
          </w:p>
        </w:tc>
        <w:tc>
          <w:tcPr>
            <w:tcW w:w="7110" w:type="dxa"/>
            <w:vAlign w:val="center"/>
          </w:tcPr>
          <w:p w14:paraId="5E3D19A9" w14:textId="77777777" w:rsidR="00827009" w:rsidRPr="00B02516" w:rsidRDefault="00827009" w:rsidP="00B02516">
            <w:pPr>
              <w:spacing w:after="0" w:line="240" w:lineRule="auto"/>
              <w:rPr>
                <w:rFonts w:ascii="Arial" w:hAnsi="Arial" w:cs="Arial"/>
                <w:sz w:val="20"/>
                <w:szCs w:val="20"/>
              </w:rPr>
            </w:pPr>
            <w:r w:rsidRPr="00B02516">
              <w:rPr>
                <w:rFonts w:ascii="Arial" w:hAnsi="Arial" w:cs="Arial"/>
                <w:sz w:val="20"/>
                <w:szCs w:val="20"/>
              </w:rPr>
              <w:t>Conduct contact tracing</w:t>
            </w:r>
          </w:p>
        </w:tc>
      </w:tr>
      <w:tr w:rsidR="002139C8" w:rsidRPr="002242F3" w14:paraId="628B5D1D" w14:textId="77777777" w:rsidTr="006146C0">
        <w:trPr>
          <w:cantSplit/>
          <w:trHeight w:val="288"/>
          <w:tblHeader/>
        </w:trPr>
        <w:tc>
          <w:tcPr>
            <w:tcW w:w="2250" w:type="dxa"/>
            <w:vAlign w:val="center"/>
          </w:tcPr>
          <w:p w14:paraId="661226CF" w14:textId="77777777" w:rsidR="002139C8" w:rsidRPr="00B02516" w:rsidRDefault="002139C8" w:rsidP="00B02516">
            <w:pPr>
              <w:spacing w:after="0" w:line="240" w:lineRule="auto"/>
              <w:jc w:val="center"/>
              <w:rPr>
                <w:rFonts w:ascii="Arial" w:hAnsi="Arial" w:cs="Arial"/>
                <w:sz w:val="20"/>
                <w:szCs w:val="20"/>
              </w:rPr>
            </w:pPr>
            <w:r w:rsidRPr="00B02516">
              <w:rPr>
                <w:rFonts w:ascii="Arial" w:hAnsi="Arial" w:cs="Arial"/>
                <w:bCs/>
                <w:sz w:val="20"/>
                <w:szCs w:val="20"/>
              </w:rPr>
              <w:t>Pro.B1a 5.5.1</w:t>
            </w:r>
          </w:p>
        </w:tc>
        <w:tc>
          <w:tcPr>
            <w:tcW w:w="7110" w:type="dxa"/>
            <w:vAlign w:val="center"/>
          </w:tcPr>
          <w:p w14:paraId="6167B4AE" w14:textId="77777777" w:rsidR="002139C8" w:rsidRPr="00B02516" w:rsidRDefault="002139C8" w:rsidP="00B02516">
            <w:pPr>
              <w:spacing w:after="0" w:line="240" w:lineRule="auto"/>
              <w:rPr>
                <w:rFonts w:ascii="Arial" w:hAnsi="Arial" w:cs="Arial"/>
                <w:sz w:val="20"/>
                <w:szCs w:val="20"/>
              </w:rPr>
            </w:pPr>
            <w:r w:rsidRPr="00B02516">
              <w:rPr>
                <w:rFonts w:ascii="Arial" w:hAnsi="Arial" w:cs="Arial"/>
                <w:sz w:val="20"/>
                <w:szCs w:val="20"/>
              </w:rPr>
              <w:t>Recommend control measures for outbreak</w:t>
            </w:r>
          </w:p>
        </w:tc>
      </w:tr>
      <w:tr w:rsidR="002242F3" w:rsidRPr="002242F3" w14:paraId="16ED6981" w14:textId="77777777" w:rsidTr="006146C0">
        <w:trPr>
          <w:cantSplit/>
          <w:trHeight w:val="288"/>
          <w:tblHeader/>
        </w:trPr>
        <w:tc>
          <w:tcPr>
            <w:tcW w:w="2250" w:type="dxa"/>
            <w:shd w:val="clear" w:color="auto" w:fill="539AD3"/>
            <w:vAlign w:val="center"/>
          </w:tcPr>
          <w:p w14:paraId="177FFC93" w14:textId="77777777" w:rsidR="002139C8" w:rsidRPr="00B02516" w:rsidRDefault="002139C8" w:rsidP="00B02516">
            <w:pPr>
              <w:spacing w:after="0" w:line="240" w:lineRule="auto"/>
              <w:jc w:val="center"/>
              <w:rPr>
                <w:rFonts w:ascii="Arial" w:hAnsi="Arial" w:cs="Arial"/>
                <w:sz w:val="20"/>
                <w:szCs w:val="20"/>
              </w:rPr>
            </w:pPr>
            <w:r w:rsidRPr="00B02516">
              <w:rPr>
                <w:rFonts w:ascii="Arial" w:hAnsi="Arial" w:cs="Arial"/>
                <w:b/>
                <w:bCs/>
                <w:sz w:val="20"/>
                <w:szCs w:val="20"/>
              </w:rPr>
              <w:t>Activity</w:t>
            </w:r>
          </w:p>
        </w:tc>
        <w:tc>
          <w:tcPr>
            <w:tcW w:w="7110" w:type="dxa"/>
            <w:shd w:val="clear" w:color="auto" w:fill="539AD3"/>
            <w:vAlign w:val="center"/>
          </w:tcPr>
          <w:p w14:paraId="2409617B" w14:textId="77777777" w:rsidR="002139C8" w:rsidRPr="00B02516" w:rsidRDefault="002139C8" w:rsidP="00B02516">
            <w:pPr>
              <w:spacing w:after="0" w:line="240" w:lineRule="auto"/>
              <w:rPr>
                <w:rFonts w:ascii="Arial" w:hAnsi="Arial" w:cs="Arial"/>
                <w:sz w:val="20"/>
                <w:szCs w:val="20"/>
              </w:rPr>
            </w:pPr>
            <w:r w:rsidRPr="00B02516">
              <w:rPr>
                <w:rFonts w:ascii="Arial" w:hAnsi="Arial" w:cs="Arial"/>
                <w:sz w:val="20"/>
                <w:szCs w:val="20"/>
              </w:rPr>
              <w:t>Direct isolation and quarantine tactical operations</w:t>
            </w:r>
          </w:p>
        </w:tc>
      </w:tr>
      <w:tr w:rsidR="002139C8" w:rsidRPr="002242F3" w14:paraId="5D165B62" w14:textId="77777777" w:rsidTr="006146C0">
        <w:trPr>
          <w:cantSplit/>
          <w:trHeight w:val="288"/>
          <w:tblHeader/>
        </w:trPr>
        <w:tc>
          <w:tcPr>
            <w:tcW w:w="2250" w:type="dxa"/>
            <w:vAlign w:val="center"/>
          </w:tcPr>
          <w:p w14:paraId="2CF527B9" w14:textId="77777777" w:rsidR="002139C8" w:rsidRPr="00B02516" w:rsidRDefault="002139C8" w:rsidP="00B02516">
            <w:pPr>
              <w:spacing w:after="0" w:line="240" w:lineRule="auto"/>
              <w:jc w:val="center"/>
              <w:rPr>
                <w:rFonts w:ascii="Arial" w:hAnsi="Arial" w:cs="Arial"/>
                <w:sz w:val="20"/>
                <w:szCs w:val="20"/>
              </w:rPr>
            </w:pPr>
            <w:r w:rsidRPr="00B02516">
              <w:rPr>
                <w:rFonts w:ascii="Arial" w:hAnsi="Arial" w:cs="Arial"/>
                <w:b/>
                <w:bCs/>
                <w:sz w:val="20"/>
                <w:szCs w:val="20"/>
              </w:rPr>
              <w:t>Task</w:t>
            </w:r>
          </w:p>
        </w:tc>
        <w:tc>
          <w:tcPr>
            <w:tcW w:w="7110" w:type="dxa"/>
            <w:vAlign w:val="center"/>
          </w:tcPr>
          <w:p w14:paraId="54019DFA" w14:textId="77777777" w:rsidR="002139C8" w:rsidRPr="00B02516" w:rsidRDefault="002139C8" w:rsidP="00B02516">
            <w:pPr>
              <w:spacing w:after="0" w:line="240" w:lineRule="auto"/>
              <w:jc w:val="center"/>
              <w:rPr>
                <w:rFonts w:ascii="Arial" w:hAnsi="Arial" w:cs="Arial"/>
                <w:sz w:val="20"/>
                <w:szCs w:val="20"/>
              </w:rPr>
            </w:pPr>
            <w:r w:rsidRPr="00B02516">
              <w:rPr>
                <w:rFonts w:ascii="Arial" w:hAnsi="Arial" w:cs="Arial"/>
                <w:b/>
                <w:sz w:val="20"/>
                <w:szCs w:val="20"/>
              </w:rPr>
              <w:t>Description</w:t>
            </w:r>
          </w:p>
        </w:tc>
      </w:tr>
      <w:tr w:rsidR="002139C8" w:rsidRPr="002242F3" w14:paraId="3BCF3891" w14:textId="77777777" w:rsidTr="006146C0">
        <w:trPr>
          <w:cantSplit/>
          <w:trHeight w:val="288"/>
          <w:tblHeader/>
        </w:trPr>
        <w:tc>
          <w:tcPr>
            <w:tcW w:w="2250" w:type="dxa"/>
            <w:vAlign w:val="center"/>
          </w:tcPr>
          <w:p w14:paraId="3DBC9718" w14:textId="77777777" w:rsidR="002139C8" w:rsidRPr="00B02516" w:rsidRDefault="002139C8" w:rsidP="00B02516">
            <w:pPr>
              <w:spacing w:after="0" w:line="240" w:lineRule="auto"/>
              <w:jc w:val="center"/>
              <w:rPr>
                <w:rFonts w:ascii="Arial" w:hAnsi="Arial" w:cs="Arial"/>
                <w:sz w:val="20"/>
                <w:szCs w:val="20"/>
              </w:rPr>
            </w:pPr>
            <w:r w:rsidRPr="00B02516">
              <w:rPr>
                <w:rFonts w:ascii="Arial" w:hAnsi="Arial" w:cs="Arial"/>
                <w:sz w:val="20"/>
                <w:szCs w:val="20"/>
              </w:rPr>
              <w:t>Res.B3b 3.1.2</w:t>
            </w:r>
          </w:p>
        </w:tc>
        <w:tc>
          <w:tcPr>
            <w:tcW w:w="7110" w:type="dxa"/>
            <w:vAlign w:val="center"/>
          </w:tcPr>
          <w:p w14:paraId="06FD3B0E" w14:textId="77777777" w:rsidR="002139C8" w:rsidRPr="00B02516" w:rsidRDefault="002139C8" w:rsidP="00B02516">
            <w:pPr>
              <w:spacing w:after="0" w:line="240" w:lineRule="auto"/>
              <w:rPr>
                <w:rFonts w:ascii="Arial" w:hAnsi="Arial" w:cs="Arial"/>
                <w:sz w:val="20"/>
                <w:szCs w:val="20"/>
              </w:rPr>
            </w:pPr>
            <w:r w:rsidRPr="00B02516">
              <w:rPr>
                <w:rFonts w:ascii="Arial" w:hAnsi="Arial" w:cs="Arial"/>
                <w:sz w:val="20"/>
                <w:szCs w:val="20"/>
              </w:rPr>
              <w:t>Identify applicable isolation and quarantine laws, policies, implementation procedures</w:t>
            </w:r>
          </w:p>
        </w:tc>
      </w:tr>
      <w:tr w:rsidR="002242F3" w:rsidRPr="002242F3" w14:paraId="3B855D4D" w14:textId="77777777" w:rsidTr="006146C0">
        <w:trPr>
          <w:cantSplit/>
          <w:trHeight w:val="288"/>
          <w:tblHeader/>
        </w:trPr>
        <w:tc>
          <w:tcPr>
            <w:tcW w:w="2250" w:type="dxa"/>
            <w:shd w:val="clear" w:color="auto" w:fill="539AD3"/>
          </w:tcPr>
          <w:p w14:paraId="17B9DA29" w14:textId="77777777" w:rsidR="00C07A09" w:rsidRPr="00B02516" w:rsidRDefault="00C07A09" w:rsidP="00B02516">
            <w:pPr>
              <w:spacing w:after="0" w:line="240" w:lineRule="auto"/>
              <w:jc w:val="center"/>
              <w:rPr>
                <w:rFonts w:ascii="Arial" w:hAnsi="Arial" w:cs="Arial"/>
                <w:sz w:val="20"/>
                <w:szCs w:val="20"/>
              </w:rPr>
            </w:pPr>
            <w:r w:rsidRPr="00B02516">
              <w:rPr>
                <w:rFonts w:ascii="Arial" w:hAnsi="Arial" w:cs="Arial"/>
                <w:b/>
                <w:sz w:val="20"/>
                <w:szCs w:val="20"/>
              </w:rPr>
              <w:t>Activity</w:t>
            </w:r>
          </w:p>
        </w:tc>
        <w:tc>
          <w:tcPr>
            <w:tcW w:w="7110" w:type="dxa"/>
            <w:shd w:val="clear" w:color="auto" w:fill="539AD3"/>
          </w:tcPr>
          <w:p w14:paraId="4FF3154F" w14:textId="77777777" w:rsidR="00C07A09" w:rsidRPr="00B02516" w:rsidRDefault="00C07A09" w:rsidP="00B02516">
            <w:pPr>
              <w:spacing w:after="0" w:line="240" w:lineRule="auto"/>
              <w:rPr>
                <w:rFonts w:ascii="Arial" w:hAnsi="Arial" w:cs="Arial"/>
                <w:sz w:val="20"/>
                <w:szCs w:val="20"/>
              </w:rPr>
            </w:pPr>
            <w:r w:rsidRPr="00B02516">
              <w:rPr>
                <w:rFonts w:ascii="Arial" w:hAnsi="Arial" w:cs="Arial"/>
                <w:sz w:val="20"/>
                <w:szCs w:val="20"/>
              </w:rPr>
              <w:t>Implement surge patient transfer procedures</w:t>
            </w:r>
          </w:p>
        </w:tc>
      </w:tr>
      <w:tr w:rsidR="00C07A09" w:rsidRPr="002242F3" w14:paraId="5A06D321" w14:textId="77777777" w:rsidTr="006146C0">
        <w:trPr>
          <w:cantSplit/>
          <w:trHeight w:val="288"/>
          <w:tblHeader/>
        </w:trPr>
        <w:tc>
          <w:tcPr>
            <w:tcW w:w="2250" w:type="dxa"/>
            <w:vAlign w:val="center"/>
          </w:tcPr>
          <w:p w14:paraId="06593881" w14:textId="77777777" w:rsidR="00C07A09" w:rsidRPr="00B02516" w:rsidRDefault="00C07A09" w:rsidP="00B02516">
            <w:pPr>
              <w:spacing w:after="0" w:line="240" w:lineRule="auto"/>
              <w:jc w:val="center"/>
              <w:rPr>
                <w:rFonts w:ascii="Arial" w:hAnsi="Arial" w:cs="Arial"/>
                <w:sz w:val="20"/>
                <w:szCs w:val="20"/>
              </w:rPr>
            </w:pPr>
            <w:r w:rsidRPr="00B02516">
              <w:rPr>
                <w:rFonts w:ascii="Arial" w:hAnsi="Arial" w:cs="Arial"/>
                <w:b/>
                <w:bCs/>
                <w:sz w:val="20"/>
                <w:szCs w:val="20"/>
              </w:rPr>
              <w:t>Task</w:t>
            </w:r>
          </w:p>
        </w:tc>
        <w:tc>
          <w:tcPr>
            <w:tcW w:w="7110" w:type="dxa"/>
            <w:vAlign w:val="center"/>
          </w:tcPr>
          <w:p w14:paraId="27D96510" w14:textId="77777777" w:rsidR="00C07A09" w:rsidRPr="00B02516" w:rsidRDefault="00C07A09" w:rsidP="00B02516">
            <w:pPr>
              <w:spacing w:after="0" w:line="240" w:lineRule="auto"/>
              <w:jc w:val="center"/>
              <w:rPr>
                <w:rFonts w:ascii="Arial" w:hAnsi="Arial" w:cs="Arial"/>
                <w:sz w:val="20"/>
                <w:szCs w:val="20"/>
              </w:rPr>
            </w:pPr>
            <w:r w:rsidRPr="00B02516">
              <w:rPr>
                <w:rFonts w:ascii="Arial" w:hAnsi="Arial" w:cs="Arial"/>
                <w:b/>
                <w:bCs/>
                <w:sz w:val="20"/>
                <w:szCs w:val="20"/>
              </w:rPr>
              <w:t>Description</w:t>
            </w:r>
          </w:p>
        </w:tc>
      </w:tr>
      <w:tr w:rsidR="00C07A09" w:rsidRPr="002242F3" w14:paraId="1E83F6F9" w14:textId="77777777" w:rsidTr="006146C0">
        <w:trPr>
          <w:cantSplit/>
          <w:trHeight w:val="288"/>
          <w:tblHeader/>
        </w:trPr>
        <w:tc>
          <w:tcPr>
            <w:tcW w:w="2250" w:type="dxa"/>
          </w:tcPr>
          <w:p w14:paraId="52DE7B4B" w14:textId="77777777" w:rsidR="00C07A09" w:rsidRPr="00B02516" w:rsidRDefault="00C07A09" w:rsidP="00B02516">
            <w:pPr>
              <w:spacing w:after="0" w:line="240" w:lineRule="auto"/>
              <w:jc w:val="center"/>
              <w:rPr>
                <w:rFonts w:ascii="Arial" w:hAnsi="Arial" w:cs="Arial"/>
                <w:sz w:val="20"/>
                <w:szCs w:val="20"/>
              </w:rPr>
            </w:pPr>
            <w:r w:rsidRPr="00B02516">
              <w:rPr>
                <w:rFonts w:ascii="Arial" w:hAnsi="Arial" w:cs="Arial"/>
                <w:sz w:val="20"/>
                <w:szCs w:val="20"/>
              </w:rPr>
              <w:t>Res.C1b 5.2</w:t>
            </w:r>
          </w:p>
        </w:tc>
        <w:tc>
          <w:tcPr>
            <w:tcW w:w="7110" w:type="dxa"/>
          </w:tcPr>
          <w:p w14:paraId="3C2CD213" w14:textId="568DE5DE" w:rsidR="00C07A09" w:rsidRPr="00B02516" w:rsidRDefault="00C07A09" w:rsidP="00B8177D">
            <w:pPr>
              <w:spacing w:after="0" w:line="240" w:lineRule="auto"/>
              <w:rPr>
                <w:rFonts w:ascii="Arial" w:hAnsi="Arial" w:cs="Arial"/>
                <w:sz w:val="20"/>
                <w:szCs w:val="20"/>
              </w:rPr>
            </w:pPr>
            <w:r w:rsidRPr="00B02516">
              <w:rPr>
                <w:rFonts w:ascii="Arial" w:hAnsi="Arial" w:cs="Arial"/>
                <w:sz w:val="20"/>
                <w:szCs w:val="20"/>
              </w:rPr>
              <w:t xml:space="preserve">Activate alternative care sites and overflow emergency medical care facilities to </w:t>
            </w:r>
            <w:r w:rsidR="00B8177D">
              <w:rPr>
                <w:rFonts w:ascii="Arial" w:hAnsi="Arial" w:cs="Arial"/>
                <w:sz w:val="20"/>
                <w:szCs w:val="20"/>
              </w:rPr>
              <w:t>support</w:t>
            </w:r>
            <w:r w:rsidRPr="00B02516">
              <w:rPr>
                <w:rFonts w:ascii="Arial" w:hAnsi="Arial" w:cs="Arial"/>
                <w:sz w:val="20"/>
                <w:szCs w:val="20"/>
              </w:rPr>
              <w:t xml:space="preserve"> hospital surge capacity</w:t>
            </w:r>
          </w:p>
        </w:tc>
      </w:tr>
      <w:tr w:rsidR="00C07A09" w:rsidRPr="002242F3" w14:paraId="46DB7BB3" w14:textId="77777777" w:rsidTr="006146C0">
        <w:trPr>
          <w:cantSplit/>
          <w:trHeight w:val="288"/>
          <w:tblHeader/>
        </w:trPr>
        <w:tc>
          <w:tcPr>
            <w:tcW w:w="2250" w:type="dxa"/>
          </w:tcPr>
          <w:p w14:paraId="47A680A7" w14:textId="77777777" w:rsidR="00C07A09" w:rsidRPr="00B02516" w:rsidRDefault="00C07A09" w:rsidP="00B02516">
            <w:pPr>
              <w:spacing w:after="0" w:line="240" w:lineRule="auto"/>
              <w:jc w:val="center"/>
              <w:rPr>
                <w:rFonts w:ascii="Arial" w:hAnsi="Arial" w:cs="Arial"/>
                <w:sz w:val="20"/>
                <w:szCs w:val="20"/>
              </w:rPr>
            </w:pPr>
            <w:r w:rsidRPr="00B02516">
              <w:rPr>
                <w:rFonts w:ascii="Arial" w:hAnsi="Arial" w:cs="Arial"/>
                <w:sz w:val="20"/>
                <w:szCs w:val="20"/>
              </w:rPr>
              <w:t>Res.C1b 5.3</w:t>
            </w:r>
          </w:p>
        </w:tc>
        <w:tc>
          <w:tcPr>
            <w:tcW w:w="7110" w:type="dxa"/>
          </w:tcPr>
          <w:p w14:paraId="59A26A79" w14:textId="77777777" w:rsidR="00C07A09" w:rsidRPr="00B02516" w:rsidRDefault="00C07A09" w:rsidP="00B02516">
            <w:pPr>
              <w:spacing w:after="0" w:line="240" w:lineRule="auto"/>
              <w:rPr>
                <w:rFonts w:ascii="Arial" w:hAnsi="Arial" w:cs="Arial"/>
                <w:sz w:val="20"/>
                <w:szCs w:val="20"/>
              </w:rPr>
            </w:pPr>
            <w:r w:rsidRPr="00B02516">
              <w:rPr>
                <w:rFonts w:ascii="Arial" w:hAnsi="Arial" w:cs="Arial"/>
                <w:sz w:val="20"/>
                <w:szCs w:val="20"/>
              </w:rPr>
              <w:t>Provide knowledge or visibility of available destination medical care facilities/services and tracking for mass movement of patients, ensuring patients are matched with transportation and destinations that provide appropriate levels of medical care</w:t>
            </w:r>
          </w:p>
        </w:tc>
      </w:tr>
      <w:tr w:rsidR="00A10DF0" w:rsidRPr="002242F3" w14:paraId="15894AFC" w14:textId="77777777" w:rsidTr="006146C0">
        <w:trPr>
          <w:cantSplit/>
          <w:trHeight w:val="288"/>
          <w:tblHeader/>
        </w:trPr>
        <w:tc>
          <w:tcPr>
            <w:tcW w:w="2250" w:type="dxa"/>
          </w:tcPr>
          <w:p w14:paraId="6D255066" w14:textId="77777777" w:rsidR="00A10DF0" w:rsidRPr="00B02516" w:rsidRDefault="00A10DF0" w:rsidP="00B02516">
            <w:pPr>
              <w:spacing w:after="0" w:line="240" w:lineRule="auto"/>
              <w:jc w:val="center"/>
              <w:rPr>
                <w:rFonts w:ascii="Arial" w:hAnsi="Arial" w:cs="Arial"/>
                <w:sz w:val="20"/>
                <w:szCs w:val="20"/>
              </w:rPr>
            </w:pPr>
          </w:p>
        </w:tc>
        <w:tc>
          <w:tcPr>
            <w:tcW w:w="7110" w:type="dxa"/>
          </w:tcPr>
          <w:p w14:paraId="4B8A591B" w14:textId="77777777" w:rsidR="00A10DF0" w:rsidRPr="00B02516" w:rsidRDefault="00A10DF0" w:rsidP="00B02516">
            <w:pPr>
              <w:spacing w:after="0" w:line="240" w:lineRule="auto"/>
              <w:jc w:val="center"/>
              <w:rPr>
                <w:rFonts w:ascii="Arial" w:hAnsi="Arial" w:cs="Arial"/>
                <w:b/>
                <w:sz w:val="20"/>
                <w:szCs w:val="20"/>
              </w:rPr>
            </w:pPr>
            <w:r w:rsidRPr="00B02516">
              <w:rPr>
                <w:rFonts w:ascii="Arial" w:hAnsi="Arial" w:cs="Arial"/>
                <w:b/>
                <w:sz w:val="20"/>
                <w:szCs w:val="20"/>
              </w:rPr>
              <w:t>Other Suggested Tasks:</w:t>
            </w:r>
          </w:p>
        </w:tc>
      </w:tr>
      <w:tr w:rsidR="00A10DF0" w:rsidRPr="002242F3" w14:paraId="657B5D0B" w14:textId="77777777" w:rsidTr="006146C0">
        <w:trPr>
          <w:cantSplit/>
          <w:trHeight w:val="288"/>
          <w:tblHeader/>
        </w:trPr>
        <w:tc>
          <w:tcPr>
            <w:tcW w:w="2250" w:type="dxa"/>
          </w:tcPr>
          <w:p w14:paraId="4F0E67C8" w14:textId="77777777" w:rsidR="00A10DF0" w:rsidRPr="00B02516" w:rsidRDefault="00A10DF0" w:rsidP="00B02516">
            <w:pPr>
              <w:spacing w:after="0" w:line="240" w:lineRule="auto"/>
              <w:jc w:val="center"/>
              <w:rPr>
                <w:rFonts w:ascii="Arial" w:hAnsi="Arial" w:cs="Arial"/>
                <w:sz w:val="20"/>
                <w:szCs w:val="20"/>
              </w:rPr>
            </w:pPr>
            <w:r w:rsidRPr="00B02516">
              <w:rPr>
                <w:rFonts w:ascii="Arial" w:hAnsi="Arial" w:cs="Arial"/>
                <w:sz w:val="20"/>
                <w:szCs w:val="20"/>
              </w:rPr>
              <w:t>See Res. B1d 3.1.2 and Res C1b.3.4.1</w:t>
            </w:r>
          </w:p>
        </w:tc>
        <w:tc>
          <w:tcPr>
            <w:tcW w:w="7110" w:type="dxa"/>
          </w:tcPr>
          <w:p w14:paraId="76B0535F" w14:textId="595B2F62" w:rsidR="00A10DF0" w:rsidRPr="00FC1DEA" w:rsidRDefault="00A10DF0" w:rsidP="00B02516">
            <w:pPr>
              <w:spacing w:after="0" w:line="240" w:lineRule="auto"/>
              <w:rPr>
                <w:rFonts w:ascii="Arial" w:hAnsi="Arial" w:cs="Arial"/>
                <w:sz w:val="20"/>
                <w:szCs w:val="20"/>
              </w:rPr>
            </w:pPr>
            <w:r w:rsidRPr="00FC1DEA">
              <w:rPr>
                <w:rFonts w:ascii="Arial" w:hAnsi="Arial" w:cs="Arial"/>
                <w:sz w:val="20"/>
                <w:szCs w:val="20"/>
              </w:rPr>
              <w:t>Assess near and long-term capacity to provide necessary public health services</w:t>
            </w:r>
            <w:r w:rsidR="00C024C2">
              <w:rPr>
                <w:rFonts w:ascii="Arial" w:hAnsi="Arial" w:cs="Arial"/>
                <w:sz w:val="20"/>
                <w:szCs w:val="20"/>
              </w:rPr>
              <w:t xml:space="preserve"> and i</w:t>
            </w:r>
            <w:r w:rsidRPr="00FC1DEA">
              <w:rPr>
                <w:rFonts w:ascii="Arial" w:hAnsi="Arial" w:cs="Arial"/>
                <w:sz w:val="20"/>
                <w:szCs w:val="20"/>
              </w:rPr>
              <w:t>mplement plans and practices, to include resource requests and mutual aid agreements, to obtain necessary supplies and equipment</w:t>
            </w:r>
          </w:p>
        </w:tc>
      </w:tr>
      <w:tr w:rsidR="00A10DF0" w:rsidRPr="002242F3" w14:paraId="325717E9" w14:textId="77777777" w:rsidTr="006146C0">
        <w:trPr>
          <w:cantSplit/>
          <w:trHeight w:val="288"/>
          <w:tblHeader/>
        </w:trPr>
        <w:tc>
          <w:tcPr>
            <w:tcW w:w="2250" w:type="dxa"/>
          </w:tcPr>
          <w:p w14:paraId="48AD60D0" w14:textId="77777777" w:rsidR="00A10DF0" w:rsidRPr="00B02516" w:rsidRDefault="00A10DF0" w:rsidP="00B02516">
            <w:pPr>
              <w:spacing w:after="0" w:line="240" w:lineRule="auto"/>
              <w:jc w:val="center"/>
              <w:rPr>
                <w:rFonts w:ascii="Arial" w:hAnsi="Arial" w:cs="Arial"/>
                <w:sz w:val="20"/>
                <w:szCs w:val="20"/>
              </w:rPr>
            </w:pPr>
          </w:p>
        </w:tc>
        <w:tc>
          <w:tcPr>
            <w:tcW w:w="7110" w:type="dxa"/>
          </w:tcPr>
          <w:p w14:paraId="3E67E208" w14:textId="77777777" w:rsidR="00A10DF0" w:rsidRPr="00FC1DEA" w:rsidRDefault="003C0751" w:rsidP="00B02516">
            <w:pPr>
              <w:spacing w:after="0" w:line="240" w:lineRule="auto"/>
              <w:rPr>
                <w:rFonts w:ascii="Arial" w:hAnsi="Arial" w:cs="Arial"/>
                <w:sz w:val="20"/>
                <w:szCs w:val="20"/>
              </w:rPr>
            </w:pPr>
            <w:r w:rsidRPr="00BF3ED7">
              <w:rPr>
                <w:rFonts w:ascii="Arial" w:hAnsi="Arial" w:cs="Arial"/>
                <w:sz w:val="20"/>
                <w:szCs w:val="20"/>
              </w:rPr>
              <w:t>Activate contingency plan</w:t>
            </w:r>
            <w:r w:rsidR="009B02F7" w:rsidRPr="00BF3ED7">
              <w:rPr>
                <w:rFonts w:ascii="Arial" w:hAnsi="Arial" w:cs="Arial"/>
                <w:sz w:val="20"/>
                <w:szCs w:val="20"/>
              </w:rPr>
              <w:t>s</w:t>
            </w:r>
            <w:r w:rsidRPr="00FC1DEA">
              <w:rPr>
                <w:rFonts w:ascii="Arial" w:hAnsi="Arial" w:cs="Arial"/>
                <w:sz w:val="20"/>
                <w:szCs w:val="20"/>
              </w:rPr>
              <w:t xml:space="preserve"> </w:t>
            </w:r>
            <w:r w:rsidR="00A10DF0" w:rsidRPr="00FC1DEA">
              <w:rPr>
                <w:rFonts w:ascii="Arial" w:hAnsi="Arial" w:cs="Arial"/>
                <w:sz w:val="20"/>
                <w:szCs w:val="20"/>
              </w:rPr>
              <w:t>in anticipation of possible staff absenteeism and a decreased workforce</w:t>
            </w:r>
          </w:p>
        </w:tc>
      </w:tr>
      <w:tr w:rsidR="00277040" w:rsidRPr="002242F3" w14:paraId="0CE8157E" w14:textId="77777777" w:rsidTr="006146C0">
        <w:trPr>
          <w:cantSplit/>
          <w:trHeight w:val="288"/>
          <w:tblHeader/>
        </w:trPr>
        <w:tc>
          <w:tcPr>
            <w:tcW w:w="9360" w:type="dxa"/>
            <w:gridSpan w:val="2"/>
            <w:shd w:val="clear" w:color="auto" w:fill="auto"/>
            <w:vAlign w:val="center"/>
          </w:tcPr>
          <w:p w14:paraId="523D18AA" w14:textId="77777777" w:rsidR="00277040" w:rsidRPr="00FC1DEA" w:rsidRDefault="00277040" w:rsidP="00B02516">
            <w:pPr>
              <w:spacing w:after="0" w:line="240" w:lineRule="auto"/>
              <w:jc w:val="center"/>
              <w:rPr>
                <w:rFonts w:ascii="Arial" w:hAnsi="Arial" w:cs="Arial"/>
                <w:sz w:val="20"/>
                <w:szCs w:val="20"/>
              </w:rPr>
            </w:pPr>
            <w:r w:rsidRPr="00FC1DEA">
              <w:rPr>
                <w:rFonts w:ascii="Arial" w:hAnsi="Arial" w:cs="Arial"/>
                <w:b/>
                <w:sz w:val="20"/>
                <w:szCs w:val="20"/>
              </w:rPr>
              <w:t>Objective Comments</w:t>
            </w:r>
          </w:p>
        </w:tc>
      </w:tr>
      <w:tr w:rsidR="00277040" w:rsidRPr="002242F3" w14:paraId="08FF6252" w14:textId="77777777" w:rsidTr="006146C0">
        <w:trPr>
          <w:cantSplit/>
          <w:trHeight w:val="288"/>
          <w:tblHeader/>
        </w:trPr>
        <w:tc>
          <w:tcPr>
            <w:tcW w:w="9360" w:type="dxa"/>
            <w:gridSpan w:val="2"/>
            <w:shd w:val="clear" w:color="auto" w:fill="auto"/>
            <w:vAlign w:val="center"/>
          </w:tcPr>
          <w:p w14:paraId="3E8D2D2F" w14:textId="1A35BAF0" w:rsidR="00277040" w:rsidRPr="00FC1DEA" w:rsidRDefault="00277040" w:rsidP="00B02516">
            <w:pPr>
              <w:spacing w:after="0" w:line="240" w:lineRule="auto"/>
              <w:rPr>
                <w:rFonts w:ascii="Arial" w:hAnsi="Arial" w:cs="Arial"/>
                <w:sz w:val="20"/>
                <w:szCs w:val="20"/>
              </w:rPr>
            </w:pPr>
            <w:r w:rsidRPr="00FC1DEA">
              <w:rPr>
                <w:rFonts w:ascii="Arial" w:hAnsi="Arial" w:cs="Arial"/>
                <w:sz w:val="20"/>
                <w:szCs w:val="20"/>
              </w:rPr>
              <w:t>This section includes evaluating the organization’s medical and health surge plans to include the accommodation of people with disabilities and others with access and functional needs.</w:t>
            </w:r>
            <w:r w:rsidR="00DD11F4" w:rsidRPr="00FC1DEA">
              <w:rPr>
                <w:rFonts w:ascii="Arial" w:hAnsi="Arial" w:cs="Arial"/>
                <w:sz w:val="20"/>
                <w:szCs w:val="20"/>
              </w:rPr>
              <w:t xml:space="preserve"> These objectives also target resour</w:t>
            </w:r>
            <w:r w:rsidR="00827009" w:rsidRPr="00FC1DEA">
              <w:rPr>
                <w:rFonts w:ascii="Arial" w:hAnsi="Arial" w:cs="Arial"/>
                <w:sz w:val="20"/>
                <w:szCs w:val="20"/>
              </w:rPr>
              <w:t xml:space="preserve">ce requesting and tracking, </w:t>
            </w:r>
            <w:r w:rsidR="00DD11F4" w:rsidRPr="00FC1DEA">
              <w:rPr>
                <w:rFonts w:ascii="Arial" w:hAnsi="Arial" w:cs="Arial"/>
                <w:sz w:val="20"/>
                <w:szCs w:val="20"/>
              </w:rPr>
              <w:t xml:space="preserve">use of </w:t>
            </w:r>
            <w:r w:rsidR="00827009" w:rsidRPr="00FC1DEA">
              <w:rPr>
                <w:rFonts w:ascii="Arial" w:hAnsi="Arial" w:cs="Arial"/>
                <w:sz w:val="20"/>
                <w:szCs w:val="20"/>
              </w:rPr>
              <w:t xml:space="preserve">the </w:t>
            </w:r>
            <w:r w:rsidR="00DD11F4" w:rsidRPr="00FC1DEA">
              <w:rPr>
                <w:rFonts w:ascii="Arial" w:hAnsi="Arial" w:cs="Arial"/>
                <w:sz w:val="20"/>
                <w:szCs w:val="20"/>
              </w:rPr>
              <w:t>local disaster medical volunteer system</w:t>
            </w:r>
            <w:r w:rsidR="00827009" w:rsidRPr="00FC1DEA">
              <w:rPr>
                <w:rFonts w:ascii="Arial" w:hAnsi="Arial" w:cs="Arial"/>
                <w:sz w:val="20"/>
                <w:szCs w:val="20"/>
              </w:rPr>
              <w:t xml:space="preserve">, the sharing of situational information, the ability to conduct surveillance and epidemiological investigation for potential exposure or disease, </w:t>
            </w:r>
            <w:r w:rsidR="00315ECB" w:rsidRPr="00FC1DEA">
              <w:rPr>
                <w:rFonts w:ascii="Arial" w:hAnsi="Arial" w:cs="Arial"/>
                <w:sz w:val="20"/>
                <w:szCs w:val="20"/>
              </w:rPr>
              <w:t xml:space="preserve">and </w:t>
            </w:r>
            <w:r w:rsidR="002139C8" w:rsidRPr="00FC1DEA">
              <w:rPr>
                <w:rFonts w:ascii="Arial" w:hAnsi="Arial" w:cs="Arial"/>
                <w:sz w:val="20"/>
                <w:szCs w:val="20"/>
              </w:rPr>
              <w:t>the ability to implement control measures.</w:t>
            </w:r>
            <w:r w:rsidR="00315ECB" w:rsidRPr="00FC1DEA">
              <w:rPr>
                <w:rFonts w:ascii="Arial" w:hAnsi="Arial" w:cs="Arial"/>
                <w:sz w:val="20"/>
                <w:szCs w:val="20"/>
              </w:rPr>
              <w:t xml:space="preserve"> </w:t>
            </w:r>
          </w:p>
          <w:p w14:paraId="4E39585A" w14:textId="323CEE4D" w:rsidR="00C07A09" w:rsidRPr="00FC1DEA" w:rsidRDefault="00315ECB" w:rsidP="001B6133">
            <w:pPr>
              <w:spacing w:after="0" w:line="240" w:lineRule="auto"/>
              <w:rPr>
                <w:rFonts w:ascii="Arial" w:hAnsi="Arial" w:cs="Arial"/>
                <w:sz w:val="20"/>
                <w:szCs w:val="20"/>
              </w:rPr>
            </w:pPr>
            <w:r w:rsidRPr="00FC1DEA">
              <w:rPr>
                <w:rFonts w:ascii="Arial" w:hAnsi="Arial" w:cs="Arial"/>
                <w:sz w:val="20"/>
                <w:szCs w:val="20"/>
              </w:rPr>
              <w:t>This tests the format and process of (1) coordination and information dissemination between Epidemiology and the MHOAC Program in accordance with th</w:t>
            </w:r>
            <w:r w:rsidR="009B02F7" w:rsidRPr="00FC1DEA">
              <w:rPr>
                <w:rFonts w:ascii="Arial" w:hAnsi="Arial" w:cs="Arial"/>
                <w:sz w:val="20"/>
                <w:szCs w:val="20"/>
              </w:rPr>
              <w:t>e EOM</w:t>
            </w:r>
            <w:r w:rsidRPr="00FC1DEA">
              <w:rPr>
                <w:rFonts w:ascii="Arial" w:hAnsi="Arial" w:cs="Arial"/>
                <w:sz w:val="20"/>
                <w:szCs w:val="20"/>
              </w:rPr>
              <w:t>, and (2) notification and dissemination by the MHOAC Program to public health agency representatives and stakeholders, including non-government agencies and/or the private sector.</w:t>
            </w:r>
            <w:r w:rsidR="00156009">
              <w:rPr>
                <w:rFonts w:ascii="Arial" w:hAnsi="Arial" w:cs="Arial"/>
                <w:sz w:val="20"/>
                <w:szCs w:val="20"/>
              </w:rPr>
              <w:t xml:space="preserve"> </w:t>
            </w:r>
          </w:p>
        </w:tc>
      </w:tr>
    </w:tbl>
    <w:p w14:paraId="1A399C2B" w14:textId="77777777" w:rsidR="001B6133" w:rsidRDefault="001B6133">
      <w:pPr>
        <w:spacing w:after="0" w:line="240" w:lineRule="auto"/>
        <w:rPr>
          <w:rFonts w:ascii="Arial" w:hAnsi="Arial"/>
          <w:noProof/>
          <w:color w:val="EB6E1F"/>
          <w:sz w:val="30"/>
          <w:szCs w:val="30"/>
        </w:rPr>
      </w:pPr>
      <w:r>
        <w:rPr>
          <w:rFonts w:ascii="Arial" w:hAnsi="Arial"/>
          <w:noProof/>
          <w:color w:val="EB6E1F"/>
          <w:sz w:val="30"/>
          <w:szCs w:val="30"/>
        </w:rPr>
        <w:br w:type="page"/>
      </w:r>
    </w:p>
    <w:p w14:paraId="062281CF" w14:textId="61C9EA97" w:rsidR="00B742A0" w:rsidRPr="00B02516" w:rsidRDefault="00683C2B" w:rsidP="001935D1">
      <w:pPr>
        <w:pStyle w:val="Header"/>
        <w:spacing w:after="160" w:line="276" w:lineRule="auto"/>
        <w:ind w:left="-360"/>
        <w:contextualSpacing/>
        <w:rPr>
          <w:rFonts w:ascii="Arial" w:hAnsi="Arial"/>
          <w:noProof/>
          <w:color w:val="EB6E1F"/>
          <w:sz w:val="30"/>
          <w:szCs w:val="30"/>
        </w:rPr>
      </w:pPr>
      <w:r w:rsidRPr="004C10D5">
        <w:rPr>
          <w:rFonts w:ascii="Arial" w:hAnsi="Arial"/>
          <w:noProof/>
          <w:color w:val="EB6E1F"/>
          <w:sz w:val="30"/>
          <w:szCs w:val="30"/>
        </w:rPr>
        <w:lastRenderedPageBreak/>
        <w:t>CAPABILITY: O</w:t>
      </w:r>
      <w:r>
        <w:rPr>
          <w:rFonts w:ascii="Arial" w:hAnsi="Arial"/>
          <w:noProof/>
          <w:color w:val="EB6E1F"/>
          <w:sz w:val="30"/>
          <w:szCs w:val="30"/>
        </w:rPr>
        <w:t>N-SCENE SECURITY AND PROTECTION</w:t>
      </w:r>
    </w:p>
    <w:tbl>
      <w:tblPr>
        <w:tblStyle w:val="TableGrid"/>
        <w:tblW w:w="936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security"/>
        <w:tblDescription w:val="security"/>
      </w:tblPr>
      <w:tblGrid>
        <w:gridCol w:w="2430"/>
        <w:gridCol w:w="6930"/>
      </w:tblGrid>
      <w:tr w:rsidR="009B02F7" w:rsidRPr="006C7F4F" w14:paraId="63242C8D" w14:textId="77777777" w:rsidTr="006146C0">
        <w:trPr>
          <w:cantSplit/>
          <w:trHeight w:val="576"/>
          <w:tblHeader/>
        </w:trPr>
        <w:tc>
          <w:tcPr>
            <w:tcW w:w="2430" w:type="dxa"/>
            <w:shd w:val="clear" w:color="auto" w:fill="F79646"/>
            <w:vAlign w:val="center"/>
          </w:tcPr>
          <w:p w14:paraId="74DAA4F5" w14:textId="77777777" w:rsidR="009B02F7" w:rsidRPr="00B02516" w:rsidRDefault="0022591D"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sz w:val="20"/>
                <w:szCs w:val="20"/>
              </w:rPr>
              <w:t>Objective 14</w:t>
            </w:r>
            <w:r w:rsidR="009B02F7" w:rsidRPr="00B02516">
              <w:rPr>
                <w:rFonts w:ascii="Arial" w:hAnsi="Arial" w:cs="Arial"/>
                <w:b/>
                <w:sz w:val="20"/>
                <w:szCs w:val="20"/>
              </w:rPr>
              <w:t>:</w:t>
            </w:r>
          </w:p>
        </w:tc>
        <w:tc>
          <w:tcPr>
            <w:tcW w:w="6930" w:type="dxa"/>
            <w:shd w:val="clear" w:color="auto" w:fill="F79646"/>
            <w:vAlign w:val="center"/>
          </w:tcPr>
          <w:p w14:paraId="02F74524" w14:textId="100D220E" w:rsidR="009B02F7" w:rsidRPr="00B02516" w:rsidRDefault="009B02F7" w:rsidP="004041F7">
            <w:pPr>
              <w:autoSpaceDE w:val="0"/>
              <w:autoSpaceDN w:val="0"/>
              <w:adjustRightInd w:val="0"/>
              <w:spacing w:after="0" w:line="240" w:lineRule="auto"/>
              <w:rPr>
                <w:rFonts w:ascii="Arial" w:hAnsi="Arial" w:cs="Arial"/>
                <w:b/>
                <w:sz w:val="20"/>
                <w:szCs w:val="20"/>
              </w:rPr>
            </w:pPr>
            <w:r w:rsidRPr="00B02516">
              <w:rPr>
                <w:rFonts w:ascii="Arial" w:hAnsi="Arial" w:cs="Arial"/>
                <w:b/>
                <w:sz w:val="20"/>
                <w:szCs w:val="20"/>
              </w:rPr>
              <w:t xml:space="preserve">Test the ability to </w:t>
            </w:r>
            <w:r w:rsidR="008F0B2E">
              <w:rPr>
                <w:rFonts w:ascii="Arial" w:hAnsi="Arial" w:cs="Arial"/>
                <w:b/>
                <w:sz w:val="20"/>
                <w:szCs w:val="20"/>
              </w:rPr>
              <w:t xml:space="preserve">request and </w:t>
            </w:r>
            <w:r w:rsidRPr="00B02516">
              <w:rPr>
                <w:rFonts w:ascii="Arial" w:hAnsi="Arial" w:cs="Arial"/>
                <w:b/>
                <w:sz w:val="20"/>
                <w:szCs w:val="20"/>
              </w:rPr>
              <w:t xml:space="preserve">coordinate security </w:t>
            </w:r>
            <w:r w:rsidR="008F0B2E">
              <w:rPr>
                <w:rFonts w:ascii="Arial" w:hAnsi="Arial" w:cs="Arial"/>
                <w:b/>
                <w:sz w:val="20"/>
                <w:szCs w:val="20"/>
              </w:rPr>
              <w:t>in support of public health response activities</w:t>
            </w:r>
          </w:p>
        </w:tc>
      </w:tr>
      <w:tr w:rsidR="00D71FAE" w:rsidRPr="006C7F4F" w14:paraId="75C1FBC7" w14:textId="77777777" w:rsidTr="006146C0">
        <w:trPr>
          <w:cantSplit/>
          <w:trHeight w:val="288"/>
          <w:tblHeader/>
        </w:trPr>
        <w:tc>
          <w:tcPr>
            <w:tcW w:w="2430" w:type="dxa"/>
            <w:shd w:val="clear" w:color="auto" w:fill="539AD3"/>
          </w:tcPr>
          <w:p w14:paraId="7DCDF915" w14:textId="77777777" w:rsidR="00D71FAE" w:rsidRPr="00B02516" w:rsidRDefault="00D71FAE"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sz w:val="20"/>
                <w:szCs w:val="20"/>
              </w:rPr>
              <w:t>Activity</w:t>
            </w:r>
          </w:p>
        </w:tc>
        <w:tc>
          <w:tcPr>
            <w:tcW w:w="6930" w:type="dxa"/>
            <w:shd w:val="clear" w:color="auto" w:fill="539AD3"/>
          </w:tcPr>
          <w:p w14:paraId="61D9A5FE" w14:textId="77777777" w:rsidR="00D71FAE" w:rsidRPr="00B02516" w:rsidRDefault="00C81232" w:rsidP="00B02516">
            <w:pPr>
              <w:autoSpaceDE w:val="0"/>
              <w:autoSpaceDN w:val="0"/>
              <w:adjustRightInd w:val="0"/>
              <w:spacing w:after="0" w:line="240" w:lineRule="auto"/>
              <w:rPr>
                <w:rFonts w:ascii="Arial" w:hAnsi="Arial" w:cs="Arial"/>
                <w:sz w:val="20"/>
                <w:szCs w:val="20"/>
              </w:rPr>
            </w:pPr>
            <w:r w:rsidRPr="00B02516">
              <w:rPr>
                <w:rFonts w:ascii="Arial" w:hAnsi="Arial" w:cs="Arial"/>
                <w:sz w:val="20"/>
                <w:szCs w:val="20"/>
              </w:rPr>
              <w:t xml:space="preserve">Activate </w:t>
            </w:r>
            <w:r w:rsidR="00CC5476" w:rsidRPr="00B02516">
              <w:rPr>
                <w:rFonts w:ascii="Arial" w:hAnsi="Arial" w:cs="Arial"/>
                <w:sz w:val="20"/>
                <w:szCs w:val="20"/>
              </w:rPr>
              <w:t>p</w:t>
            </w:r>
            <w:r w:rsidRPr="00B02516">
              <w:rPr>
                <w:rFonts w:ascii="Arial" w:hAnsi="Arial" w:cs="Arial"/>
                <w:sz w:val="20"/>
                <w:szCs w:val="20"/>
              </w:rPr>
              <w:t xml:space="preserve">ublic </w:t>
            </w:r>
            <w:r w:rsidR="00CC5476" w:rsidRPr="00B02516">
              <w:rPr>
                <w:rFonts w:ascii="Arial" w:hAnsi="Arial" w:cs="Arial"/>
                <w:sz w:val="20"/>
                <w:szCs w:val="20"/>
              </w:rPr>
              <w:t>s</w:t>
            </w:r>
            <w:r w:rsidRPr="00B02516">
              <w:rPr>
                <w:rFonts w:ascii="Arial" w:hAnsi="Arial" w:cs="Arial"/>
                <w:sz w:val="20"/>
                <w:szCs w:val="20"/>
              </w:rPr>
              <w:t xml:space="preserve">afety and </w:t>
            </w:r>
            <w:r w:rsidR="00CC5476" w:rsidRPr="00B02516">
              <w:rPr>
                <w:rFonts w:ascii="Arial" w:hAnsi="Arial" w:cs="Arial"/>
                <w:sz w:val="20"/>
                <w:szCs w:val="20"/>
              </w:rPr>
              <w:t>s</w:t>
            </w:r>
            <w:r w:rsidRPr="00B02516">
              <w:rPr>
                <w:rFonts w:ascii="Arial" w:hAnsi="Arial" w:cs="Arial"/>
                <w:sz w:val="20"/>
                <w:szCs w:val="20"/>
              </w:rPr>
              <w:t xml:space="preserve">ecurity </w:t>
            </w:r>
            <w:r w:rsidR="00CC5476" w:rsidRPr="00B02516">
              <w:rPr>
                <w:rFonts w:ascii="Arial" w:hAnsi="Arial" w:cs="Arial"/>
                <w:sz w:val="20"/>
                <w:szCs w:val="20"/>
              </w:rPr>
              <w:t>r</w:t>
            </w:r>
            <w:r w:rsidRPr="00B02516">
              <w:rPr>
                <w:rFonts w:ascii="Arial" w:hAnsi="Arial" w:cs="Arial"/>
                <w:sz w:val="20"/>
                <w:szCs w:val="20"/>
              </w:rPr>
              <w:t>esponse</w:t>
            </w:r>
          </w:p>
        </w:tc>
      </w:tr>
      <w:tr w:rsidR="00D71FAE" w:rsidRPr="006C7F4F" w14:paraId="290A8351" w14:textId="77777777" w:rsidTr="006146C0">
        <w:trPr>
          <w:cantSplit/>
          <w:trHeight w:val="288"/>
          <w:tblHeader/>
        </w:trPr>
        <w:tc>
          <w:tcPr>
            <w:tcW w:w="2430" w:type="dxa"/>
            <w:vAlign w:val="center"/>
          </w:tcPr>
          <w:p w14:paraId="2DE500D3" w14:textId="77777777" w:rsidR="00D71FAE" w:rsidRPr="00B02516" w:rsidRDefault="00D71FAE"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bCs/>
                <w:sz w:val="20"/>
                <w:szCs w:val="20"/>
              </w:rPr>
              <w:t>Task</w:t>
            </w:r>
          </w:p>
        </w:tc>
        <w:tc>
          <w:tcPr>
            <w:tcW w:w="6930" w:type="dxa"/>
            <w:shd w:val="clear" w:color="auto" w:fill="auto"/>
            <w:vAlign w:val="center"/>
          </w:tcPr>
          <w:p w14:paraId="455D581F" w14:textId="77777777" w:rsidR="00D71FAE" w:rsidRPr="00B02516" w:rsidRDefault="00D71FAE" w:rsidP="00B02516">
            <w:pPr>
              <w:autoSpaceDE w:val="0"/>
              <w:autoSpaceDN w:val="0"/>
              <w:adjustRightInd w:val="0"/>
              <w:spacing w:after="0" w:line="240" w:lineRule="auto"/>
              <w:jc w:val="center"/>
              <w:rPr>
                <w:rFonts w:ascii="Arial" w:hAnsi="Arial" w:cs="Arial"/>
                <w:sz w:val="20"/>
                <w:szCs w:val="20"/>
              </w:rPr>
            </w:pPr>
            <w:r w:rsidRPr="00B02516">
              <w:rPr>
                <w:rFonts w:ascii="Arial" w:hAnsi="Arial" w:cs="Arial"/>
                <w:b/>
                <w:bCs/>
                <w:sz w:val="20"/>
                <w:szCs w:val="20"/>
              </w:rPr>
              <w:t>Description</w:t>
            </w:r>
          </w:p>
        </w:tc>
      </w:tr>
      <w:tr w:rsidR="00D71FAE" w:rsidRPr="006C7F4F" w14:paraId="4C72F029" w14:textId="77777777" w:rsidTr="006146C0">
        <w:trPr>
          <w:cantSplit/>
          <w:trHeight w:val="288"/>
          <w:tblHeader/>
        </w:trPr>
        <w:tc>
          <w:tcPr>
            <w:tcW w:w="2430" w:type="dxa"/>
          </w:tcPr>
          <w:p w14:paraId="135C7D0A" w14:textId="77777777" w:rsidR="00D71FAE" w:rsidRPr="00B02516" w:rsidRDefault="001D1390" w:rsidP="00B02516">
            <w:pPr>
              <w:keepNext/>
              <w:keepLines/>
              <w:autoSpaceDE w:val="0"/>
              <w:autoSpaceDN w:val="0"/>
              <w:adjustRightInd w:val="0"/>
              <w:spacing w:after="0" w:line="240" w:lineRule="auto"/>
              <w:jc w:val="center"/>
              <w:outlineLvl w:val="6"/>
              <w:rPr>
                <w:rFonts w:ascii="Arial" w:hAnsi="Arial" w:cs="Arial"/>
                <w:sz w:val="20"/>
                <w:szCs w:val="20"/>
              </w:rPr>
            </w:pPr>
            <w:r w:rsidRPr="00B02516">
              <w:rPr>
                <w:rFonts w:ascii="Arial" w:hAnsi="Arial" w:cs="Arial"/>
                <w:sz w:val="20"/>
                <w:szCs w:val="20"/>
              </w:rPr>
              <w:t>Res.</w:t>
            </w:r>
            <w:r w:rsidR="002367A9" w:rsidRPr="00B02516">
              <w:rPr>
                <w:rFonts w:ascii="Arial" w:hAnsi="Arial" w:cs="Arial"/>
                <w:sz w:val="20"/>
                <w:szCs w:val="20"/>
              </w:rPr>
              <w:t>B3d 4.1.3</w:t>
            </w:r>
          </w:p>
        </w:tc>
        <w:tc>
          <w:tcPr>
            <w:tcW w:w="6930" w:type="dxa"/>
            <w:shd w:val="clear" w:color="auto" w:fill="auto"/>
          </w:tcPr>
          <w:p w14:paraId="5E35AE77" w14:textId="77777777" w:rsidR="00D71FAE" w:rsidRPr="00B02516" w:rsidRDefault="002367A9" w:rsidP="00B02516">
            <w:pPr>
              <w:autoSpaceDE w:val="0"/>
              <w:autoSpaceDN w:val="0"/>
              <w:adjustRightInd w:val="0"/>
              <w:spacing w:after="0" w:line="240" w:lineRule="auto"/>
              <w:rPr>
                <w:rFonts w:ascii="Arial" w:hAnsi="Arial" w:cs="Arial"/>
                <w:sz w:val="20"/>
                <w:szCs w:val="20"/>
              </w:rPr>
            </w:pPr>
            <w:r w:rsidRPr="00B02516">
              <w:rPr>
                <w:rFonts w:ascii="Arial" w:hAnsi="Arial" w:cs="Arial"/>
                <w:sz w:val="20"/>
                <w:szCs w:val="20"/>
              </w:rPr>
              <w:t>Establish or integrate public safety and security into Incident Command/Unified Command</w:t>
            </w:r>
          </w:p>
        </w:tc>
      </w:tr>
      <w:tr w:rsidR="002367A9" w:rsidRPr="006C7F4F" w14:paraId="2556230A" w14:textId="77777777" w:rsidTr="006146C0">
        <w:trPr>
          <w:cantSplit/>
          <w:trHeight w:val="288"/>
          <w:tblHeader/>
        </w:trPr>
        <w:tc>
          <w:tcPr>
            <w:tcW w:w="2430" w:type="dxa"/>
            <w:shd w:val="clear" w:color="auto" w:fill="539AD3"/>
          </w:tcPr>
          <w:p w14:paraId="70742211" w14:textId="77777777" w:rsidR="002367A9" w:rsidRPr="00B02516" w:rsidRDefault="002367A9" w:rsidP="00B02516">
            <w:pPr>
              <w:keepNext/>
              <w:keepLines/>
              <w:autoSpaceDE w:val="0"/>
              <w:autoSpaceDN w:val="0"/>
              <w:adjustRightInd w:val="0"/>
              <w:spacing w:after="0" w:line="240" w:lineRule="auto"/>
              <w:jc w:val="center"/>
              <w:outlineLvl w:val="6"/>
              <w:rPr>
                <w:rStyle w:val="CommentReference"/>
                <w:rFonts w:ascii="Arial" w:hAnsi="Arial"/>
                <w:b/>
                <w:sz w:val="20"/>
                <w:szCs w:val="20"/>
              </w:rPr>
            </w:pPr>
            <w:r w:rsidRPr="00B02516">
              <w:rPr>
                <w:rStyle w:val="CommentReference"/>
                <w:rFonts w:ascii="Arial" w:hAnsi="Arial"/>
                <w:b/>
                <w:sz w:val="20"/>
                <w:szCs w:val="20"/>
              </w:rPr>
              <w:t>Activity</w:t>
            </w:r>
          </w:p>
        </w:tc>
        <w:tc>
          <w:tcPr>
            <w:tcW w:w="6930" w:type="dxa"/>
            <w:shd w:val="clear" w:color="auto" w:fill="539AD3"/>
          </w:tcPr>
          <w:p w14:paraId="324BE9D3" w14:textId="77777777" w:rsidR="002367A9" w:rsidRPr="00B02516" w:rsidRDefault="002367A9" w:rsidP="00B02516">
            <w:pPr>
              <w:autoSpaceDE w:val="0"/>
              <w:autoSpaceDN w:val="0"/>
              <w:adjustRightInd w:val="0"/>
              <w:spacing w:after="0" w:line="240" w:lineRule="auto"/>
              <w:rPr>
                <w:rFonts w:ascii="Arial" w:hAnsi="Arial" w:cs="Arial"/>
                <w:sz w:val="20"/>
                <w:szCs w:val="20"/>
              </w:rPr>
            </w:pPr>
            <w:r w:rsidRPr="00B02516">
              <w:rPr>
                <w:rFonts w:ascii="Arial" w:hAnsi="Arial" w:cs="Arial"/>
                <w:sz w:val="20"/>
                <w:szCs w:val="20"/>
              </w:rPr>
              <w:t xml:space="preserve">Control </w:t>
            </w:r>
            <w:r w:rsidR="002D4D46" w:rsidRPr="00B02516">
              <w:rPr>
                <w:rFonts w:ascii="Arial" w:hAnsi="Arial" w:cs="Arial"/>
                <w:sz w:val="20"/>
                <w:szCs w:val="20"/>
              </w:rPr>
              <w:t>t</w:t>
            </w:r>
            <w:r w:rsidRPr="00B02516">
              <w:rPr>
                <w:rFonts w:ascii="Arial" w:hAnsi="Arial" w:cs="Arial"/>
                <w:sz w:val="20"/>
                <w:szCs w:val="20"/>
              </w:rPr>
              <w:t xml:space="preserve">raffic, </w:t>
            </w:r>
            <w:r w:rsidR="002D4D46" w:rsidRPr="00B02516">
              <w:rPr>
                <w:rFonts w:ascii="Arial" w:hAnsi="Arial" w:cs="Arial"/>
                <w:sz w:val="20"/>
                <w:szCs w:val="20"/>
              </w:rPr>
              <w:t>c</w:t>
            </w:r>
            <w:r w:rsidRPr="00B02516">
              <w:rPr>
                <w:rFonts w:ascii="Arial" w:hAnsi="Arial" w:cs="Arial"/>
                <w:sz w:val="20"/>
                <w:szCs w:val="20"/>
              </w:rPr>
              <w:t xml:space="preserve">rowd, and </w:t>
            </w:r>
            <w:r w:rsidR="002D4D46" w:rsidRPr="00B02516">
              <w:rPr>
                <w:rFonts w:ascii="Arial" w:hAnsi="Arial" w:cs="Arial"/>
                <w:sz w:val="20"/>
                <w:szCs w:val="20"/>
              </w:rPr>
              <w:t>s</w:t>
            </w:r>
            <w:r w:rsidRPr="00B02516">
              <w:rPr>
                <w:rFonts w:ascii="Arial" w:hAnsi="Arial" w:cs="Arial"/>
                <w:sz w:val="20"/>
                <w:szCs w:val="20"/>
              </w:rPr>
              <w:t>cene</w:t>
            </w:r>
          </w:p>
        </w:tc>
      </w:tr>
      <w:tr w:rsidR="00394D8E" w:rsidRPr="006C7F4F" w14:paraId="02CF6E25" w14:textId="77777777" w:rsidTr="006146C0">
        <w:trPr>
          <w:cantSplit/>
          <w:trHeight w:val="288"/>
          <w:tblHeader/>
        </w:trPr>
        <w:tc>
          <w:tcPr>
            <w:tcW w:w="2430" w:type="dxa"/>
          </w:tcPr>
          <w:p w14:paraId="748AF2DF" w14:textId="77777777" w:rsidR="00394D8E" w:rsidRPr="00B02516" w:rsidRDefault="00394D8E" w:rsidP="00B02516">
            <w:pPr>
              <w:keepNext/>
              <w:keepLines/>
              <w:autoSpaceDE w:val="0"/>
              <w:autoSpaceDN w:val="0"/>
              <w:adjustRightInd w:val="0"/>
              <w:spacing w:after="0" w:line="240" w:lineRule="auto"/>
              <w:jc w:val="center"/>
              <w:outlineLvl w:val="6"/>
              <w:rPr>
                <w:rStyle w:val="CommentReference"/>
                <w:rFonts w:ascii="Arial" w:hAnsi="Arial"/>
                <w:b/>
                <w:sz w:val="20"/>
                <w:szCs w:val="20"/>
              </w:rPr>
            </w:pPr>
            <w:r w:rsidRPr="00B02516">
              <w:rPr>
                <w:rStyle w:val="CommentReference"/>
                <w:rFonts w:ascii="Arial" w:hAnsi="Arial"/>
                <w:b/>
                <w:sz w:val="20"/>
                <w:szCs w:val="20"/>
              </w:rPr>
              <w:t>Task</w:t>
            </w:r>
          </w:p>
        </w:tc>
        <w:tc>
          <w:tcPr>
            <w:tcW w:w="6930" w:type="dxa"/>
            <w:shd w:val="clear" w:color="auto" w:fill="auto"/>
          </w:tcPr>
          <w:p w14:paraId="119456B7" w14:textId="77777777" w:rsidR="00394D8E" w:rsidRPr="00B02516" w:rsidRDefault="00394D8E"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sz w:val="20"/>
                <w:szCs w:val="20"/>
              </w:rPr>
              <w:t>Description</w:t>
            </w:r>
          </w:p>
        </w:tc>
      </w:tr>
      <w:tr w:rsidR="00D71FAE" w:rsidRPr="006C7F4F" w14:paraId="1AF43C30" w14:textId="77777777" w:rsidTr="006146C0">
        <w:trPr>
          <w:cantSplit/>
          <w:trHeight w:val="288"/>
          <w:tblHeader/>
        </w:trPr>
        <w:tc>
          <w:tcPr>
            <w:tcW w:w="2430" w:type="dxa"/>
          </w:tcPr>
          <w:p w14:paraId="6AC135BD" w14:textId="77777777" w:rsidR="00D71FAE" w:rsidRPr="00B02516" w:rsidRDefault="001D1390" w:rsidP="00B02516">
            <w:pPr>
              <w:keepNext/>
              <w:keepLines/>
              <w:autoSpaceDE w:val="0"/>
              <w:autoSpaceDN w:val="0"/>
              <w:adjustRightInd w:val="0"/>
              <w:spacing w:after="0" w:line="240" w:lineRule="auto"/>
              <w:jc w:val="center"/>
              <w:outlineLvl w:val="6"/>
              <w:rPr>
                <w:rFonts w:ascii="Arial" w:hAnsi="Arial" w:cs="Arial"/>
                <w:sz w:val="20"/>
                <w:szCs w:val="20"/>
              </w:rPr>
            </w:pPr>
            <w:r w:rsidRPr="00B02516">
              <w:rPr>
                <w:rFonts w:ascii="Arial" w:hAnsi="Arial" w:cs="Arial"/>
                <w:sz w:val="20"/>
                <w:szCs w:val="20"/>
              </w:rPr>
              <w:t>Res.</w:t>
            </w:r>
            <w:r w:rsidR="002367A9" w:rsidRPr="00B02516">
              <w:rPr>
                <w:rFonts w:ascii="Arial" w:hAnsi="Arial" w:cs="Arial"/>
                <w:sz w:val="20"/>
                <w:szCs w:val="20"/>
              </w:rPr>
              <w:t>B3d 6.1.2</w:t>
            </w:r>
          </w:p>
        </w:tc>
        <w:tc>
          <w:tcPr>
            <w:tcW w:w="6930" w:type="dxa"/>
            <w:shd w:val="clear" w:color="auto" w:fill="auto"/>
          </w:tcPr>
          <w:p w14:paraId="11378BA0" w14:textId="62E03133" w:rsidR="00D71FAE" w:rsidRPr="00B02516" w:rsidRDefault="002367A9" w:rsidP="00B02516">
            <w:pPr>
              <w:autoSpaceDE w:val="0"/>
              <w:autoSpaceDN w:val="0"/>
              <w:adjustRightInd w:val="0"/>
              <w:spacing w:after="0" w:line="240" w:lineRule="auto"/>
              <w:rPr>
                <w:rFonts w:ascii="Arial" w:hAnsi="Arial" w:cs="Arial"/>
                <w:sz w:val="20"/>
                <w:szCs w:val="20"/>
              </w:rPr>
            </w:pPr>
            <w:r w:rsidRPr="00B02516">
              <w:rPr>
                <w:rFonts w:ascii="Arial" w:hAnsi="Arial" w:cs="Arial"/>
                <w:sz w:val="20"/>
                <w:szCs w:val="20"/>
              </w:rPr>
              <w:t xml:space="preserve">Identify and secure critical sites, including hospitals, shelters, </w:t>
            </w:r>
            <w:r w:rsidR="009B02F7" w:rsidRPr="00B02516">
              <w:rPr>
                <w:rFonts w:ascii="Arial" w:hAnsi="Arial" w:cs="Arial"/>
                <w:sz w:val="20"/>
                <w:szCs w:val="20"/>
              </w:rPr>
              <w:t>P</w:t>
            </w:r>
            <w:r w:rsidR="00156009">
              <w:rPr>
                <w:rFonts w:ascii="Arial" w:hAnsi="Arial" w:cs="Arial"/>
                <w:sz w:val="20"/>
                <w:szCs w:val="20"/>
              </w:rPr>
              <w:t>oint of Dispensing (P</w:t>
            </w:r>
            <w:r w:rsidR="009B02F7" w:rsidRPr="00B02516">
              <w:rPr>
                <w:rFonts w:ascii="Arial" w:hAnsi="Arial" w:cs="Arial"/>
                <w:sz w:val="20"/>
                <w:szCs w:val="20"/>
              </w:rPr>
              <w:t>OD</w:t>
            </w:r>
            <w:r w:rsidR="00156009">
              <w:rPr>
                <w:rFonts w:ascii="Arial" w:hAnsi="Arial" w:cs="Arial"/>
                <w:sz w:val="20"/>
                <w:szCs w:val="20"/>
              </w:rPr>
              <w:t>) sites</w:t>
            </w:r>
            <w:r w:rsidR="009B02F7" w:rsidRPr="00B02516">
              <w:rPr>
                <w:rFonts w:ascii="Arial" w:hAnsi="Arial" w:cs="Arial"/>
                <w:sz w:val="20"/>
                <w:szCs w:val="20"/>
              </w:rPr>
              <w:t>, etc.</w:t>
            </w:r>
          </w:p>
        </w:tc>
      </w:tr>
      <w:tr w:rsidR="00315ECB" w:rsidRPr="006C7F4F" w14:paraId="26954D0C" w14:textId="77777777" w:rsidTr="006146C0">
        <w:trPr>
          <w:cantSplit/>
          <w:trHeight w:val="288"/>
          <w:tblHeader/>
        </w:trPr>
        <w:tc>
          <w:tcPr>
            <w:tcW w:w="9360" w:type="dxa"/>
            <w:gridSpan w:val="2"/>
            <w:shd w:val="clear" w:color="auto" w:fill="auto"/>
          </w:tcPr>
          <w:p w14:paraId="26B5C6B8" w14:textId="77777777" w:rsidR="00315ECB" w:rsidRPr="00B02516" w:rsidRDefault="00315ECB" w:rsidP="00B02516">
            <w:pPr>
              <w:autoSpaceDE w:val="0"/>
              <w:autoSpaceDN w:val="0"/>
              <w:adjustRightInd w:val="0"/>
              <w:spacing w:after="0" w:line="240" w:lineRule="auto"/>
              <w:jc w:val="center"/>
              <w:rPr>
                <w:rFonts w:ascii="Arial" w:hAnsi="Arial" w:cs="Arial"/>
                <w:sz w:val="20"/>
                <w:szCs w:val="20"/>
              </w:rPr>
            </w:pPr>
            <w:r w:rsidRPr="00B02516">
              <w:rPr>
                <w:rFonts w:ascii="Arial" w:hAnsi="Arial" w:cs="Arial"/>
                <w:b/>
                <w:sz w:val="20"/>
                <w:szCs w:val="20"/>
              </w:rPr>
              <w:t>Objective Comments</w:t>
            </w:r>
          </w:p>
        </w:tc>
      </w:tr>
      <w:tr w:rsidR="00315ECB" w:rsidRPr="006C7F4F" w14:paraId="128DAB2E" w14:textId="77777777" w:rsidTr="006146C0">
        <w:trPr>
          <w:cantSplit/>
          <w:trHeight w:val="288"/>
          <w:tblHeader/>
        </w:trPr>
        <w:tc>
          <w:tcPr>
            <w:tcW w:w="9360" w:type="dxa"/>
            <w:gridSpan w:val="2"/>
            <w:shd w:val="clear" w:color="auto" w:fill="auto"/>
          </w:tcPr>
          <w:p w14:paraId="48B994C8" w14:textId="04720C9F" w:rsidR="00315ECB" w:rsidRPr="00B02516" w:rsidRDefault="00315ECB" w:rsidP="00B02516">
            <w:pPr>
              <w:autoSpaceDE w:val="0"/>
              <w:autoSpaceDN w:val="0"/>
              <w:adjustRightInd w:val="0"/>
              <w:spacing w:after="0" w:line="240" w:lineRule="auto"/>
              <w:rPr>
                <w:rFonts w:ascii="Arial" w:hAnsi="Arial" w:cs="Arial"/>
                <w:sz w:val="20"/>
                <w:szCs w:val="20"/>
              </w:rPr>
            </w:pPr>
            <w:r w:rsidRPr="00B02516">
              <w:rPr>
                <w:rFonts w:ascii="Arial" w:hAnsi="Arial" w:cs="Arial"/>
                <w:color w:val="262626"/>
                <w:sz w:val="20"/>
                <w:szCs w:val="20"/>
              </w:rPr>
              <w:t>Ensure a safe and secure environment through law enforcement and related security and protection operations for people and communities locate</w:t>
            </w:r>
            <w:r w:rsidR="00B8177D">
              <w:rPr>
                <w:rFonts w:ascii="Arial" w:hAnsi="Arial" w:cs="Arial"/>
                <w:color w:val="262626"/>
                <w:sz w:val="20"/>
                <w:szCs w:val="20"/>
              </w:rPr>
              <w:t>d within affected areas and for</w:t>
            </w:r>
            <w:r w:rsidRPr="00B02516">
              <w:rPr>
                <w:rFonts w:ascii="Arial" w:hAnsi="Arial" w:cs="Arial"/>
                <w:color w:val="262626"/>
                <w:sz w:val="20"/>
                <w:szCs w:val="20"/>
              </w:rPr>
              <w:t xml:space="preserve"> traditional and atypical response personnel engaged in lifesaving and life-sustaining operations.</w:t>
            </w:r>
          </w:p>
        </w:tc>
      </w:tr>
    </w:tbl>
    <w:p w14:paraId="259A0001" w14:textId="77777777" w:rsidR="00930079" w:rsidRDefault="00930079">
      <w:pPr>
        <w:spacing w:after="0" w:line="240" w:lineRule="auto"/>
        <w:rPr>
          <w:rFonts w:ascii="Arial" w:hAnsi="Arial"/>
          <w:noProof/>
          <w:color w:val="EB6E1F"/>
          <w:sz w:val="30"/>
          <w:szCs w:val="30"/>
        </w:rPr>
      </w:pPr>
      <w:r>
        <w:rPr>
          <w:rFonts w:ascii="Arial" w:hAnsi="Arial"/>
          <w:noProof/>
          <w:color w:val="EB6E1F"/>
          <w:sz w:val="30"/>
          <w:szCs w:val="30"/>
        </w:rPr>
        <w:br w:type="page"/>
      </w:r>
    </w:p>
    <w:p w14:paraId="0FBB55FD" w14:textId="4DCC619F" w:rsidR="00875C11" w:rsidRPr="00B02516" w:rsidRDefault="00683C2B" w:rsidP="001935D1">
      <w:pPr>
        <w:pStyle w:val="Header"/>
        <w:spacing w:after="160" w:line="276" w:lineRule="auto"/>
        <w:ind w:left="-360"/>
        <w:contextualSpacing/>
        <w:rPr>
          <w:rFonts w:ascii="Arial" w:hAnsi="Arial"/>
          <w:color w:val="EB6E1F"/>
          <w:sz w:val="30"/>
          <w:szCs w:val="30"/>
        </w:rPr>
      </w:pPr>
      <w:r w:rsidRPr="004C10D5">
        <w:rPr>
          <w:rFonts w:ascii="Arial" w:hAnsi="Arial"/>
          <w:noProof/>
          <w:color w:val="EB6E1F"/>
          <w:sz w:val="30"/>
          <w:szCs w:val="30"/>
        </w:rPr>
        <w:lastRenderedPageBreak/>
        <w:t xml:space="preserve">CAPABILITY: </w:t>
      </w:r>
      <w:r>
        <w:rPr>
          <w:rFonts w:ascii="Arial" w:hAnsi="Arial"/>
          <w:noProof/>
          <w:color w:val="EB6E1F"/>
          <w:sz w:val="30"/>
          <w:szCs w:val="30"/>
        </w:rPr>
        <w:t>EMERGENCY PUBLIC INFORMATION AND WARNING</w:t>
      </w:r>
    </w:p>
    <w:tbl>
      <w:tblPr>
        <w:tblStyle w:val="TableGrid"/>
        <w:tblW w:w="936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public information"/>
        <w:tblDescription w:val="public information"/>
      </w:tblPr>
      <w:tblGrid>
        <w:gridCol w:w="2390"/>
        <w:gridCol w:w="6970"/>
      </w:tblGrid>
      <w:tr w:rsidR="006E5BA3" w:rsidRPr="006C7F4F" w14:paraId="5A22DD51" w14:textId="77777777" w:rsidTr="006146C0">
        <w:trPr>
          <w:trHeight w:val="576"/>
          <w:tblHeader/>
        </w:trPr>
        <w:tc>
          <w:tcPr>
            <w:tcW w:w="2390" w:type="dxa"/>
            <w:shd w:val="clear" w:color="auto" w:fill="F79646"/>
            <w:vAlign w:val="center"/>
          </w:tcPr>
          <w:p w14:paraId="20DE7240" w14:textId="34C9E069" w:rsidR="006E5BA3" w:rsidRPr="00B02516" w:rsidRDefault="006E5BA3"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sz w:val="20"/>
                <w:szCs w:val="20"/>
              </w:rPr>
              <w:t>Objective 1</w:t>
            </w:r>
            <w:r w:rsidR="008F0B2E">
              <w:rPr>
                <w:rFonts w:ascii="Arial" w:hAnsi="Arial" w:cs="Arial"/>
                <w:b/>
                <w:sz w:val="20"/>
                <w:szCs w:val="20"/>
              </w:rPr>
              <w:t>5</w:t>
            </w:r>
            <w:r w:rsidRPr="00B02516">
              <w:rPr>
                <w:rFonts w:ascii="Arial" w:hAnsi="Arial" w:cs="Arial"/>
                <w:b/>
                <w:sz w:val="20"/>
                <w:szCs w:val="20"/>
              </w:rPr>
              <w:t>:</w:t>
            </w:r>
          </w:p>
        </w:tc>
        <w:tc>
          <w:tcPr>
            <w:tcW w:w="6970" w:type="dxa"/>
            <w:shd w:val="clear" w:color="auto" w:fill="F79646"/>
            <w:vAlign w:val="center"/>
          </w:tcPr>
          <w:p w14:paraId="10D1C297" w14:textId="77777777" w:rsidR="006E5BA3" w:rsidRPr="00B02516" w:rsidRDefault="006E5BA3" w:rsidP="00B02516">
            <w:pPr>
              <w:autoSpaceDE w:val="0"/>
              <w:autoSpaceDN w:val="0"/>
              <w:adjustRightInd w:val="0"/>
              <w:spacing w:after="0" w:line="240" w:lineRule="auto"/>
              <w:rPr>
                <w:rFonts w:ascii="Arial" w:hAnsi="Arial" w:cs="Arial"/>
                <w:b/>
                <w:sz w:val="20"/>
                <w:szCs w:val="20"/>
              </w:rPr>
            </w:pPr>
            <w:r w:rsidRPr="00B02516">
              <w:rPr>
                <w:rFonts w:ascii="Arial" w:hAnsi="Arial" w:cs="Arial"/>
                <w:b/>
                <w:sz w:val="20"/>
                <w:szCs w:val="20"/>
              </w:rPr>
              <w:t>Test risk communications in response to a health emergency</w:t>
            </w:r>
          </w:p>
        </w:tc>
      </w:tr>
      <w:tr w:rsidR="00D71FAE" w:rsidRPr="006C7F4F" w14:paraId="69BB53D0" w14:textId="77777777" w:rsidTr="004A150A">
        <w:tc>
          <w:tcPr>
            <w:tcW w:w="2390" w:type="dxa"/>
            <w:shd w:val="clear" w:color="auto" w:fill="539AD3"/>
            <w:vAlign w:val="center"/>
          </w:tcPr>
          <w:p w14:paraId="06914AB0" w14:textId="77777777" w:rsidR="00D71FAE" w:rsidRPr="00B02516" w:rsidRDefault="00D71FAE"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sz w:val="20"/>
                <w:szCs w:val="20"/>
              </w:rPr>
              <w:t>Activity</w:t>
            </w:r>
          </w:p>
        </w:tc>
        <w:tc>
          <w:tcPr>
            <w:tcW w:w="6970" w:type="dxa"/>
            <w:shd w:val="clear" w:color="auto" w:fill="539AD3"/>
          </w:tcPr>
          <w:p w14:paraId="0EEB08C0" w14:textId="77777777" w:rsidR="00D71FAE" w:rsidRPr="00B02516" w:rsidRDefault="009D0029" w:rsidP="00B02516">
            <w:pPr>
              <w:autoSpaceDE w:val="0"/>
              <w:autoSpaceDN w:val="0"/>
              <w:adjustRightInd w:val="0"/>
              <w:spacing w:after="0" w:line="240" w:lineRule="auto"/>
              <w:rPr>
                <w:rFonts w:ascii="Arial" w:hAnsi="Arial" w:cs="Arial"/>
                <w:sz w:val="20"/>
                <w:szCs w:val="20"/>
              </w:rPr>
            </w:pPr>
            <w:r w:rsidRPr="00B02516">
              <w:rPr>
                <w:rFonts w:ascii="Arial" w:hAnsi="Arial" w:cs="Arial"/>
                <w:sz w:val="20"/>
                <w:szCs w:val="20"/>
              </w:rPr>
              <w:t xml:space="preserve">Activate </w:t>
            </w:r>
            <w:r w:rsidR="002D4D46" w:rsidRPr="00B02516">
              <w:rPr>
                <w:rFonts w:ascii="Arial" w:hAnsi="Arial" w:cs="Arial"/>
                <w:sz w:val="20"/>
                <w:szCs w:val="20"/>
              </w:rPr>
              <w:t>e</w:t>
            </w:r>
            <w:r w:rsidRPr="00B02516">
              <w:rPr>
                <w:rFonts w:ascii="Arial" w:hAnsi="Arial" w:cs="Arial"/>
                <w:sz w:val="20"/>
                <w:szCs w:val="20"/>
              </w:rPr>
              <w:t xml:space="preserve">mergency </w:t>
            </w:r>
            <w:r w:rsidR="002D4D46" w:rsidRPr="00B02516">
              <w:rPr>
                <w:rFonts w:ascii="Arial" w:hAnsi="Arial" w:cs="Arial"/>
                <w:sz w:val="20"/>
                <w:szCs w:val="20"/>
              </w:rPr>
              <w:t>p</w:t>
            </w:r>
            <w:r w:rsidRPr="00B02516">
              <w:rPr>
                <w:rFonts w:ascii="Arial" w:hAnsi="Arial" w:cs="Arial"/>
                <w:sz w:val="20"/>
                <w:szCs w:val="20"/>
              </w:rPr>
              <w:t xml:space="preserve">ublic </w:t>
            </w:r>
            <w:r w:rsidR="002D4D46" w:rsidRPr="00B02516">
              <w:rPr>
                <w:rFonts w:ascii="Arial" w:hAnsi="Arial" w:cs="Arial"/>
                <w:sz w:val="20"/>
                <w:szCs w:val="20"/>
              </w:rPr>
              <w:t>i</w:t>
            </w:r>
            <w:r w:rsidRPr="00B02516">
              <w:rPr>
                <w:rFonts w:ascii="Arial" w:hAnsi="Arial" w:cs="Arial"/>
                <w:sz w:val="20"/>
                <w:szCs w:val="20"/>
              </w:rPr>
              <w:t xml:space="preserve">nformation, </w:t>
            </w:r>
            <w:r w:rsidR="002D4D46" w:rsidRPr="00B02516">
              <w:rPr>
                <w:rFonts w:ascii="Arial" w:hAnsi="Arial" w:cs="Arial"/>
                <w:sz w:val="20"/>
                <w:szCs w:val="20"/>
              </w:rPr>
              <w:t>a</w:t>
            </w:r>
            <w:r w:rsidRPr="00B02516">
              <w:rPr>
                <w:rFonts w:ascii="Arial" w:hAnsi="Arial" w:cs="Arial"/>
                <w:sz w:val="20"/>
                <w:szCs w:val="20"/>
              </w:rPr>
              <w:t>lert/</w:t>
            </w:r>
            <w:r w:rsidR="002D4D46" w:rsidRPr="00B02516">
              <w:rPr>
                <w:rFonts w:ascii="Arial" w:hAnsi="Arial" w:cs="Arial"/>
                <w:sz w:val="20"/>
                <w:szCs w:val="20"/>
              </w:rPr>
              <w:t>w</w:t>
            </w:r>
            <w:r w:rsidRPr="00B02516">
              <w:rPr>
                <w:rFonts w:ascii="Arial" w:hAnsi="Arial" w:cs="Arial"/>
                <w:sz w:val="20"/>
                <w:szCs w:val="20"/>
              </w:rPr>
              <w:t xml:space="preserve">arning, and </w:t>
            </w:r>
            <w:r w:rsidR="002D4D46" w:rsidRPr="00B02516">
              <w:rPr>
                <w:rFonts w:ascii="Arial" w:hAnsi="Arial" w:cs="Arial"/>
                <w:sz w:val="20"/>
                <w:szCs w:val="20"/>
              </w:rPr>
              <w:t>n</w:t>
            </w:r>
            <w:r w:rsidRPr="00B02516">
              <w:rPr>
                <w:rFonts w:ascii="Arial" w:hAnsi="Arial" w:cs="Arial"/>
                <w:sz w:val="20"/>
                <w:szCs w:val="20"/>
              </w:rPr>
              <w:t xml:space="preserve">otification </w:t>
            </w:r>
            <w:r w:rsidR="002D4D46" w:rsidRPr="00B02516">
              <w:rPr>
                <w:rFonts w:ascii="Arial" w:hAnsi="Arial" w:cs="Arial"/>
                <w:sz w:val="20"/>
                <w:szCs w:val="20"/>
              </w:rPr>
              <w:t>p</w:t>
            </w:r>
            <w:r w:rsidRPr="00B02516">
              <w:rPr>
                <w:rFonts w:ascii="Arial" w:hAnsi="Arial" w:cs="Arial"/>
                <w:sz w:val="20"/>
                <w:szCs w:val="20"/>
              </w:rPr>
              <w:t>lans</w:t>
            </w:r>
          </w:p>
        </w:tc>
      </w:tr>
      <w:tr w:rsidR="00D71FAE" w:rsidRPr="006C7F4F" w14:paraId="573D5D70" w14:textId="77777777" w:rsidTr="004A150A">
        <w:tc>
          <w:tcPr>
            <w:tcW w:w="2390" w:type="dxa"/>
            <w:vAlign w:val="center"/>
          </w:tcPr>
          <w:p w14:paraId="528B36E4" w14:textId="77777777" w:rsidR="00D71FAE" w:rsidRPr="00B02516" w:rsidRDefault="00D71FAE"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bCs/>
                <w:sz w:val="20"/>
                <w:szCs w:val="20"/>
              </w:rPr>
              <w:t>Task</w:t>
            </w:r>
          </w:p>
        </w:tc>
        <w:tc>
          <w:tcPr>
            <w:tcW w:w="6970" w:type="dxa"/>
            <w:vAlign w:val="center"/>
          </w:tcPr>
          <w:p w14:paraId="41C5AAFC" w14:textId="77777777" w:rsidR="00D71FAE" w:rsidRPr="00B02516" w:rsidRDefault="00D71FAE" w:rsidP="00B02516">
            <w:pPr>
              <w:autoSpaceDE w:val="0"/>
              <w:autoSpaceDN w:val="0"/>
              <w:adjustRightInd w:val="0"/>
              <w:spacing w:after="0" w:line="240" w:lineRule="auto"/>
              <w:jc w:val="center"/>
              <w:rPr>
                <w:rFonts w:ascii="Arial" w:hAnsi="Arial" w:cs="Arial"/>
                <w:sz w:val="20"/>
                <w:szCs w:val="20"/>
              </w:rPr>
            </w:pPr>
            <w:r w:rsidRPr="00B02516">
              <w:rPr>
                <w:rFonts w:ascii="Arial" w:hAnsi="Arial" w:cs="Arial"/>
                <w:b/>
                <w:bCs/>
                <w:sz w:val="20"/>
                <w:szCs w:val="20"/>
              </w:rPr>
              <w:t>Description</w:t>
            </w:r>
          </w:p>
        </w:tc>
      </w:tr>
      <w:tr w:rsidR="00D71FAE" w:rsidRPr="006C7F4F" w14:paraId="69BE4B42" w14:textId="77777777" w:rsidTr="004A150A">
        <w:tc>
          <w:tcPr>
            <w:tcW w:w="2390" w:type="dxa"/>
          </w:tcPr>
          <w:p w14:paraId="68366DFF" w14:textId="77777777" w:rsidR="00D71FAE" w:rsidRPr="00B02516" w:rsidRDefault="009D0029"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sz w:val="20"/>
                <w:szCs w:val="20"/>
              </w:rPr>
              <w:t>Res.Blf 4.4</w:t>
            </w:r>
          </w:p>
        </w:tc>
        <w:tc>
          <w:tcPr>
            <w:tcW w:w="6970" w:type="dxa"/>
          </w:tcPr>
          <w:p w14:paraId="0B26C773" w14:textId="4593EDD8" w:rsidR="00D71FAE" w:rsidRPr="00B02516" w:rsidRDefault="009D0029" w:rsidP="00B02516">
            <w:pPr>
              <w:autoSpaceDE w:val="0"/>
              <w:autoSpaceDN w:val="0"/>
              <w:adjustRightInd w:val="0"/>
              <w:spacing w:after="0" w:line="240" w:lineRule="auto"/>
              <w:rPr>
                <w:rFonts w:ascii="Arial" w:hAnsi="Arial" w:cs="Arial"/>
                <w:sz w:val="20"/>
                <w:szCs w:val="20"/>
              </w:rPr>
            </w:pPr>
            <w:r w:rsidRPr="00B02516">
              <w:rPr>
                <w:rFonts w:ascii="Arial" w:hAnsi="Arial" w:cs="Arial"/>
                <w:sz w:val="20"/>
                <w:szCs w:val="20"/>
              </w:rPr>
              <w:t xml:space="preserve">Activate and establish </w:t>
            </w:r>
            <w:r w:rsidR="00156009">
              <w:rPr>
                <w:rFonts w:ascii="Arial" w:hAnsi="Arial" w:cs="Arial"/>
                <w:sz w:val="20"/>
                <w:szCs w:val="20"/>
              </w:rPr>
              <w:t xml:space="preserve">the </w:t>
            </w:r>
            <w:r w:rsidRPr="00B02516">
              <w:rPr>
                <w:rFonts w:ascii="Arial" w:hAnsi="Arial" w:cs="Arial"/>
                <w:sz w:val="20"/>
                <w:szCs w:val="20"/>
              </w:rPr>
              <w:t>Joint Information System (JIS)</w:t>
            </w:r>
          </w:p>
        </w:tc>
      </w:tr>
      <w:tr w:rsidR="009D0029" w:rsidRPr="006C7F4F" w14:paraId="00A544E7" w14:textId="77777777" w:rsidTr="004A150A">
        <w:tc>
          <w:tcPr>
            <w:tcW w:w="2390" w:type="dxa"/>
          </w:tcPr>
          <w:p w14:paraId="445A23EE" w14:textId="77777777" w:rsidR="009D0029" w:rsidRPr="00B02516" w:rsidRDefault="009D0029" w:rsidP="00B02516">
            <w:pPr>
              <w:autoSpaceDE w:val="0"/>
              <w:autoSpaceDN w:val="0"/>
              <w:adjustRightInd w:val="0"/>
              <w:spacing w:after="0" w:line="240" w:lineRule="auto"/>
              <w:jc w:val="center"/>
              <w:rPr>
                <w:rFonts w:ascii="Arial" w:hAnsi="Arial" w:cs="Arial"/>
                <w:sz w:val="20"/>
                <w:szCs w:val="20"/>
              </w:rPr>
            </w:pPr>
            <w:r w:rsidRPr="00B02516">
              <w:rPr>
                <w:rFonts w:ascii="Arial" w:hAnsi="Arial" w:cs="Arial"/>
                <w:sz w:val="20"/>
                <w:szCs w:val="20"/>
              </w:rPr>
              <w:t>Res.Blf 4.2.6</w:t>
            </w:r>
          </w:p>
        </w:tc>
        <w:tc>
          <w:tcPr>
            <w:tcW w:w="6970" w:type="dxa"/>
          </w:tcPr>
          <w:p w14:paraId="51212C17" w14:textId="77777777" w:rsidR="009D0029" w:rsidRPr="00B02516" w:rsidRDefault="009D0029" w:rsidP="00B02516">
            <w:pPr>
              <w:autoSpaceDE w:val="0"/>
              <w:autoSpaceDN w:val="0"/>
              <w:adjustRightInd w:val="0"/>
              <w:spacing w:after="0" w:line="240" w:lineRule="auto"/>
              <w:rPr>
                <w:rFonts w:ascii="Arial" w:hAnsi="Arial" w:cs="Arial"/>
                <w:sz w:val="20"/>
                <w:szCs w:val="20"/>
              </w:rPr>
            </w:pPr>
            <w:r w:rsidRPr="00B02516">
              <w:rPr>
                <w:rFonts w:ascii="Arial" w:hAnsi="Arial" w:cs="Arial"/>
                <w:sz w:val="20"/>
                <w:szCs w:val="20"/>
              </w:rPr>
              <w:t>Activate and deploy public information/affairs personnel</w:t>
            </w:r>
          </w:p>
        </w:tc>
      </w:tr>
      <w:tr w:rsidR="009D0029" w:rsidRPr="006C7F4F" w14:paraId="41E6F71F" w14:textId="77777777" w:rsidTr="004A150A">
        <w:tc>
          <w:tcPr>
            <w:tcW w:w="2390" w:type="dxa"/>
            <w:shd w:val="clear" w:color="auto" w:fill="539AD3"/>
          </w:tcPr>
          <w:p w14:paraId="5F50FD86" w14:textId="77777777" w:rsidR="009D0029" w:rsidRPr="00B02516" w:rsidRDefault="009D0029"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sz w:val="20"/>
                <w:szCs w:val="20"/>
              </w:rPr>
              <w:t>Activity</w:t>
            </w:r>
          </w:p>
        </w:tc>
        <w:tc>
          <w:tcPr>
            <w:tcW w:w="6970" w:type="dxa"/>
            <w:shd w:val="clear" w:color="auto" w:fill="539AD3"/>
          </w:tcPr>
          <w:p w14:paraId="411AF2F2" w14:textId="77777777" w:rsidR="009D0029" w:rsidRPr="00B02516" w:rsidRDefault="009D0029" w:rsidP="00B02516">
            <w:pPr>
              <w:autoSpaceDE w:val="0"/>
              <w:autoSpaceDN w:val="0"/>
              <w:adjustRightInd w:val="0"/>
              <w:spacing w:after="0" w:line="240" w:lineRule="auto"/>
              <w:rPr>
                <w:rFonts w:ascii="Arial" w:hAnsi="Arial" w:cs="Arial"/>
                <w:sz w:val="20"/>
                <w:szCs w:val="20"/>
              </w:rPr>
            </w:pPr>
            <w:r w:rsidRPr="00B02516">
              <w:rPr>
                <w:rFonts w:ascii="Arial" w:hAnsi="Arial" w:cs="Arial"/>
                <w:sz w:val="20"/>
                <w:szCs w:val="20"/>
              </w:rPr>
              <w:t xml:space="preserve">Issue </w:t>
            </w:r>
            <w:r w:rsidR="002D4D46" w:rsidRPr="00B02516">
              <w:rPr>
                <w:rFonts w:ascii="Arial" w:hAnsi="Arial" w:cs="Arial"/>
                <w:sz w:val="20"/>
                <w:szCs w:val="20"/>
              </w:rPr>
              <w:t>p</w:t>
            </w:r>
            <w:r w:rsidRPr="00B02516">
              <w:rPr>
                <w:rFonts w:ascii="Arial" w:hAnsi="Arial" w:cs="Arial"/>
                <w:sz w:val="20"/>
                <w:szCs w:val="20"/>
              </w:rPr>
              <w:t xml:space="preserve">ublic </w:t>
            </w:r>
            <w:r w:rsidR="002D4D46" w:rsidRPr="00B02516">
              <w:rPr>
                <w:rFonts w:ascii="Arial" w:hAnsi="Arial" w:cs="Arial"/>
                <w:sz w:val="20"/>
                <w:szCs w:val="20"/>
              </w:rPr>
              <w:t>i</w:t>
            </w:r>
            <w:r w:rsidRPr="00B02516">
              <w:rPr>
                <w:rFonts w:ascii="Arial" w:hAnsi="Arial" w:cs="Arial"/>
                <w:sz w:val="20"/>
                <w:szCs w:val="20"/>
              </w:rPr>
              <w:t xml:space="preserve">nformation, </w:t>
            </w:r>
            <w:r w:rsidR="002D4D46" w:rsidRPr="00B02516">
              <w:rPr>
                <w:rFonts w:ascii="Arial" w:hAnsi="Arial" w:cs="Arial"/>
                <w:sz w:val="20"/>
                <w:szCs w:val="20"/>
              </w:rPr>
              <w:t>a</w:t>
            </w:r>
            <w:r w:rsidRPr="00B02516">
              <w:rPr>
                <w:rFonts w:ascii="Arial" w:hAnsi="Arial" w:cs="Arial"/>
                <w:sz w:val="20"/>
                <w:szCs w:val="20"/>
              </w:rPr>
              <w:t>lerts/</w:t>
            </w:r>
            <w:r w:rsidR="002D4D46" w:rsidRPr="00B02516">
              <w:rPr>
                <w:rFonts w:ascii="Arial" w:hAnsi="Arial" w:cs="Arial"/>
                <w:sz w:val="20"/>
                <w:szCs w:val="20"/>
              </w:rPr>
              <w:t>w</w:t>
            </w:r>
            <w:r w:rsidRPr="00B02516">
              <w:rPr>
                <w:rFonts w:ascii="Arial" w:hAnsi="Arial" w:cs="Arial"/>
                <w:sz w:val="20"/>
                <w:szCs w:val="20"/>
              </w:rPr>
              <w:t xml:space="preserve">arnings, and </w:t>
            </w:r>
            <w:r w:rsidR="002D4D46" w:rsidRPr="00B02516">
              <w:rPr>
                <w:rFonts w:ascii="Arial" w:hAnsi="Arial" w:cs="Arial"/>
                <w:sz w:val="20"/>
                <w:szCs w:val="20"/>
              </w:rPr>
              <w:t>n</w:t>
            </w:r>
            <w:r w:rsidRPr="00B02516">
              <w:rPr>
                <w:rFonts w:ascii="Arial" w:hAnsi="Arial" w:cs="Arial"/>
                <w:sz w:val="20"/>
                <w:szCs w:val="20"/>
              </w:rPr>
              <w:t>otifications</w:t>
            </w:r>
          </w:p>
        </w:tc>
      </w:tr>
      <w:tr w:rsidR="009D0029" w:rsidRPr="006C7F4F" w14:paraId="31A49D5B" w14:textId="77777777" w:rsidTr="004A150A">
        <w:tc>
          <w:tcPr>
            <w:tcW w:w="2390" w:type="dxa"/>
          </w:tcPr>
          <w:p w14:paraId="54A3257F" w14:textId="77777777" w:rsidR="009D0029" w:rsidRPr="00B02516" w:rsidRDefault="009D0029"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sz w:val="20"/>
                <w:szCs w:val="20"/>
              </w:rPr>
              <w:t>Task</w:t>
            </w:r>
          </w:p>
        </w:tc>
        <w:tc>
          <w:tcPr>
            <w:tcW w:w="6970" w:type="dxa"/>
          </w:tcPr>
          <w:p w14:paraId="11E24CAF" w14:textId="77777777" w:rsidR="009D0029" w:rsidRPr="00B02516" w:rsidRDefault="009D0029" w:rsidP="00B02516">
            <w:pPr>
              <w:autoSpaceDE w:val="0"/>
              <w:autoSpaceDN w:val="0"/>
              <w:adjustRightInd w:val="0"/>
              <w:spacing w:after="0" w:line="240" w:lineRule="auto"/>
              <w:jc w:val="center"/>
              <w:rPr>
                <w:rFonts w:ascii="Arial" w:hAnsi="Arial" w:cs="Arial"/>
                <w:b/>
                <w:sz w:val="20"/>
                <w:szCs w:val="20"/>
              </w:rPr>
            </w:pPr>
            <w:r w:rsidRPr="00B02516">
              <w:rPr>
                <w:rFonts w:ascii="Arial" w:hAnsi="Arial" w:cs="Arial"/>
                <w:b/>
                <w:sz w:val="20"/>
                <w:szCs w:val="20"/>
              </w:rPr>
              <w:t>Description</w:t>
            </w:r>
          </w:p>
        </w:tc>
      </w:tr>
      <w:tr w:rsidR="009D0029" w:rsidRPr="006C7F4F" w14:paraId="68F5F7CD" w14:textId="77777777" w:rsidTr="004A150A">
        <w:tc>
          <w:tcPr>
            <w:tcW w:w="2390" w:type="dxa"/>
          </w:tcPr>
          <w:p w14:paraId="1335865A" w14:textId="77777777" w:rsidR="009D0029" w:rsidRPr="00B02516" w:rsidRDefault="009D0029" w:rsidP="00B02516">
            <w:pPr>
              <w:autoSpaceDE w:val="0"/>
              <w:autoSpaceDN w:val="0"/>
              <w:adjustRightInd w:val="0"/>
              <w:spacing w:after="0" w:line="240" w:lineRule="auto"/>
              <w:jc w:val="center"/>
              <w:rPr>
                <w:rFonts w:ascii="Arial" w:hAnsi="Arial" w:cs="Arial"/>
                <w:sz w:val="20"/>
                <w:szCs w:val="20"/>
              </w:rPr>
            </w:pPr>
            <w:r w:rsidRPr="00B02516">
              <w:rPr>
                <w:rFonts w:ascii="Arial" w:hAnsi="Arial" w:cs="Arial"/>
                <w:sz w:val="20"/>
                <w:szCs w:val="20"/>
              </w:rPr>
              <w:t>Res.Blf 5.1</w:t>
            </w:r>
          </w:p>
        </w:tc>
        <w:tc>
          <w:tcPr>
            <w:tcW w:w="6970" w:type="dxa"/>
          </w:tcPr>
          <w:p w14:paraId="076FD974" w14:textId="77777777" w:rsidR="009D0029" w:rsidRPr="00B02516" w:rsidRDefault="009D0029" w:rsidP="00B02516">
            <w:pPr>
              <w:autoSpaceDE w:val="0"/>
              <w:autoSpaceDN w:val="0"/>
              <w:adjustRightInd w:val="0"/>
              <w:spacing w:after="0" w:line="240" w:lineRule="auto"/>
              <w:rPr>
                <w:rFonts w:ascii="Arial" w:hAnsi="Arial" w:cs="Arial"/>
                <w:b/>
                <w:bCs/>
                <w:i/>
                <w:iCs/>
                <w:color w:val="4F81BD" w:themeColor="accent1"/>
                <w:sz w:val="20"/>
                <w:szCs w:val="20"/>
              </w:rPr>
            </w:pPr>
            <w:r w:rsidRPr="00B02516">
              <w:rPr>
                <w:rFonts w:ascii="Arial" w:hAnsi="Arial" w:cs="Arial"/>
                <w:sz w:val="20"/>
                <w:szCs w:val="20"/>
              </w:rPr>
              <w:t>Disseminate crisis and emergency risk communication (CERC) information to the public and stakeholders</w:t>
            </w:r>
          </w:p>
        </w:tc>
      </w:tr>
      <w:tr w:rsidR="009D0029" w:rsidRPr="006C7F4F" w14:paraId="0EF76460" w14:textId="77777777" w:rsidTr="004A150A">
        <w:tc>
          <w:tcPr>
            <w:tcW w:w="2390" w:type="dxa"/>
          </w:tcPr>
          <w:p w14:paraId="3F306A4F" w14:textId="77777777" w:rsidR="009D0029" w:rsidRPr="00B02516" w:rsidRDefault="009D0029" w:rsidP="00B02516">
            <w:pPr>
              <w:autoSpaceDE w:val="0"/>
              <w:autoSpaceDN w:val="0"/>
              <w:adjustRightInd w:val="0"/>
              <w:spacing w:after="0" w:line="240" w:lineRule="auto"/>
              <w:jc w:val="center"/>
              <w:rPr>
                <w:rFonts w:ascii="Arial" w:hAnsi="Arial" w:cs="Arial"/>
                <w:sz w:val="20"/>
                <w:szCs w:val="20"/>
              </w:rPr>
            </w:pPr>
            <w:r w:rsidRPr="00B02516">
              <w:rPr>
                <w:rFonts w:ascii="Arial" w:hAnsi="Arial" w:cs="Arial"/>
                <w:sz w:val="20"/>
                <w:szCs w:val="20"/>
              </w:rPr>
              <w:t>Res.Blf 5.2</w:t>
            </w:r>
          </w:p>
        </w:tc>
        <w:tc>
          <w:tcPr>
            <w:tcW w:w="6970" w:type="dxa"/>
          </w:tcPr>
          <w:p w14:paraId="3F6B35B0" w14:textId="77777777" w:rsidR="009D0029" w:rsidRPr="00B02516" w:rsidRDefault="009D0029" w:rsidP="00B02516">
            <w:pPr>
              <w:autoSpaceDE w:val="0"/>
              <w:autoSpaceDN w:val="0"/>
              <w:adjustRightInd w:val="0"/>
              <w:spacing w:after="0" w:line="240" w:lineRule="auto"/>
              <w:rPr>
                <w:rFonts w:ascii="Arial" w:hAnsi="Arial" w:cs="Arial"/>
                <w:b/>
                <w:bCs/>
                <w:i/>
                <w:iCs/>
                <w:color w:val="4F81BD" w:themeColor="accent1"/>
                <w:sz w:val="20"/>
                <w:szCs w:val="20"/>
              </w:rPr>
            </w:pPr>
            <w:r w:rsidRPr="00B02516">
              <w:rPr>
                <w:rFonts w:ascii="Arial" w:hAnsi="Arial" w:cs="Arial"/>
                <w:sz w:val="20"/>
                <w:szCs w:val="20"/>
              </w:rPr>
              <w:t>Provide emergency public information to populations with access and functional needs</w:t>
            </w:r>
          </w:p>
        </w:tc>
      </w:tr>
      <w:tr w:rsidR="00F440DD" w:rsidRPr="006C7F4F" w14:paraId="7D0430CF" w14:textId="77777777" w:rsidTr="004A150A">
        <w:tc>
          <w:tcPr>
            <w:tcW w:w="9360" w:type="dxa"/>
            <w:gridSpan w:val="2"/>
          </w:tcPr>
          <w:p w14:paraId="43D27CA2" w14:textId="77777777" w:rsidR="00F440DD" w:rsidRPr="00B02516" w:rsidRDefault="00F440DD" w:rsidP="00B02516">
            <w:pPr>
              <w:autoSpaceDE w:val="0"/>
              <w:autoSpaceDN w:val="0"/>
              <w:adjustRightInd w:val="0"/>
              <w:spacing w:after="0" w:line="240" w:lineRule="auto"/>
              <w:jc w:val="center"/>
              <w:rPr>
                <w:rFonts w:ascii="Arial" w:hAnsi="Arial" w:cs="Arial"/>
                <w:sz w:val="20"/>
                <w:szCs w:val="20"/>
              </w:rPr>
            </w:pPr>
            <w:r w:rsidRPr="00B02516">
              <w:rPr>
                <w:rFonts w:ascii="Arial" w:hAnsi="Arial" w:cs="Arial"/>
                <w:b/>
                <w:sz w:val="20"/>
                <w:szCs w:val="20"/>
              </w:rPr>
              <w:t>Objective Comments</w:t>
            </w:r>
          </w:p>
        </w:tc>
      </w:tr>
      <w:tr w:rsidR="00F440DD" w:rsidRPr="006C7F4F" w14:paraId="114A10E9" w14:textId="77777777" w:rsidTr="004A150A">
        <w:tc>
          <w:tcPr>
            <w:tcW w:w="9360" w:type="dxa"/>
            <w:gridSpan w:val="2"/>
          </w:tcPr>
          <w:p w14:paraId="24D16CDD" w14:textId="77777777" w:rsidR="00F440DD" w:rsidRPr="00B02516" w:rsidRDefault="00F440DD" w:rsidP="00B02516">
            <w:pPr>
              <w:autoSpaceDE w:val="0"/>
              <w:autoSpaceDN w:val="0"/>
              <w:adjustRightInd w:val="0"/>
              <w:spacing w:after="0" w:line="240" w:lineRule="auto"/>
              <w:rPr>
                <w:rFonts w:ascii="Arial" w:hAnsi="Arial" w:cs="Arial"/>
                <w:b/>
                <w:bCs/>
                <w:i/>
                <w:iCs/>
                <w:color w:val="4F81BD" w:themeColor="accent1"/>
                <w:sz w:val="20"/>
                <w:szCs w:val="20"/>
              </w:rPr>
            </w:pPr>
            <w:r w:rsidRPr="00B02516">
              <w:rPr>
                <w:rFonts w:ascii="Arial" w:hAnsi="Arial" w:cs="Arial"/>
                <w:sz w:val="20"/>
                <w:szCs w:val="20"/>
              </w:rPr>
              <w:t>This objective targets the policies and procedures in place to handle an increased demand for public information from other agencies, the media, and the public, including information-sharing, alerts, warnings, notifications, and risk communication messaging.</w:t>
            </w:r>
          </w:p>
        </w:tc>
      </w:tr>
    </w:tbl>
    <w:p w14:paraId="61777E14" w14:textId="77777777" w:rsidR="00D71FAE" w:rsidRPr="006C7F4F" w:rsidRDefault="00D71FAE" w:rsidP="00B02516">
      <w:pPr>
        <w:autoSpaceDE w:val="0"/>
        <w:autoSpaceDN w:val="0"/>
        <w:adjustRightInd w:val="0"/>
        <w:spacing w:after="0" w:line="240" w:lineRule="auto"/>
        <w:rPr>
          <w:rFonts w:ascii="Arial" w:hAnsi="Arial" w:cs="Arial"/>
          <w:i/>
          <w:szCs w:val="24"/>
        </w:rPr>
      </w:pPr>
    </w:p>
    <w:p w14:paraId="402CB163" w14:textId="77777777" w:rsidR="00D623CF" w:rsidRPr="006C7F4F" w:rsidRDefault="00D623CF" w:rsidP="00B02516">
      <w:pPr>
        <w:autoSpaceDE w:val="0"/>
        <w:autoSpaceDN w:val="0"/>
        <w:adjustRightInd w:val="0"/>
        <w:spacing w:after="0" w:line="240" w:lineRule="auto"/>
        <w:rPr>
          <w:rFonts w:ascii="Arial" w:hAnsi="Arial" w:cs="Arial"/>
          <w:i/>
          <w:szCs w:val="24"/>
        </w:rPr>
      </w:pPr>
    </w:p>
    <w:p w14:paraId="0D9E00EE" w14:textId="77777777" w:rsidR="00D623CF" w:rsidRPr="006C7F4F" w:rsidRDefault="00D623CF" w:rsidP="00B02516">
      <w:pPr>
        <w:autoSpaceDE w:val="0"/>
        <w:autoSpaceDN w:val="0"/>
        <w:adjustRightInd w:val="0"/>
        <w:spacing w:after="0" w:line="240" w:lineRule="auto"/>
        <w:rPr>
          <w:rFonts w:ascii="Arial" w:hAnsi="Arial" w:cs="Arial"/>
          <w:i/>
          <w:szCs w:val="24"/>
        </w:rPr>
      </w:pPr>
    </w:p>
    <w:sectPr w:rsidR="00D623CF" w:rsidRPr="006C7F4F" w:rsidSect="00B02516">
      <w:headerReference w:type="even" r:id="rId14"/>
      <w:headerReference w:type="default" r:id="rId15"/>
      <w:headerReference w:type="first" r:id="rId16"/>
      <w:pgSz w:w="12240" w:h="15840"/>
      <w:pgMar w:top="160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4521E" w14:textId="77777777" w:rsidR="00B72991" w:rsidRDefault="00B72991" w:rsidP="00D71FAE">
      <w:pPr>
        <w:spacing w:after="0" w:line="240" w:lineRule="auto"/>
      </w:pPr>
      <w:r>
        <w:separator/>
      </w:r>
    </w:p>
  </w:endnote>
  <w:endnote w:type="continuationSeparator" w:id="0">
    <w:p w14:paraId="2E712E63" w14:textId="77777777" w:rsidR="00B72991" w:rsidRDefault="00B72991" w:rsidP="00D7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Light">
    <w:altName w:val="Microsoft YaHei"/>
    <w:charset w:val="00"/>
    <w:family w:val="auto"/>
    <w:pitch w:val="variable"/>
    <w:sig w:usb0="8000007F" w:usb1="0000000A"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A05B" w14:textId="77777777" w:rsidR="00B72991" w:rsidRDefault="00B72991" w:rsidP="00FC0D7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CA7CC0" w14:textId="77777777" w:rsidR="00B72991" w:rsidRDefault="00B72991" w:rsidP="00FC0D7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1872" w14:textId="4C964E24" w:rsidR="00B72991" w:rsidRPr="00563ED7" w:rsidRDefault="00B72991" w:rsidP="009F44CA">
    <w:pPr>
      <w:pStyle w:val="Footer"/>
      <w:framePr w:wrap="around" w:vAnchor="text" w:hAnchor="margin" w:y="1"/>
      <w:rPr>
        <w:rStyle w:val="PageNumber"/>
        <w:rFonts w:ascii="Arial" w:hAnsi="Arial" w:cs="Arial"/>
        <w:color w:val="DF6327"/>
        <w:sz w:val="20"/>
      </w:rPr>
    </w:pPr>
    <w:r w:rsidRPr="00563ED7">
      <w:rPr>
        <w:rStyle w:val="PageNumber"/>
        <w:rFonts w:ascii="Arial" w:hAnsi="Arial" w:cs="Arial"/>
        <w:color w:val="DF6327"/>
        <w:sz w:val="20"/>
      </w:rPr>
      <w:fldChar w:fldCharType="begin"/>
    </w:r>
    <w:r w:rsidRPr="00563ED7">
      <w:rPr>
        <w:rStyle w:val="PageNumber"/>
        <w:rFonts w:ascii="Arial" w:hAnsi="Arial" w:cs="Arial"/>
        <w:color w:val="DF6327"/>
        <w:sz w:val="20"/>
      </w:rPr>
      <w:instrText xml:space="preserve">PAGE  </w:instrText>
    </w:r>
    <w:r w:rsidRPr="00563ED7">
      <w:rPr>
        <w:rStyle w:val="PageNumber"/>
        <w:rFonts w:ascii="Arial" w:hAnsi="Arial" w:cs="Arial"/>
        <w:color w:val="DF6327"/>
        <w:sz w:val="20"/>
      </w:rPr>
      <w:fldChar w:fldCharType="separate"/>
    </w:r>
    <w:r w:rsidR="002D1C1E">
      <w:rPr>
        <w:rStyle w:val="PageNumber"/>
        <w:rFonts w:ascii="Arial" w:hAnsi="Arial" w:cs="Arial"/>
        <w:noProof/>
        <w:color w:val="DF6327"/>
        <w:sz w:val="20"/>
      </w:rPr>
      <w:t>1</w:t>
    </w:r>
    <w:r w:rsidRPr="00563ED7">
      <w:rPr>
        <w:rStyle w:val="PageNumber"/>
        <w:rFonts w:ascii="Arial" w:hAnsi="Arial" w:cs="Arial"/>
        <w:color w:val="DF6327"/>
        <w:sz w:val="20"/>
      </w:rPr>
      <w:fldChar w:fldCharType="end"/>
    </w:r>
  </w:p>
  <w:p w14:paraId="6C6874FA" w14:textId="16C5B5A7" w:rsidR="00B72991" w:rsidRDefault="00B72991" w:rsidP="00FC0D7D">
    <w:pPr>
      <w:pStyle w:val="Footer"/>
      <w:ind w:firstLine="360"/>
    </w:pPr>
  </w:p>
  <w:p w14:paraId="7E5C7F6E" w14:textId="77777777" w:rsidR="00B72991" w:rsidRDefault="00B72991" w:rsidP="00445C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AB2A9" w14:textId="77777777" w:rsidR="00B72991" w:rsidRDefault="00B72991" w:rsidP="00D71FAE">
      <w:pPr>
        <w:spacing w:after="0" w:line="240" w:lineRule="auto"/>
      </w:pPr>
      <w:r>
        <w:separator/>
      </w:r>
    </w:p>
  </w:footnote>
  <w:footnote w:type="continuationSeparator" w:id="0">
    <w:p w14:paraId="3D34FC00" w14:textId="77777777" w:rsidR="00B72991" w:rsidRDefault="00B72991" w:rsidP="00D71FAE">
      <w:pPr>
        <w:spacing w:after="0" w:line="240" w:lineRule="auto"/>
      </w:pPr>
      <w:r>
        <w:continuationSeparator/>
      </w:r>
    </w:p>
  </w:footnote>
  <w:footnote w:id="1">
    <w:p w14:paraId="163FDD24" w14:textId="4451A3FE" w:rsidR="00B72991" w:rsidRPr="00BF3ED7" w:rsidRDefault="00B72991" w:rsidP="00323BFA">
      <w:pPr>
        <w:pStyle w:val="FootnoteText"/>
        <w:jc w:val="both"/>
        <w:rPr>
          <w:rFonts w:ascii="Arial" w:hAnsi="Arial" w:cs="Arial"/>
          <w:sz w:val="16"/>
          <w:szCs w:val="16"/>
        </w:rPr>
      </w:pPr>
      <w:r w:rsidRPr="00BF3ED7">
        <w:rPr>
          <w:rStyle w:val="FootnoteReference"/>
          <w:rFonts w:ascii="Arial" w:hAnsi="Arial" w:cs="Arial"/>
          <w:sz w:val="16"/>
          <w:szCs w:val="16"/>
          <w:vertAlign w:val="baseline"/>
        </w:rPr>
        <w:footnoteRef/>
      </w:r>
      <w:r>
        <w:rPr>
          <w:rFonts w:ascii="Arial" w:hAnsi="Arial" w:cs="Arial"/>
          <w:sz w:val="16"/>
          <w:szCs w:val="16"/>
        </w:rPr>
        <w:t xml:space="preserve"> </w:t>
      </w:r>
      <w:r w:rsidRPr="00BF3ED7">
        <w:rPr>
          <w:rFonts w:ascii="Arial" w:hAnsi="Arial" w:cs="Arial"/>
          <w:sz w:val="16"/>
          <w:szCs w:val="16"/>
        </w:rPr>
        <w:t>These are selected based on the National Preparedness Goal and H</w:t>
      </w:r>
      <w:r>
        <w:rPr>
          <w:rFonts w:ascii="Arial" w:hAnsi="Arial" w:cs="Arial"/>
          <w:sz w:val="16"/>
          <w:szCs w:val="16"/>
        </w:rPr>
        <w:t>omeland Security Exercise and Evaluation Program (H</w:t>
      </w:r>
      <w:r w:rsidRPr="00BF3ED7">
        <w:rPr>
          <w:rFonts w:ascii="Arial" w:hAnsi="Arial" w:cs="Arial"/>
          <w:sz w:val="16"/>
          <w:szCs w:val="16"/>
        </w:rPr>
        <w:t>SEEP</w:t>
      </w:r>
      <w:r>
        <w:rPr>
          <w:rFonts w:ascii="Arial" w:hAnsi="Arial" w:cs="Arial"/>
          <w:sz w:val="16"/>
          <w:szCs w:val="16"/>
        </w:rPr>
        <w:t>)</w:t>
      </w:r>
      <w:r w:rsidRPr="00BF3ED7">
        <w:rPr>
          <w:rFonts w:ascii="Arial" w:hAnsi="Arial" w:cs="Arial"/>
          <w:sz w:val="16"/>
          <w:szCs w:val="16"/>
        </w:rPr>
        <w:t xml:space="preserve"> core capabilities (2013). The numbers used to enumerate the tasks are based on the 2007 Target Capabilities List as the 2013 core capabilities list does not provide numbered tasks. Tasks </w:t>
      </w:r>
      <w:r w:rsidRPr="00BF3ED7">
        <w:rPr>
          <w:rFonts w:ascii="Arial" w:hAnsi="Arial" w:cs="Arial"/>
          <w:iCs/>
          <w:sz w:val="16"/>
          <w:szCs w:val="16"/>
        </w:rPr>
        <w:t xml:space="preserve">are amended/added to align with </w:t>
      </w:r>
      <w:r>
        <w:rPr>
          <w:rFonts w:ascii="Arial" w:hAnsi="Arial" w:cs="Arial"/>
          <w:iCs/>
          <w:sz w:val="16"/>
          <w:szCs w:val="16"/>
        </w:rPr>
        <w:t xml:space="preserve">the </w:t>
      </w:r>
      <w:r w:rsidRPr="00BF3ED7">
        <w:rPr>
          <w:rFonts w:ascii="Arial" w:hAnsi="Arial" w:cs="Arial"/>
          <w:iCs/>
          <w:sz w:val="16"/>
          <w:szCs w:val="16"/>
        </w:rPr>
        <w:t>P</w:t>
      </w:r>
      <w:r>
        <w:rPr>
          <w:rFonts w:ascii="Arial" w:hAnsi="Arial" w:cs="Arial"/>
          <w:iCs/>
          <w:sz w:val="16"/>
          <w:szCs w:val="16"/>
        </w:rPr>
        <w:t xml:space="preserve">ublic </w:t>
      </w:r>
      <w:r w:rsidRPr="00BF3ED7">
        <w:rPr>
          <w:rFonts w:ascii="Arial" w:hAnsi="Arial" w:cs="Arial"/>
          <w:iCs/>
          <w:sz w:val="16"/>
          <w:szCs w:val="16"/>
        </w:rPr>
        <w:t>H</w:t>
      </w:r>
      <w:r>
        <w:rPr>
          <w:rFonts w:ascii="Arial" w:hAnsi="Arial" w:cs="Arial"/>
          <w:iCs/>
          <w:sz w:val="16"/>
          <w:szCs w:val="16"/>
        </w:rPr>
        <w:t xml:space="preserve">ealth </w:t>
      </w:r>
      <w:r w:rsidRPr="00BF3ED7">
        <w:rPr>
          <w:rFonts w:ascii="Arial" w:hAnsi="Arial" w:cs="Arial"/>
          <w:iCs/>
          <w:sz w:val="16"/>
          <w:szCs w:val="16"/>
        </w:rPr>
        <w:t>E</w:t>
      </w:r>
      <w:r>
        <w:rPr>
          <w:rFonts w:ascii="Arial" w:hAnsi="Arial" w:cs="Arial"/>
          <w:iCs/>
          <w:sz w:val="16"/>
          <w:szCs w:val="16"/>
        </w:rPr>
        <w:t>mergency Preparedness (PHEP) Program, HSEEP</w:t>
      </w:r>
      <w:r w:rsidRPr="00BF3ED7">
        <w:rPr>
          <w:rFonts w:ascii="Arial" w:hAnsi="Arial" w:cs="Arial"/>
          <w:iCs/>
          <w:sz w:val="16"/>
          <w:szCs w:val="16"/>
        </w:rPr>
        <w:t xml:space="preserve">, </w:t>
      </w:r>
      <w:r>
        <w:rPr>
          <w:rFonts w:ascii="Arial" w:hAnsi="Arial" w:cs="Arial"/>
          <w:iCs/>
          <w:sz w:val="16"/>
          <w:szCs w:val="16"/>
        </w:rPr>
        <w:t>and</w:t>
      </w:r>
      <w:r w:rsidRPr="00BF3ED7">
        <w:rPr>
          <w:rFonts w:ascii="Arial" w:hAnsi="Arial" w:cs="Arial"/>
          <w:iCs/>
          <w:sz w:val="16"/>
          <w:szCs w:val="16"/>
        </w:rPr>
        <w:t xml:space="preserve"> the H</w:t>
      </w:r>
      <w:r>
        <w:rPr>
          <w:rFonts w:ascii="Arial" w:hAnsi="Arial" w:cs="Arial"/>
          <w:iCs/>
          <w:sz w:val="16"/>
          <w:szCs w:val="16"/>
        </w:rPr>
        <w:t>ospital Preparedness Program (H</w:t>
      </w:r>
      <w:r w:rsidRPr="00BF3ED7">
        <w:rPr>
          <w:rFonts w:ascii="Arial" w:hAnsi="Arial" w:cs="Arial"/>
          <w:iCs/>
          <w:sz w:val="16"/>
          <w:szCs w:val="16"/>
        </w:rPr>
        <w:t>PP</w:t>
      </w:r>
      <w:r>
        <w:rPr>
          <w:rFonts w:ascii="Arial" w:hAnsi="Arial" w:cs="Arial"/>
          <w:iCs/>
          <w:sz w:val="16"/>
          <w:szCs w:val="16"/>
        </w:rPr>
        <w:t>)</w:t>
      </w:r>
      <w:r w:rsidRPr="00BF3ED7">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83A6" w14:textId="77777777" w:rsidR="00B72991" w:rsidRDefault="002D1C1E">
    <w:pPr>
      <w:pStyle w:val="Header"/>
    </w:pPr>
    <w:r>
      <w:rPr>
        <w:noProof/>
      </w:rPr>
      <w:pict w14:anchorId="6127C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28.2pt;height:176.05pt;rotation:315;z-index:-251630592;mso-wrap-edited:f;mso-position-horizontal:center;mso-position-horizontal-relative:margin;mso-position-vertical:center;mso-position-vertical-relative:margin" wrapcoords="21385 3400 14205 3492 14175 3676 14144 8640 11751 3400 11352 3492 11076 3492 10278 9651 8621 4687 7762 2849 7486 3400 5215 3492 5154 3768 5154 8823 3497 4411 2853 3033 2669 3492 552 3400 490 3584 460 17004 644 17555 2546 17555 3068 17280 3559 16544 3957 15533 5369 17739 5768 17463 5860 17280 5860 13051 6013 11489 6627 13143 8652 17831 8805 17647 10032 17463 10892 13419 11536 13419 12702 16820 13377 18199 13684 17647 14297 17555 14573 17647 14788 17463 14850 17188 14850 13051 15034 11305 17028 11213 18623 15901 19636 18199 19973 17463 20004 5422 21507 5331 21538 3860 21385 3400"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07318" w14:textId="500F30A8" w:rsidR="00B72991" w:rsidRPr="005558DF" w:rsidRDefault="00B72991" w:rsidP="001935D1">
    <w:pPr>
      <w:pStyle w:val="Header"/>
      <w:tabs>
        <w:tab w:val="left" w:pos="-270"/>
      </w:tabs>
      <w:rPr>
        <w:rFonts w:ascii="Arial" w:hAnsi="Arial"/>
        <w:color w:val="E45819"/>
        <w:sz w:val="20"/>
        <w:szCs w:val="20"/>
      </w:rPr>
    </w:pPr>
    <w:r w:rsidRPr="00BF3ED7">
      <w:rPr>
        <w:noProof/>
        <w:color w:val="EB6E1F"/>
      </w:rPr>
      <w:drawing>
        <wp:anchor distT="0" distB="0" distL="114300" distR="114300" simplePos="0" relativeHeight="251691008" behindDoc="0" locked="0" layoutInCell="1" allowOverlap="1" wp14:anchorId="4D2682DD" wp14:editId="4C921981">
          <wp:simplePos x="0" y="0"/>
          <wp:positionH relativeFrom="column">
            <wp:posOffset>3990340</wp:posOffset>
          </wp:positionH>
          <wp:positionV relativeFrom="paragraph">
            <wp:posOffset>-49530</wp:posOffset>
          </wp:positionV>
          <wp:extent cx="1571625" cy="367030"/>
          <wp:effectExtent l="0" t="0" r="9525" b="0"/>
          <wp:wrapSquare wrapText="bothSides"/>
          <wp:docPr id="20" name="Picture 20" descr="cdph logo" title="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DPH_Logo_Horozontal_5X1_300dpi.jpg"/>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571625" cy="3670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558DF">
      <w:rPr>
        <w:rFonts w:ascii="Arial" w:hAnsi="Arial"/>
        <w:noProof/>
        <w:color w:val="E45819"/>
        <w:sz w:val="20"/>
        <w:szCs w:val="20"/>
      </w:rPr>
      <w:drawing>
        <wp:anchor distT="0" distB="0" distL="114300" distR="114300" simplePos="0" relativeHeight="251688960" behindDoc="0" locked="0" layoutInCell="1" allowOverlap="1" wp14:anchorId="1225A9E6" wp14:editId="6679C03C">
          <wp:simplePos x="0" y="0"/>
          <wp:positionH relativeFrom="column">
            <wp:posOffset>5564505</wp:posOffset>
          </wp:positionH>
          <wp:positionV relativeFrom="paragraph">
            <wp:posOffset>-60960</wp:posOffset>
          </wp:positionV>
          <wp:extent cx="379095" cy="370840"/>
          <wp:effectExtent l="0" t="0" r="1905" b="0"/>
          <wp:wrapSquare wrapText="bothSides"/>
          <wp:docPr id="22" name="Picture 22" descr="EMSA logo" title="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S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9095"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8DF">
      <w:rPr>
        <w:rFonts w:ascii="Arial" w:hAnsi="Arial"/>
        <w:color w:val="E45819"/>
        <w:sz w:val="20"/>
        <w:szCs w:val="20"/>
      </w:rPr>
      <w:t xml:space="preserve">STATEWIDE MEDICAL AND HEALTH EXERCISE </w:t>
    </w:r>
  </w:p>
  <w:p w14:paraId="211C3477" w14:textId="77777777" w:rsidR="00B72991" w:rsidRPr="00013029" w:rsidRDefault="00B72991" w:rsidP="001935D1">
    <w:pPr>
      <w:pStyle w:val="Header"/>
      <w:tabs>
        <w:tab w:val="left" w:pos="-270"/>
      </w:tabs>
      <w:rPr>
        <w:rFonts w:ascii="Arial" w:hAnsi="Arial"/>
        <w:color w:val="E45819"/>
      </w:rPr>
    </w:pPr>
    <w:r w:rsidRPr="00013029">
      <w:rPr>
        <w:rFonts w:ascii="Arial" w:hAnsi="Arial"/>
        <w:color w:val="E45819"/>
      </w:rPr>
      <w:t>PUBLIC HEALTH OBJECTIVES</w:t>
    </w:r>
  </w:p>
  <w:p w14:paraId="52157D6A" w14:textId="77777777" w:rsidR="00B72991" w:rsidRPr="00563ED7" w:rsidRDefault="00B72991" w:rsidP="001935D1">
    <w:pPr>
      <w:pStyle w:val="Header"/>
      <w:tabs>
        <w:tab w:val="left" w:pos="-270"/>
      </w:tabs>
      <w:rPr>
        <w:rFonts w:ascii="Arial" w:hAnsi="Arial"/>
        <w:color w:val="000000" w:themeColor="text1"/>
      </w:rPr>
    </w:pPr>
    <w:r w:rsidRPr="00563ED7">
      <w:rPr>
        <w:rFonts w:ascii="Arial" w:hAnsi="Arial"/>
        <w:color w:val="000000" w:themeColor="text1"/>
        <w:highlight w:val="lightGray"/>
      </w:rPr>
      <w:t>[INSERT NAME OF AGENCY/ORGANIZATION HERE]</w:t>
    </w:r>
  </w:p>
  <w:p w14:paraId="1D793097" w14:textId="77777777" w:rsidR="00B72991" w:rsidRPr="00604FBB" w:rsidRDefault="00B72991" w:rsidP="00604FBB">
    <w:pPr>
      <w:pStyle w:val="NoSpacing"/>
      <w:rPr>
        <w:color w:val="00447C"/>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88FD" w14:textId="77777777" w:rsidR="00B72991" w:rsidRDefault="002D1C1E">
    <w:pPr>
      <w:pStyle w:val="Header"/>
    </w:pPr>
    <w:r>
      <w:rPr>
        <w:noProof/>
      </w:rPr>
      <w:pict w14:anchorId="382B1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28.2pt;height:176.05pt;rotation:315;z-index:-251629568;mso-wrap-edited:f;mso-position-horizontal:center;mso-position-horizontal-relative:margin;mso-position-vertical:center;mso-position-vertical-relative:margin" wrapcoords="21385 3400 14205 3492 14175 3676 14144 8640 11751 3400 11352 3492 11076 3492 10278 9651 8621 4687 7762 2849 7486 3400 5215 3492 5154 3768 5154 8823 3497 4411 2853 3033 2669 3492 552 3400 490 3584 460 17004 644 17555 2546 17555 3068 17280 3559 16544 3957 15533 5369 17739 5768 17463 5860 17280 5860 13051 6013 11489 6627 13143 8652 17831 8805 17647 10032 17463 10892 13419 11536 13419 12702 16820 13377 18199 13684 17647 14297 17555 14573 17647 14788 17463 14850 17188 14850 13051 15034 11305 17028 11213 18623 15901 19636 18199 19973 17463 20004 5422 21507 5331 21538 3860 21385 3400" fillcolor="silver" stroked="f">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25568" w14:textId="77777777" w:rsidR="00B72991" w:rsidRDefault="002D1C1E">
    <w:pPr>
      <w:pStyle w:val="Header"/>
    </w:pPr>
    <w:r>
      <w:rPr>
        <w:noProof/>
      </w:rPr>
      <w:pict w14:anchorId="67C52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5" type="#_x0000_t136" style="position:absolute;margin-left:0;margin-top:0;width:528.2pt;height:176.05pt;rotation:315;z-index:-251643904;mso-wrap-edited:f;mso-position-horizontal:center;mso-position-horizontal-relative:margin;mso-position-vertical:center;mso-position-vertical-relative:margin" wrapcoords="21385 3400 14205 3492 14175 3676 14144 8640 11751 3400 11352 3492 11076 3492 10278 9651 8621 4687 7762 2849 7486 3400 5215 3492 5154 3768 5154 8823 3497 4411 2853 3033 2669 3492 552 3400 490 3584 460 17004 644 17555 2546 17555 3068 17280 3559 16544 3957 15533 5369 17739 5768 17463 5860 17280 5860 13051 6013 11489 6627 13143 8652 17831 8805 17647 10032 17463 10892 13419 11536 13419 12702 16820 13377 18199 13684 17647 14297 17555 14573 17647 14788 17463 14850 17188 14850 13051 15034 11305 17028 11213 18623 15901 19636 18199 19973 17463 20004 5422 21507 5331 21538 3860 21385 3400" fillcolor="silver" stroked="f">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7E58" w14:textId="77777777" w:rsidR="00B72991" w:rsidRPr="005558DF" w:rsidRDefault="00B72991" w:rsidP="001935D1">
    <w:pPr>
      <w:pStyle w:val="Header"/>
      <w:tabs>
        <w:tab w:val="left" w:pos="-270"/>
        <w:tab w:val="left" w:pos="90"/>
      </w:tabs>
      <w:ind w:left="-360"/>
      <w:rPr>
        <w:rFonts w:ascii="Arial" w:hAnsi="Arial"/>
        <w:color w:val="E45819"/>
        <w:sz w:val="20"/>
        <w:szCs w:val="20"/>
      </w:rPr>
    </w:pPr>
    <w:r w:rsidRPr="00BF3ED7">
      <w:rPr>
        <w:noProof/>
        <w:color w:val="EB6E1F"/>
      </w:rPr>
      <w:drawing>
        <wp:anchor distT="0" distB="0" distL="114300" distR="114300" simplePos="0" relativeHeight="251694080" behindDoc="0" locked="0" layoutInCell="1" allowOverlap="1" wp14:anchorId="44B791E1" wp14:editId="3389AABC">
          <wp:simplePos x="0" y="0"/>
          <wp:positionH relativeFrom="column">
            <wp:posOffset>3990340</wp:posOffset>
          </wp:positionH>
          <wp:positionV relativeFrom="paragraph">
            <wp:posOffset>-49530</wp:posOffset>
          </wp:positionV>
          <wp:extent cx="1571625" cy="367030"/>
          <wp:effectExtent l="0" t="0" r="9525" b="0"/>
          <wp:wrapSquare wrapText="bothSides"/>
          <wp:docPr id="1" name="Picture 1" descr="cdph logo" title="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DPH_Logo_Horozontal_5X1_300dpi.jpg"/>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571625" cy="3670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558DF">
      <w:rPr>
        <w:rFonts w:ascii="Arial" w:hAnsi="Arial"/>
        <w:noProof/>
        <w:color w:val="E45819"/>
        <w:sz w:val="20"/>
        <w:szCs w:val="20"/>
      </w:rPr>
      <w:drawing>
        <wp:anchor distT="0" distB="0" distL="114300" distR="114300" simplePos="0" relativeHeight="251693056" behindDoc="0" locked="0" layoutInCell="1" allowOverlap="1" wp14:anchorId="0F2E9504" wp14:editId="6FCE1A56">
          <wp:simplePos x="0" y="0"/>
          <wp:positionH relativeFrom="column">
            <wp:posOffset>5564505</wp:posOffset>
          </wp:positionH>
          <wp:positionV relativeFrom="paragraph">
            <wp:posOffset>-60960</wp:posOffset>
          </wp:positionV>
          <wp:extent cx="379095" cy="370840"/>
          <wp:effectExtent l="0" t="0" r="1905" b="0"/>
          <wp:wrapSquare wrapText="bothSides"/>
          <wp:docPr id="3" name="Picture 3" descr="EMSA logo" title="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S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9095"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8DF">
      <w:rPr>
        <w:rFonts w:ascii="Arial" w:hAnsi="Arial"/>
        <w:color w:val="E45819"/>
        <w:sz w:val="20"/>
        <w:szCs w:val="20"/>
      </w:rPr>
      <w:t xml:space="preserve">STATEWIDE MEDICAL AND HEALTH EXERCISE </w:t>
    </w:r>
  </w:p>
  <w:p w14:paraId="4EDEE96F" w14:textId="77777777" w:rsidR="00B72991" w:rsidRPr="00013029" w:rsidRDefault="00B72991" w:rsidP="001935D1">
    <w:pPr>
      <w:pStyle w:val="Header"/>
      <w:tabs>
        <w:tab w:val="left" w:pos="-270"/>
        <w:tab w:val="left" w:pos="90"/>
      </w:tabs>
      <w:ind w:left="-360"/>
      <w:rPr>
        <w:rFonts w:ascii="Arial" w:hAnsi="Arial"/>
        <w:color w:val="E45819"/>
      </w:rPr>
    </w:pPr>
    <w:r w:rsidRPr="00013029">
      <w:rPr>
        <w:rFonts w:ascii="Arial" w:hAnsi="Arial"/>
        <w:color w:val="E45819"/>
      </w:rPr>
      <w:t>PUBLIC HEALTH OBJECTIVES</w:t>
    </w:r>
  </w:p>
  <w:p w14:paraId="58AE1DB7" w14:textId="77777777" w:rsidR="00B72991" w:rsidRPr="00563ED7" w:rsidRDefault="00B72991" w:rsidP="001935D1">
    <w:pPr>
      <w:pStyle w:val="Header"/>
      <w:tabs>
        <w:tab w:val="left" w:pos="-270"/>
        <w:tab w:val="left" w:pos="90"/>
      </w:tabs>
      <w:ind w:left="-360"/>
      <w:rPr>
        <w:rFonts w:ascii="Arial" w:hAnsi="Arial"/>
        <w:color w:val="000000" w:themeColor="text1"/>
      </w:rPr>
    </w:pPr>
    <w:r w:rsidRPr="00563ED7">
      <w:rPr>
        <w:rFonts w:ascii="Arial" w:hAnsi="Arial"/>
        <w:color w:val="000000" w:themeColor="text1"/>
        <w:highlight w:val="lightGray"/>
      </w:rPr>
      <w:t>[INSERT NAME OF AGENCY/ORGANIZATION HERE]</w:t>
    </w:r>
  </w:p>
  <w:p w14:paraId="2AB6DFE1" w14:textId="77777777" w:rsidR="00B72991" w:rsidRPr="00604FBB" w:rsidRDefault="00B72991" w:rsidP="00604FBB">
    <w:pPr>
      <w:pStyle w:val="NoSpacing"/>
      <w:rPr>
        <w:color w:val="00447C"/>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E0C9" w14:textId="77777777" w:rsidR="00B72991" w:rsidRDefault="002D1C1E">
    <w:pPr>
      <w:pStyle w:val="Header"/>
    </w:pPr>
    <w:r>
      <w:rPr>
        <w:noProof/>
      </w:rPr>
      <w:pict w14:anchorId="677BD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6" type="#_x0000_t136" style="position:absolute;margin-left:0;margin-top:0;width:528.2pt;height:176.05pt;rotation:315;z-index:-251641856;mso-wrap-edited:f;mso-position-horizontal:center;mso-position-horizontal-relative:margin;mso-position-vertical:center;mso-position-vertical-relative:margin" wrapcoords="21385 3400 14205 3492 14175 3676 14144 8640 11751 3400 11352 3492 11076 3492 10278 9651 8621 4687 7762 2849 7486 3400 5215 3492 5154 3768 5154 8823 3497 4411 2853 3033 2669 3492 552 3400 490 3584 460 17004 644 17555 2546 17555 3068 17280 3559 16544 3957 15533 5369 17739 5768 17463 5860 17280 5860 13051 6013 11489 6627 13143 8652 17831 8805 17647 10032 17463 10892 13419 11536 13419 12702 16820 13377 18199 13684 17647 14297 17555 14573 17647 14788 17463 14850 17188 14850 13051 15034 11305 17028 11213 18623 15901 19636 18199 19973 17463 20004 5422 21507 5331 21538 3860 21385 3400"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33FB56BD"/>
    <w:multiLevelType w:val="hybridMultilevel"/>
    <w:tmpl w:val="4AE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AE"/>
    <w:rsid w:val="00007F30"/>
    <w:rsid w:val="000124EA"/>
    <w:rsid w:val="00013029"/>
    <w:rsid w:val="00034692"/>
    <w:rsid w:val="00053F2E"/>
    <w:rsid w:val="000620C9"/>
    <w:rsid w:val="000840C5"/>
    <w:rsid w:val="0008554C"/>
    <w:rsid w:val="000933A6"/>
    <w:rsid w:val="000A49B3"/>
    <w:rsid w:val="000B5497"/>
    <w:rsid w:val="000E2F1E"/>
    <w:rsid w:val="000E5A6C"/>
    <w:rsid w:val="00125E5C"/>
    <w:rsid w:val="0014049A"/>
    <w:rsid w:val="00141CAA"/>
    <w:rsid w:val="001518C0"/>
    <w:rsid w:val="00152EEA"/>
    <w:rsid w:val="00156009"/>
    <w:rsid w:val="00162930"/>
    <w:rsid w:val="001679B5"/>
    <w:rsid w:val="00173E68"/>
    <w:rsid w:val="001935D1"/>
    <w:rsid w:val="001A3709"/>
    <w:rsid w:val="001A7317"/>
    <w:rsid w:val="001B6133"/>
    <w:rsid w:val="001C54F5"/>
    <w:rsid w:val="001D1390"/>
    <w:rsid w:val="001E0D33"/>
    <w:rsid w:val="001E2B6D"/>
    <w:rsid w:val="001E60BE"/>
    <w:rsid w:val="001F02AA"/>
    <w:rsid w:val="001F5C02"/>
    <w:rsid w:val="002139C8"/>
    <w:rsid w:val="002242F3"/>
    <w:rsid w:val="0022591D"/>
    <w:rsid w:val="00235C67"/>
    <w:rsid w:val="002367A9"/>
    <w:rsid w:val="00267319"/>
    <w:rsid w:val="00277040"/>
    <w:rsid w:val="00296017"/>
    <w:rsid w:val="002B6DA6"/>
    <w:rsid w:val="002C4E91"/>
    <w:rsid w:val="002D1C1E"/>
    <w:rsid w:val="002D4732"/>
    <w:rsid w:val="002D4D46"/>
    <w:rsid w:val="002E0B89"/>
    <w:rsid w:val="002E1205"/>
    <w:rsid w:val="002E3CB0"/>
    <w:rsid w:val="002F16CC"/>
    <w:rsid w:val="002F28CA"/>
    <w:rsid w:val="002F49CB"/>
    <w:rsid w:val="00315ECB"/>
    <w:rsid w:val="00323BFA"/>
    <w:rsid w:val="00331384"/>
    <w:rsid w:val="00334963"/>
    <w:rsid w:val="00336460"/>
    <w:rsid w:val="003513EF"/>
    <w:rsid w:val="00371421"/>
    <w:rsid w:val="0037749A"/>
    <w:rsid w:val="00387972"/>
    <w:rsid w:val="00393F94"/>
    <w:rsid w:val="00394D8E"/>
    <w:rsid w:val="00395D81"/>
    <w:rsid w:val="003A5D02"/>
    <w:rsid w:val="003A696D"/>
    <w:rsid w:val="003B7299"/>
    <w:rsid w:val="003C0751"/>
    <w:rsid w:val="003C4FDD"/>
    <w:rsid w:val="003D697A"/>
    <w:rsid w:val="003E40C0"/>
    <w:rsid w:val="004041F7"/>
    <w:rsid w:val="00412A3A"/>
    <w:rsid w:val="004316A7"/>
    <w:rsid w:val="00443A10"/>
    <w:rsid w:val="00445C10"/>
    <w:rsid w:val="00462396"/>
    <w:rsid w:val="00464BE0"/>
    <w:rsid w:val="00472B73"/>
    <w:rsid w:val="00474FC7"/>
    <w:rsid w:val="004A150A"/>
    <w:rsid w:val="004A6257"/>
    <w:rsid w:val="004E421A"/>
    <w:rsid w:val="004F61F1"/>
    <w:rsid w:val="005007CD"/>
    <w:rsid w:val="00515A67"/>
    <w:rsid w:val="005170D0"/>
    <w:rsid w:val="005350FF"/>
    <w:rsid w:val="0054419D"/>
    <w:rsid w:val="00545A3C"/>
    <w:rsid w:val="005520BD"/>
    <w:rsid w:val="00554227"/>
    <w:rsid w:val="00571528"/>
    <w:rsid w:val="005818ED"/>
    <w:rsid w:val="005A0EDC"/>
    <w:rsid w:val="005D66EB"/>
    <w:rsid w:val="005E39E9"/>
    <w:rsid w:val="005F04BC"/>
    <w:rsid w:val="005F660A"/>
    <w:rsid w:val="00604FBB"/>
    <w:rsid w:val="006051E2"/>
    <w:rsid w:val="00605AEE"/>
    <w:rsid w:val="006146C0"/>
    <w:rsid w:val="00617C76"/>
    <w:rsid w:val="006372BC"/>
    <w:rsid w:val="0065471D"/>
    <w:rsid w:val="006631E0"/>
    <w:rsid w:val="006646E1"/>
    <w:rsid w:val="006648FF"/>
    <w:rsid w:val="00665FB1"/>
    <w:rsid w:val="0066703E"/>
    <w:rsid w:val="00667619"/>
    <w:rsid w:val="00683C2B"/>
    <w:rsid w:val="00687C4B"/>
    <w:rsid w:val="00697446"/>
    <w:rsid w:val="006A19BB"/>
    <w:rsid w:val="006C7F4F"/>
    <w:rsid w:val="006D1084"/>
    <w:rsid w:val="006D24B4"/>
    <w:rsid w:val="006D49E3"/>
    <w:rsid w:val="006E5BA3"/>
    <w:rsid w:val="006F3921"/>
    <w:rsid w:val="0071321A"/>
    <w:rsid w:val="00713DAF"/>
    <w:rsid w:val="00726747"/>
    <w:rsid w:val="00735743"/>
    <w:rsid w:val="00755E40"/>
    <w:rsid w:val="00770CC3"/>
    <w:rsid w:val="00791F39"/>
    <w:rsid w:val="007A76D8"/>
    <w:rsid w:val="007D421A"/>
    <w:rsid w:val="007D538B"/>
    <w:rsid w:val="007D679B"/>
    <w:rsid w:val="007E21AA"/>
    <w:rsid w:val="00814B81"/>
    <w:rsid w:val="008255F7"/>
    <w:rsid w:val="00825F8B"/>
    <w:rsid w:val="00827009"/>
    <w:rsid w:val="0082726C"/>
    <w:rsid w:val="00844577"/>
    <w:rsid w:val="00847A20"/>
    <w:rsid w:val="00862375"/>
    <w:rsid w:val="00864010"/>
    <w:rsid w:val="00875C11"/>
    <w:rsid w:val="0089644B"/>
    <w:rsid w:val="00896D27"/>
    <w:rsid w:val="008A6F16"/>
    <w:rsid w:val="008B5D84"/>
    <w:rsid w:val="008E5E7E"/>
    <w:rsid w:val="008F0B2E"/>
    <w:rsid w:val="00910BD6"/>
    <w:rsid w:val="00930079"/>
    <w:rsid w:val="009341A8"/>
    <w:rsid w:val="00945FF0"/>
    <w:rsid w:val="009514E0"/>
    <w:rsid w:val="00976212"/>
    <w:rsid w:val="00982F89"/>
    <w:rsid w:val="009A17DA"/>
    <w:rsid w:val="009A54F4"/>
    <w:rsid w:val="009A73B5"/>
    <w:rsid w:val="009B02F7"/>
    <w:rsid w:val="009C7A04"/>
    <w:rsid w:val="009D0029"/>
    <w:rsid w:val="009D7804"/>
    <w:rsid w:val="009F44CA"/>
    <w:rsid w:val="00A016E7"/>
    <w:rsid w:val="00A03FFD"/>
    <w:rsid w:val="00A0463F"/>
    <w:rsid w:val="00A10DF0"/>
    <w:rsid w:val="00A237B7"/>
    <w:rsid w:val="00A25068"/>
    <w:rsid w:val="00A2512D"/>
    <w:rsid w:val="00A4008D"/>
    <w:rsid w:val="00A46645"/>
    <w:rsid w:val="00A76338"/>
    <w:rsid w:val="00A819E3"/>
    <w:rsid w:val="00A86BC9"/>
    <w:rsid w:val="00AA0AD6"/>
    <w:rsid w:val="00AA3C3E"/>
    <w:rsid w:val="00AC6203"/>
    <w:rsid w:val="00AD21FC"/>
    <w:rsid w:val="00AF141D"/>
    <w:rsid w:val="00AF6E98"/>
    <w:rsid w:val="00B01280"/>
    <w:rsid w:val="00B02516"/>
    <w:rsid w:val="00B4050B"/>
    <w:rsid w:val="00B4380F"/>
    <w:rsid w:val="00B46D42"/>
    <w:rsid w:val="00B6685B"/>
    <w:rsid w:val="00B72991"/>
    <w:rsid w:val="00B742A0"/>
    <w:rsid w:val="00B8177D"/>
    <w:rsid w:val="00B8283A"/>
    <w:rsid w:val="00B93D4A"/>
    <w:rsid w:val="00B97E0D"/>
    <w:rsid w:val="00BC2D3F"/>
    <w:rsid w:val="00BC6A59"/>
    <w:rsid w:val="00BF3ED7"/>
    <w:rsid w:val="00C024C2"/>
    <w:rsid w:val="00C07878"/>
    <w:rsid w:val="00C07A09"/>
    <w:rsid w:val="00C22DDF"/>
    <w:rsid w:val="00C554DE"/>
    <w:rsid w:val="00C64748"/>
    <w:rsid w:val="00C81232"/>
    <w:rsid w:val="00C8248E"/>
    <w:rsid w:val="00C8280C"/>
    <w:rsid w:val="00C86D92"/>
    <w:rsid w:val="00C90FB2"/>
    <w:rsid w:val="00CA43F3"/>
    <w:rsid w:val="00CA5CF0"/>
    <w:rsid w:val="00CB586D"/>
    <w:rsid w:val="00CC1B8F"/>
    <w:rsid w:val="00CC3C9B"/>
    <w:rsid w:val="00CC5476"/>
    <w:rsid w:val="00CC643B"/>
    <w:rsid w:val="00CC7303"/>
    <w:rsid w:val="00CE1031"/>
    <w:rsid w:val="00D10844"/>
    <w:rsid w:val="00D16F00"/>
    <w:rsid w:val="00D27FB3"/>
    <w:rsid w:val="00D32ABD"/>
    <w:rsid w:val="00D623CF"/>
    <w:rsid w:val="00D71FAE"/>
    <w:rsid w:val="00D85C2A"/>
    <w:rsid w:val="00D944EA"/>
    <w:rsid w:val="00DA2D9D"/>
    <w:rsid w:val="00DD11F4"/>
    <w:rsid w:val="00DE4FE9"/>
    <w:rsid w:val="00DE7E32"/>
    <w:rsid w:val="00DE7EF7"/>
    <w:rsid w:val="00DF3307"/>
    <w:rsid w:val="00E13F68"/>
    <w:rsid w:val="00E22104"/>
    <w:rsid w:val="00E43479"/>
    <w:rsid w:val="00E464D9"/>
    <w:rsid w:val="00E776C4"/>
    <w:rsid w:val="00EB0AFC"/>
    <w:rsid w:val="00EC2B25"/>
    <w:rsid w:val="00ED5F84"/>
    <w:rsid w:val="00EE3E2E"/>
    <w:rsid w:val="00F13E82"/>
    <w:rsid w:val="00F267F1"/>
    <w:rsid w:val="00F440DD"/>
    <w:rsid w:val="00F522DD"/>
    <w:rsid w:val="00F72169"/>
    <w:rsid w:val="00F76E10"/>
    <w:rsid w:val="00F929AB"/>
    <w:rsid w:val="00FB2774"/>
    <w:rsid w:val="00FB4B4E"/>
    <w:rsid w:val="00FC0D7D"/>
    <w:rsid w:val="00FC1DEA"/>
    <w:rsid w:val="00FC2C04"/>
    <w:rsid w:val="00FC6CDE"/>
    <w:rsid w:val="00FD7A4B"/>
    <w:rsid w:val="00FE5D65"/>
    <w:rsid w:val="00FF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2"/>
    <o:shapelayout v:ext="edit">
      <o:idmap v:ext="edit" data="1"/>
    </o:shapelayout>
  </w:shapeDefaults>
  <w:decimalSymbol w:val="."/>
  <w:listSeparator w:val=","/>
  <w14:docId w14:val="32F99BE8"/>
  <w14:defaultImageDpi w14:val="300"/>
  <w15:docId w15:val="{C216EF4D-8195-4A4D-A077-76F38E2B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FAE"/>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2F16CC"/>
    <w:pPr>
      <w:keepNext/>
      <w:keepLines/>
      <w:shd w:val="clear" w:color="auto" w:fill="00447C"/>
      <w:spacing w:after="120" w:line="240" w:lineRule="auto"/>
      <w:jc w:val="both"/>
      <w:outlineLvl w:val="0"/>
    </w:pPr>
    <w:rPr>
      <w:rFonts w:ascii="Century Gothic" w:eastAsiaTheme="majorEastAsia" w:hAnsi="Century Gothic" w:cstheme="majorBidi"/>
      <w:b/>
      <w:bCs/>
      <w:caps/>
      <w:color w:val="00447C"/>
      <w:sz w:val="32"/>
      <w:szCs w:val="32"/>
      <w:shd w:val="clear" w:color="auto" w:fill="0044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FAE"/>
    <w:rPr>
      <w:rFonts w:eastAsiaTheme="minorHAnsi"/>
      <w:sz w:val="22"/>
      <w:szCs w:val="22"/>
    </w:rPr>
  </w:style>
  <w:style w:type="table" w:styleId="TableGrid">
    <w:name w:val="Table Grid"/>
    <w:basedOn w:val="TableNormal"/>
    <w:uiPriority w:val="59"/>
    <w:rsid w:val="00D71FA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FAE"/>
    <w:pPr>
      <w:ind w:left="720"/>
      <w:contextualSpacing/>
    </w:pPr>
  </w:style>
  <w:style w:type="character" w:styleId="CommentReference">
    <w:name w:val="annotation reference"/>
    <w:basedOn w:val="DefaultParagraphFont"/>
    <w:uiPriority w:val="99"/>
    <w:semiHidden/>
    <w:unhideWhenUsed/>
    <w:rsid w:val="00D71FAE"/>
    <w:rPr>
      <w:sz w:val="18"/>
      <w:szCs w:val="18"/>
    </w:rPr>
  </w:style>
  <w:style w:type="paragraph" w:styleId="CommentText">
    <w:name w:val="annotation text"/>
    <w:basedOn w:val="Normal"/>
    <w:link w:val="CommentTextChar"/>
    <w:uiPriority w:val="99"/>
    <w:semiHidden/>
    <w:unhideWhenUsed/>
    <w:rsid w:val="00D71FAE"/>
    <w:pPr>
      <w:spacing w:line="240" w:lineRule="auto"/>
    </w:pPr>
    <w:rPr>
      <w:sz w:val="24"/>
      <w:szCs w:val="24"/>
    </w:rPr>
  </w:style>
  <w:style w:type="character" w:customStyle="1" w:styleId="CommentTextChar">
    <w:name w:val="Comment Text Char"/>
    <w:basedOn w:val="DefaultParagraphFont"/>
    <w:link w:val="CommentText"/>
    <w:uiPriority w:val="99"/>
    <w:semiHidden/>
    <w:rsid w:val="00D71FAE"/>
    <w:rPr>
      <w:rFonts w:eastAsiaTheme="minorHAnsi"/>
    </w:rPr>
  </w:style>
  <w:style w:type="paragraph" w:styleId="FootnoteText">
    <w:name w:val="footnote text"/>
    <w:basedOn w:val="Normal"/>
    <w:link w:val="FootnoteTextChar"/>
    <w:uiPriority w:val="99"/>
    <w:unhideWhenUsed/>
    <w:rsid w:val="00D71FAE"/>
    <w:pPr>
      <w:spacing w:after="0" w:line="240" w:lineRule="auto"/>
    </w:pPr>
    <w:rPr>
      <w:sz w:val="24"/>
      <w:szCs w:val="24"/>
    </w:rPr>
  </w:style>
  <w:style w:type="character" w:customStyle="1" w:styleId="FootnoteTextChar">
    <w:name w:val="Footnote Text Char"/>
    <w:basedOn w:val="DefaultParagraphFont"/>
    <w:link w:val="FootnoteText"/>
    <w:uiPriority w:val="99"/>
    <w:rsid w:val="00D71FAE"/>
    <w:rPr>
      <w:rFonts w:eastAsiaTheme="minorHAnsi"/>
    </w:rPr>
  </w:style>
  <w:style w:type="character" w:styleId="FootnoteReference">
    <w:name w:val="footnote reference"/>
    <w:basedOn w:val="DefaultParagraphFont"/>
    <w:uiPriority w:val="99"/>
    <w:unhideWhenUsed/>
    <w:rsid w:val="00D71FAE"/>
    <w:rPr>
      <w:vertAlign w:val="superscript"/>
    </w:rPr>
  </w:style>
  <w:style w:type="character" w:styleId="Hyperlink">
    <w:name w:val="Hyperlink"/>
    <w:basedOn w:val="DefaultParagraphFont"/>
    <w:uiPriority w:val="99"/>
    <w:unhideWhenUsed/>
    <w:rsid w:val="00D71FAE"/>
    <w:rPr>
      <w:color w:val="0000FF" w:themeColor="hyperlink"/>
      <w:u w:val="single"/>
    </w:rPr>
  </w:style>
  <w:style w:type="paragraph" w:styleId="BalloonText">
    <w:name w:val="Balloon Text"/>
    <w:basedOn w:val="Normal"/>
    <w:link w:val="BalloonTextChar"/>
    <w:uiPriority w:val="99"/>
    <w:semiHidden/>
    <w:unhideWhenUsed/>
    <w:rsid w:val="00D71FA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71FAE"/>
    <w:rPr>
      <w:rFonts w:ascii="Lucida Grande" w:eastAsiaTheme="minorHAnsi" w:hAnsi="Lucida Grande"/>
      <w:sz w:val="18"/>
      <w:szCs w:val="18"/>
    </w:rPr>
  </w:style>
  <w:style w:type="character" w:styleId="FollowedHyperlink">
    <w:name w:val="FollowedHyperlink"/>
    <w:basedOn w:val="DefaultParagraphFont"/>
    <w:uiPriority w:val="99"/>
    <w:semiHidden/>
    <w:unhideWhenUsed/>
    <w:rsid w:val="00713D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D1084"/>
    <w:rPr>
      <w:b/>
      <w:bCs/>
      <w:sz w:val="20"/>
      <w:szCs w:val="20"/>
    </w:rPr>
  </w:style>
  <w:style w:type="character" w:customStyle="1" w:styleId="CommentSubjectChar">
    <w:name w:val="Comment Subject Char"/>
    <w:basedOn w:val="CommentTextChar"/>
    <w:link w:val="CommentSubject"/>
    <w:uiPriority w:val="99"/>
    <w:semiHidden/>
    <w:rsid w:val="006D1084"/>
    <w:rPr>
      <w:rFonts w:eastAsiaTheme="minorHAnsi"/>
      <w:b/>
      <w:bCs/>
      <w:sz w:val="20"/>
      <w:szCs w:val="20"/>
    </w:rPr>
  </w:style>
  <w:style w:type="paragraph" w:styleId="Footer">
    <w:name w:val="footer"/>
    <w:basedOn w:val="Normal"/>
    <w:link w:val="FooterChar"/>
    <w:uiPriority w:val="99"/>
    <w:unhideWhenUsed/>
    <w:rsid w:val="00445C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45C10"/>
    <w:rPr>
      <w:rFonts w:eastAsiaTheme="minorHAnsi"/>
      <w:sz w:val="22"/>
      <w:szCs w:val="22"/>
    </w:rPr>
  </w:style>
  <w:style w:type="character" w:styleId="PageNumber">
    <w:name w:val="page number"/>
    <w:basedOn w:val="DefaultParagraphFont"/>
    <w:uiPriority w:val="99"/>
    <w:semiHidden/>
    <w:unhideWhenUsed/>
    <w:rsid w:val="00445C10"/>
  </w:style>
  <w:style w:type="character" w:customStyle="1" w:styleId="Heading1Char">
    <w:name w:val="Heading 1 Char"/>
    <w:basedOn w:val="DefaultParagraphFont"/>
    <w:link w:val="Heading1"/>
    <w:uiPriority w:val="9"/>
    <w:rsid w:val="002F16CC"/>
    <w:rPr>
      <w:rFonts w:ascii="Century Gothic" w:eastAsiaTheme="majorEastAsia" w:hAnsi="Century Gothic" w:cstheme="majorBidi"/>
      <w:b/>
      <w:bCs/>
      <w:caps/>
      <w:color w:val="00447C"/>
      <w:sz w:val="32"/>
      <w:szCs w:val="32"/>
      <w:shd w:val="clear" w:color="auto" w:fill="00447C"/>
    </w:rPr>
  </w:style>
  <w:style w:type="paragraph" w:styleId="NoSpacing">
    <w:name w:val="No Spacing"/>
    <w:uiPriority w:val="1"/>
    <w:qFormat/>
    <w:rsid w:val="0089644B"/>
    <w:rPr>
      <w:rFonts w:ascii="Helvetica Neue Light" w:hAnsi="Helvetica Neue Light" w:cs="Times New Roman"/>
      <w:color w:val="1F497D"/>
      <w:spacing w:val="-4"/>
      <w:sz w:val="20"/>
      <w:szCs w:val="20"/>
      <w:lang w:eastAsia="ja-JP"/>
    </w:rPr>
  </w:style>
  <w:style w:type="paragraph" w:styleId="Revision">
    <w:name w:val="Revision"/>
    <w:hidden/>
    <w:uiPriority w:val="99"/>
    <w:semiHidden/>
    <w:rsid w:val="0015600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40081C-7F39-4EB7-917F-85C828D9AC6D}"/>
</file>

<file path=customXml/itemProps2.xml><?xml version="1.0" encoding="utf-8"?>
<ds:datastoreItem xmlns:ds="http://schemas.openxmlformats.org/officeDocument/2006/customXml" ds:itemID="{A84D2AF6-E7D7-4534-A6AE-BFC1DC084091}"/>
</file>

<file path=customXml/itemProps3.xml><?xml version="1.0" encoding="utf-8"?>
<ds:datastoreItem xmlns:ds="http://schemas.openxmlformats.org/officeDocument/2006/customXml" ds:itemID="{D54CAF12-8F77-465A-96FF-043CD9CAE4FA}"/>
</file>

<file path=customXml/itemProps4.xml><?xml version="1.0" encoding="utf-8"?>
<ds:datastoreItem xmlns:ds="http://schemas.openxmlformats.org/officeDocument/2006/customXml" ds:itemID="{700BC934-B372-4CE1-A2D6-CFAF9D77A827}"/>
</file>

<file path=docProps/app.xml><?xml version="1.0" encoding="utf-8"?>
<Properties xmlns="http://schemas.openxmlformats.org/officeDocument/2006/extended-properties" xmlns:vt="http://schemas.openxmlformats.org/officeDocument/2006/docPropsVTypes">
  <Template>Normal</Template>
  <TotalTime>17</TotalTime>
  <Pages>6</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ILI objectives public health</vt:lpstr>
    </vt:vector>
  </TitlesOfParts>
  <Company>Constant &amp; Associates</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Influenza Objectives - Public Health</dc:title>
  <dc:creator>Ashley Slight</dc:creator>
  <cp:lastModifiedBy>Schafer, Charles (CDPH-EPO)</cp:lastModifiedBy>
  <cp:revision>4</cp:revision>
  <cp:lastPrinted>2015-03-19T01:22:00Z</cp:lastPrinted>
  <dcterms:created xsi:type="dcterms:W3CDTF">2015-04-03T02:46:00Z</dcterms:created>
  <dcterms:modified xsi:type="dcterms:W3CDTF">2018-04-11T17:23:00Z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