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F3522" w14:textId="77777777" w:rsidR="00CF2F08" w:rsidRPr="00C62927" w:rsidRDefault="00CF2F08" w:rsidP="00CF2F08">
      <w:pPr>
        <w:ind w:left="270" w:hanging="270"/>
        <w:rPr>
          <w:rFonts w:ascii="Arial" w:hAnsi="Arial"/>
          <w:color w:val="D05121"/>
          <w:sz w:val="32"/>
          <w:szCs w:val="50"/>
        </w:rPr>
      </w:pPr>
      <w:r>
        <w:rPr>
          <w:noProof/>
          <w:sz w:val="14"/>
        </w:rPr>
        <w:drawing>
          <wp:inline distT="0" distB="0" distL="0" distR="0" wp14:anchorId="5E280EB5" wp14:editId="3C784821">
            <wp:extent cx="5938520" cy="288925"/>
            <wp:effectExtent l="0" t="0" r="5080" b="0"/>
            <wp:docPr id="8" name="Picture 8" descr="color bar" title="color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or-ba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615AB" w14:textId="77777777" w:rsidR="00CF2F08" w:rsidRPr="00282D45" w:rsidRDefault="00CF2F08" w:rsidP="00C8161A">
      <w:pPr>
        <w:spacing w:after="0"/>
        <w:contextualSpacing/>
        <w:rPr>
          <w:rFonts w:ascii="Arial" w:hAnsi="Arial"/>
          <w:color w:val="EB6E1F"/>
          <w:sz w:val="40"/>
          <w:szCs w:val="44"/>
        </w:rPr>
      </w:pPr>
      <w:r w:rsidRPr="00282D45">
        <w:rPr>
          <w:rFonts w:ascii="Arial" w:hAnsi="Arial"/>
          <w:color w:val="EB6E1F"/>
          <w:sz w:val="40"/>
          <w:szCs w:val="44"/>
        </w:rPr>
        <w:t>STATEWIDE MEDICAL AND HEALTH EXERCISE</w:t>
      </w:r>
    </w:p>
    <w:p w14:paraId="630A236D" w14:textId="234743D3" w:rsidR="00CF2F08" w:rsidRDefault="00CF2F08" w:rsidP="00C8161A">
      <w:pPr>
        <w:pStyle w:val="Header"/>
        <w:spacing w:line="276" w:lineRule="auto"/>
        <w:contextualSpacing/>
        <w:rPr>
          <w:rFonts w:ascii="Arial" w:hAnsi="Arial"/>
          <w:noProof/>
          <w:color w:val="EB6E1F"/>
          <w:sz w:val="30"/>
          <w:szCs w:val="30"/>
        </w:rPr>
      </w:pPr>
      <w:r w:rsidRPr="00282D45">
        <w:rPr>
          <w:rFonts w:ascii="Arial" w:hAnsi="Arial"/>
          <w:noProof/>
          <w:color w:val="EB6E1F"/>
          <w:sz w:val="30"/>
          <w:szCs w:val="30"/>
        </w:rPr>
        <w:t>OFFICE OF EMERGENCY MANAGEMENT OBJECTIVES</w:t>
      </w:r>
    </w:p>
    <w:p w14:paraId="0001AF93" w14:textId="538399FB" w:rsidR="00E02F5B" w:rsidRPr="00282D45" w:rsidRDefault="00E02F5B" w:rsidP="00C8161A">
      <w:pPr>
        <w:pStyle w:val="Header"/>
        <w:spacing w:line="276" w:lineRule="auto"/>
        <w:contextualSpacing/>
        <w:rPr>
          <w:rFonts w:ascii="Arial" w:hAnsi="Arial"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t>Pandemic Influenza</w:t>
      </w:r>
      <w:r>
        <w:rPr>
          <w:rFonts w:ascii="Arial" w:hAnsi="Arial"/>
          <w:noProof/>
          <w:color w:val="EB6E1F"/>
          <w:sz w:val="30"/>
          <w:szCs w:val="30"/>
        </w:rPr>
        <w:t xml:space="preserve"> </w:t>
      </w:r>
      <w:bookmarkStart w:id="0" w:name="_GoBack"/>
      <w:bookmarkEnd w:id="0"/>
    </w:p>
    <w:p w14:paraId="29940DB0" w14:textId="77777777" w:rsidR="006F679A" w:rsidRDefault="006F679A" w:rsidP="006C6202">
      <w:pPr>
        <w:tabs>
          <w:tab w:val="left" w:pos="2500"/>
        </w:tabs>
        <w:spacing w:after="0" w:line="240" w:lineRule="auto"/>
        <w:jc w:val="both"/>
        <w:rPr>
          <w:rFonts w:ascii="Helvetica Neue Light" w:hAnsi="Helvetica Neue Light"/>
          <w:sz w:val="21"/>
          <w:szCs w:val="21"/>
        </w:rPr>
      </w:pPr>
    </w:p>
    <w:p w14:paraId="3DD4DF1B" w14:textId="20155CD6" w:rsidR="0077711F" w:rsidRPr="00282D45" w:rsidRDefault="006F679A" w:rsidP="00C8161A">
      <w:pPr>
        <w:spacing w:line="240" w:lineRule="auto"/>
        <w:jc w:val="both"/>
        <w:rPr>
          <w:rFonts w:ascii="Helvetica Neue Light" w:hAnsi="Helvetica Neue Light"/>
          <w:sz w:val="21"/>
          <w:szCs w:val="21"/>
        </w:rPr>
      </w:pPr>
      <w:r w:rsidRPr="00C8161A">
        <w:rPr>
          <w:rFonts w:ascii="Arial" w:eastAsia="Cambria" w:hAnsi="Arial" w:cs="Arial"/>
          <w:i/>
          <w:color w:val="000000" w:themeColor="text1"/>
          <w:sz w:val="16"/>
          <w:szCs w:val="20"/>
          <w:highlight w:val="lightGray"/>
        </w:rPr>
        <w:t xml:space="preserve">How To Use This Document: </w:t>
      </w:r>
      <w:r w:rsidRPr="00C8161A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The purpose of this document is to provide sample objectives and core capabilities</w:t>
      </w:r>
      <w:r w:rsidRPr="00C8161A">
        <w:rPr>
          <w:rStyle w:val="FootnoteReference"/>
          <w:rFonts w:ascii="Arial" w:hAnsi="Arial" w:cs="Arial"/>
          <w:i/>
          <w:color w:val="000000" w:themeColor="text1"/>
          <w:sz w:val="16"/>
          <w:szCs w:val="16"/>
          <w:highlight w:val="lightGray"/>
        </w:rPr>
        <w:footnoteReference w:id="1"/>
      </w:r>
      <w:r w:rsidRPr="00C8161A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 for exercise planners to select from in designing their </w:t>
      </w:r>
      <w:r w:rsidR="0077711F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Statewide Medical and Health Exercise (</w:t>
      </w:r>
      <w:r w:rsidRPr="00C8161A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SWMHE</w:t>
      </w:r>
      <w:r w:rsidR="0077711F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)</w:t>
      </w:r>
      <w:r w:rsidRPr="00C8161A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. These core capabilities and their supporting objectives were identified based on previous exercises, incidents, and your feedback.  To use this document, insert your agency/organization’s name in the bracketed text in the header that reads “INSERT NAME OF AGENCY/ORGANIZATION HERE”. Review the suggested core capabilities and objectives and </w:t>
      </w:r>
      <w:r w:rsidRPr="00C8161A">
        <w:rPr>
          <w:rFonts w:ascii="Arial" w:hAnsi="Arial" w:cs="Arial"/>
          <w:b/>
          <w:i/>
          <w:color w:val="000000" w:themeColor="text1"/>
          <w:sz w:val="16"/>
          <w:szCs w:val="16"/>
          <w:highlight w:val="lightGray"/>
        </w:rPr>
        <w:t>consider them as options to create an Exercise Plan that is tailored to the unique characteristics of your organization</w:t>
      </w:r>
      <w:r w:rsidRPr="00C8161A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 and community. Select and modify as needed core capabilities and exercise objectives for your organization based on prior incidents, exercises, and requirements. </w:t>
      </w:r>
      <w:r w:rsidR="0077711F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According to the Federal Emergency Management Agency, </w:t>
      </w:r>
      <w:r w:rsidR="0077711F">
        <w:rPr>
          <w:rFonts w:ascii="Arial" w:hAnsi="Arial" w:cs="Arial"/>
          <w:b/>
          <w:i/>
          <w:color w:val="000000" w:themeColor="text1"/>
          <w:sz w:val="16"/>
          <w:szCs w:val="16"/>
          <w:highlight w:val="lightGray"/>
        </w:rPr>
        <w:t>t</w:t>
      </w:r>
      <w:r w:rsidRPr="00C8161A">
        <w:rPr>
          <w:rFonts w:ascii="Arial" w:hAnsi="Arial" w:cs="Arial"/>
          <w:b/>
          <w:i/>
          <w:color w:val="000000" w:themeColor="text1"/>
          <w:sz w:val="16"/>
          <w:szCs w:val="16"/>
          <w:highlight w:val="lightGray"/>
        </w:rPr>
        <w:t>en or fewer objectives are recommended for a full-scale exercise</w:t>
      </w:r>
      <w:r w:rsidRPr="00C8161A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. Additional agency/discipline specific objectives have also been developed to encourage participation by partner agencies and aid with the design of a multi-agency/discipline exercise. To access these please visit </w:t>
      </w:r>
      <w:r w:rsidR="008C6722" w:rsidRPr="00C8161A">
        <w:rPr>
          <w:rFonts w:ascii="Arial" w:hAnsi="Arial" w:cs="Arial"/>
          <w:i/>
          <w:sz w:val="16"/>
          <w:szCs w:val="16"/>
          <w:highlight w:val="lightGray"/>
        </w:rPr>
        <w:t>www.californiamedicalhealthexercise.com</w:t>
      </w:r>
      <w:r w:rsidR="008C6722" w:rsidRPr="00C8161A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.</w:t>
      </w:r>
    </w:p>
    <w:p w14:paraId="66AE588A" w14:textId="77777777" w:rsidR="006F679A" w:rsidRDefault="006F679A" w:rsidP="00C8161A">
      <w:pPr>
        <w:spacing w:line="240" w:lineRule="auto"/>
        <w:jc w:val="both"/>
        <w:rPr>
          <w:noProof/>
        </w:rPr>
      </w:pPr>
    </w:p>
    <w:p w14:paraId="4F342546" w14:textId="77777777" w:rsidR="009379C3" w:rsidRDefault="009379C3" w:rsidP="00C8161A">
      <w:pPr>
        <w:pStyle w:val="Header"/>
        <w:spacing w:after="160" w:line="276" w:lineRule="auto"/>
        <w:contextualSpacing/>
        <w:rPr>
          <w:rFonts w:ascii="Arial" w:hAnsi="Arial"/>
          <w:noProof/>
          <w:color w:val="EB6E1F"/>
          <w:sz w:val="30"/>
          <w:szCs w:val="30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t>CAPABILITY: OPERATIONAL COMMUNICATIONS</w:t>
      </w:r>
    </w:p>
    <w:tbl>
      <w:tblPr>
        <w:tblStyle w:val="TableGrid"/>
        <w:tblW w:w="9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operational communications"/>
        <w:tblDescription w:val="operational communications"/>
      </w:tblPr>
      <w:tblGrid>
        <w:gridCol w:w="1925"/>
        <w:gridCol w:w="7273"/>
      </w:tblGrid>
      <w:tr w:rsidR="00E57308" w:rsidRPr="00314C5E" w14:paraId="03899D7E" w14:textId="77777777" w:rsidTr="009E0A79">
        <w:trPr>
          <w:trHeight w:val="431"/>
          <w:tblHeader/>
        </w:trPr>
        <w:tc>
          <w:tcPr>
            <w:tcW w:w="1925" w:type="dxa"/>
            <w:shd w:val="clear" w:color="auto" w:fill="F79646"/>
            <w:vAlign w:val="center"/>
          </w:tcPr>
          <w:p w14:paraId="18F140E9" w14:textId="0CCC1934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Objective 1:</w:t>
            </w:r>
          </w:p>
        </w:tc>
        <w:tc>
          <w:tcPr>
            <w:tcW w:w="7273" w:type="dxa"/>
            <w:shd w:val="clear" w:color="auto" w:fill="F79646"/>
            <w:vAlign w:val="center"/>
          </w:tcPr>
          <w:p w14:paraId="7B338BDD" w14:textId="258BD535" w:rsidR="00E57308" w:rsidRPr="00282D45" w:rsidRDefault="00E57308" w:rsidP="00282D45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Exercise communications PROCESS internally and externally in accordance with local policies and procedures within the exercise time</w:t>
            </w:r>
            <w:r w:rsidR="00E37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2D45">
              <w:rPr>
                <w:rFonts w:ascii="Arial" w:hAnsi="Arial" w:cs="Arial"/>
                <w:b/>
                <w:sz w:val="20"/>
                <w:szCs w:val="20"/>
              </w:rPr>
              <w:t>frame</w:t>
            </w:r>
          </w:p>
        </w:tc>
      </w:tr>
      <w:tr w:rsidR="00E57308" w:rsidRPr="00314C5E" w14:paraId="0A90535B" w14:textId="77777777" w:rsidTr="009E0A79">
        <w:trPr>
          <w:trHeight w:val="449"/>
          <w:tblHeader/>
        </w:trPr>
        <w:tc>
          <w:tcPr>
            <w:tcW w:w="1925" w:type="dxa"/>
            <w:shd w:val="clear" w:color="auto" w:fill="F79646"/>
            <w:vAlign w:val="center"/>
          </w:tcPr>
          <w:p w14:paraId="516B9628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Objective 2:</w:t>
            </w:r>
          </w:p>
        </w:tc>
        <w:tc>
          <w:tcPr>
            <w:tcW w:w="7273" w:type="dxa"/>
            <w:shd w:val="clear" w:color="auto" w:fill="F79646"/>
            <w:vAlign w:val="center"/>
          </w:tcPr>
          <w:p w14:paraId="0201651A" w14:textId="773233F9" w:rsidR="00E57308" w:rsidRPr="00282D45" w:rsidRDefault="00E57308" w:rsidP="00282D45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Test REDUNDANT communications modalities within and across response partners in accordance with local policies and procedures</w:t>
            </w:r>
          </w:p>
        </w:tc>
      </w:tr>
      <w:tr w:rsidR="00E57308" w:rsidRPr="00314C5E" w14:paraId="4F167E25" w14:textId="77777777" w:rsidTr="009E0A79">
        <w:trPr>
          <w:trHeight w:val="288"/>
          <w:tblHeader/>
        </w:trPr>
        <w:tc>
          <w:tcPr>
            <w:tcW w:w="1925" w:type="dxa"/>
            <w:shd w:val="clear" w:color="auto" w:fill="539AD3"/>
            <w:vAlign w:val="center"/>
          </w:tcPr>
          <w:p w14:paraId="74348720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273" w:type="dxa"/>
            <w:shd w:val="clear" w:color="auto" w:fill="539AD3"/>
          </w:tcPr>
          <w:p w14:paraId="1E30BEDA" w14:textId="3F23088D" w:rsidR="00E57308" w:rsidRPr="00282D45" w:rsidRDefault="00E57308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C86785" w:rsidRPr="00282D45">
              <w:rPr>
                <w:rFonts w:ascii="Arial" w:hAnsi="Arial" w:cs="Arial"/>
                <w:sz w:val="20"/>
                <w:szCs w:val="20"/>
              </w:rPr>
              <w:t>communications support for response agencies and entities through the Emergency Operations Ce</w:t>
            </w:r>
            <w:r w:rsidRPr="00282D45">
              <w:rPr>
                <w:rFonts w:ascii="Arial" w:hAnsi="Arial" w:cs="Arial"/>
                <w:sz w:val="20"/>
                <w:szCs w:val="20"/>
              </w:rPr>
              <w:t>nter</w:t>
            </w:r>
            <w:r w:rsidR="00213DF9" w:rsidRPr="00282D45">
              <w:rPr>
                <w:rFonts w:ascii="Arial" w:hAnsi="Arial" w:cs="Arial"/>
                <w:sz w:val="20"/>
                <w:szCs w:val="20"/>
              </w:rPr>
              <w:t xml:space="preserve"> (EOC)</w:t>
            </w:r>
          </w:p>
        </w:tc>
      </w:tr>
      <w:tr w:rsidR="00E57308" w:rsidRPr="00314C5E" w14:paraId="4B6217E6" w14:textId="77777777" w:rsidTr="009E0A79">
        <w:trPr>
          <w:trHeight w:val="288"/>
          <w:tblHeader/>
        </w:trPr>
        <w:tc>
          <w:tcPr>
            <w:tcW w:w="1925" w:type="dxa"/>
          </w:tcPr>
          <w:p w14:paraId="2CF24030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273" w:type="dxa"/>
            <w:vAlign w:val="center"/>
          </w:tcPr>
          <w:p w14:paraId="649536BF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E57308" w:rsidRPr="00314C5E" w14:paraId="52A92D5F" w14:textId="77777777" w:rsidTr="009E0A79">
        <w:trPr>
          <w:trHeight w:val="288"/>
          <w:tblHeader/>
        </w:trPr>
        <w:tc>
          <w:tcPr>
            <w:tcW w:w="1925" w:type="dxa"/>
          </w:tcPr>
          <w:p w14:paraId="47BE546E" w14:textId="4AF480E0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ComC 4.2</w:t>
            </w:r>
          </w:p>
        </w:tc>
        <w:tc>
          <w:tcPr>
            <w:tcW w:w="7273" w:type="dxa"/>
          </w:tcPr>
          <w:p w14:paraId="6BB9D18E" w14:textId="77777777" w:rsidR="00E57308" w:rsidRPr="00282D45" w:rsidRDefault="00E57308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Implement response communications interoperability plans and protocols</w:t>
            </w:r>
          </w:p>
        </w:tc>
      </w:tr>
      <w:tr w:rsidR="00E57308" w:rsidRPr="00314C5E" w14:paraId="110BF898" w14:textId="77777777" w:rsidTr="009E0A79">
        <w:trPr>
          <w:trHeight w:val="288"/>
          <w:tblHeader/>
        </w:trPr>
        <w:tc>
          <w:tcPr>
            <w:tcW w:w="1925" w:type="dxa"/>
          </w:tcPr>
          <w:p w14:paraId="52864C46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Res.B1a 4.2.1</w:t>
            </w:r>
          </w:p>
        </w:tc>
        <w:tc>
          <w:tcPr>
            <w:tcW w:w="7273" w:type="dxa"/>
          </w:tcPr>
          <w:p w14:paraId="052900AF" w14:textId="3DC5CF49" w:rsidR="00E57308" w:rsidRPr="00282D45" w:rsidRDefault="00884965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Through the activation of the EOC, e</w:t>
            </w:r>
            <w:r w:rsidR="00E57308" w:rsidRPr="00282D45">
              <w:rPr>
                <w:rFonts w:ascii="Arial" w:hAnsi="Arial" w:cs="Arial"/>
                <w:sz w:val="20"/>
                <w:szCs w:val="20"/>
              </w:rPr>
              <w:t>stablish communications with public health</w:t>
            </w:r>
            <w:r w:rsidR="00C86785" w:rsidRPr="00282D45">
              <w:rPr>
                <w:rFonts w:ascii="Arial" w:hAnsi="Arial" w:cs="Arial"/>
                <w:sz w:val="20"/>
                <w:szCs w:val="20"/>
              </w:rPr>
              <w:t xml:space="preserve">, law enforcement, </w:t>
            </w:r>
            <w:r w:rsidR="0077711F">
              <w:rPr>
                <w:rFonts w:ascii="Arial" w:hAnsi="Arial" w:cs="Arial"/>
                <w:sz w:val="20"/>
                <w:szCs w:val="20"/>
              </w:rPr>
              <w:t>Emergency Medical Services A</w:t>
            </w:r>
            <w:r w:rsidR="00C86785" w:rsidRPr="00282D45">
              <w:rPr>
                <w:rFonts w:ascii="Arial" w:hAnsi="Arial" w:cs="Arial"/>
                <w:sz w:val="20"/>
                <w:szCs w:val="20"/>
              </w:rPr>
              <w:t>gencies</w:t>
            </w:r>
            <w:r w:rsidR="0077711F">
              <w:rPr>
                <w:rFonts w:ascii="Arial" w:hAnsi="Arial" w:cs="Arial"/>
                <w:sz w:val="20"/>
                <w:szCs w:val="20"/>
              </w:rPr>
              <w:t xml:space="preserve"> (EMSA)</w:t>
            </w:r>
            <w:r w:rsidR="00C86785" w:rsidRPr="00282D45">
              <w:rPr>
                <w:rFonts w:ascii="Arial" w:hAnsi="Arial" w:cs="Arial"/>
                <w:sz w:val="20"/>
                <w:szCs w:val="20"/>
              </w:rPr>
              <w:t>, and any other participating response entity</w:t>
            </w:r>
            <w:r w:rsidR="001353A3" w:rsidRPr="00282D45">
              <w:rPr>
                <w:rFonts w:ascii="Arial" w:hAnsi="Arial" w:cs="Arial"/>
                <w:sz w:val="20"/>
                <w:szCs w:val="20"/>
              </w:rPr>
              <w:t>, in coordination with the Medical and Health Operational Area Coordinator (M</w:t>
            </w:r>
            <w:r w:rsidR="00213DF9" w:rsidRPr="00282D45">
              <w:rPr>
                <w:rFonts w:ascii="Arial" w:hAnsi="Arial" w:cs="Arial"/>
                <w:sz w:val="20"/>
                <w:szCs w:val="20"/>
              </w:rPr>
              <w:t>HOAC)</w:t>
            </w:r>
          </w:p>
        </w:tc>
      </w:tr>
      <w:tr w:rsidR="00E57308" w:rsidRPr="00314C5E" w14:paraId="716409F3" w14:textId="77777777" w:rsidTr="009E0A79">
        <w:trPr>
          <w:trHeight w:val="288"/>
          <w:tblHeader/>
        </w:trPr>
        <w:tc>
          <w:tcPr>
            <w:tcW w:w="1925" w:type="dxa"/>
          </w:tcPr>
          <w:p w14:paraId="3452A04A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Res.B1c 5.2.3</w:t>
            </w:r>
          </w:p>
        </w:tc>
        <w:tc>
          <w:tcPr>
            <w:tcW w:w="7273" w:type="dxa"/>
          </w:tcPr>
          <w:p w14:paraId="60DBF572" w14:textId="77777777" w:rsidR="00E57308" w:rsidRPr="00282D45" w:rsidRDefault="00E57308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Coordinate with public health, non-government agencies and/or private sector to collect/share data on incident situation</w:t>
            </w:r>
          </w:p>
        </w:tc>
      </w:tr>
      <w:tr w:rsidR="009379C3" w:rsidRPr="00314C5E" w14:paraId="3ECCB363" w14:textId="77777777" w:rsidTr="009E0A79">
        <w:trPr>
          <w:trHeight w:val="288"/>
          <w:tblHeader/>
        </w:trPr>
        <w:tc>
          <w:tcPr>
            <w:tcW w:w="9198" w:type="dxa"/>
            <w:gridSpan w:val="2"/>
            <w:vAlign w:val="center"/>
          </w:tcPr>
          <w:p w14:paraId="3ECFA3D3" w14:textId="179B8F3F" w:rsidR="009379C3" w:rsidRPr="00282D45" w:rsidRDefault="009379C3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9379C3" w:rsidRPr="00314C5E" w14:paraId="4C248BCA" w14:textId="77777777" w:rsidTr="009E0A79">
        <w:trPr>
          <w:trHeight w:val="288"/>
          <w:tblHeader/>
        </w:trPr>
        <w:tc>
          <w:tcPr>
            <w:tcW w:w="9198" w:type="dxa"/>
            <w:gridSpan w:val="2"/>
          </w:tcPr>
          <w:p w14:paraId="177705C1" w14:textId="7BE9FBA5" w:rsidR="009379C3" w:rsidRPr="003F061E" w:rsidRDefault="009379C3" w:rsidP="00444453">
            <w:pPr>
              <w:spacing w:after="0" w:line="240" w:lineRule="auto"/>
              <w:rPr>
                <w:rFonts w:ascii="Arial" w:hAnsi="Arial" w:cs="Arial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>This section addresses the communication</w:t>
            </w:r>
            <w:r w:rsidR="00E37E86" w:rsidRPr="003F061E">
              <w:rPr>
                <w:rFonts w:ascii="Arial" w:hAnsi="Arial" w:cs="Arial"/>
                <w:sz w:val="20"/>
                <w:szCs w:val="20"/>
              </w:rPr>
              <w:t>s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 process both internally and externally, and the use of redundant communication modalities.  These communication processes may include evaluating policies and procedures in communications utilizing</w:t>
            </w:r>
            <w:r w:rsidR="00FF2E6B" w:rsidRPr="003F061E">
              <w:rPr>
                <w:rFonts w:ascii="Arial" w:hAnsi="Arial" w:cs="Arial"/>
                <w:sz w:val="20"/>
                <w:szCs w:val="20"/>
              </w:rPr>
              <w:t xml:space="preserve"> alerting and notification</w:t>
            </w:r>
            <w:r w:rsidRPr="00C8161A">
              <w:rPr>
                <w:rFonts w:ascii="Arial" w:hAnsi="Arial" w:cs="Arial"/>
                <w:sz w:val="20"/>
                <w:szCs w:val="20"/>
              </w:rPr>
              <w:t xml:space="preserve"> systems such as </w:t>
            </w:r>
            <w:r w:rsidRPr="003F061E">
              <w:rPr>
                <w:rFonts w:ascii="Arial" w:hAnsi="Arial" w:cs="Arial"/>
                <w:sz w:val="20"/>
                <w:szCs w:val="20"/>
              </w:rPr>
              <w:t>ReddiNet, WebEOC, LiveProcess, EMResources, or other communication systems, email, phone, ham radio, etc.</w:t>
            </w:r>
            <w:r w:rsidR="00282D45" w:rsidRPr="003F0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A continuous flow of critical information should be maintained as needed among multi-jurisdictional and multi-disciplinary emergency responders, command posts, agencies, and the governmental officials for the duration of the emergency response operation in compliance with </w:t>
            </w:r>
            <w:r w:rsidR="001B18A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F061E">
              <w:rPr>
                <w:rFonts w:ascii="Arial" w:hAnsi="Arial" w:cs="Arial"/>
                <w:sz w:val="20"/>
                <w:szCs w:val="20"/>
              </w:rPr>
              <w:t>National Incident Management System (NIMS)</w:t>
            </w:r>
            <w:r w:rsidR="001B18A7"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Pr="003F061E">
              <w:rPr>
                <w:rFonts w:ascii="Arial" w:hAnsi="Arial" w:cs="Arial"/>
                <w:sz w:val="20"/>
                <w:szCs w:val="20"/>
              </w:rPr>
              <w:t>Standardized Emergency Management System (SEMS).</w:t>
            </w:r>
          </w:p>
        </w:tc>
      </w:tr>
    </w:tbl>
    <w:p w14:paraId="718F7F3C" w14:textId="77777777" w:rsidR="006F679A" w:rsidRDefault="006F679A" w:rsidP="00282D45">
      <w:pPr>
        <w:pStyle w:val="Header"/>
        <w:rPr>
          <w:rFonts w:ascii="Arial" w:hAnsi="Arial"/>
          <w:noProof/>
          <w:color w:val="EB6E1F"/>
          <w:sz w:val="30"/>
          <w:szCs w:val="30"/>
        </w:rPr>
      </w:pPr>
    </w:p>
    <w:p w14:paraId="42871864" w14:textId="29110E58" w:rsidR="009379C3" w:rsidRDefault="009379C3" w:rsidP="00C8161A">
      <w:pPr>
        <w:pStyle w:val="Header"/>
        <w:spacing w:after="160" w:line="276" w:lineRule="auto"/>
        <w:contextualSpacing/>
        <w:rPr>
          <w:rFonts w:ascii="Arial" w:hAnsi="Arial"/>
          <w:noProof/>
          <w:color w:val="EB6E1F"/>
          <w:sz w:val="30"/>
          <w:szCs w:val="30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t>CAPABILITY: OPERATIONAL C</w:t>
      </w:r>
      <w:r>
        <w:rPr>
          <w:rFonts w:ascii="Arial" w:hAnsi="Arial"/>
          <w:noProof/>
          <w:color w:val="EB6E1F"/>
          <w:sz w:val="30"/>
          <w:szCs w:val="30"/>
        </w:rPr>
        <w:t>OORDINATION AND ON-SITE INCIDENT MANAGEMENT</w:t>
      </w:r>
    </w:p>
    <w:tbl>
      <w:tblPr>
        <w:tblStyle w:val="TableGrid"/>
        <w:tblW w:w="94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on site management"/>
        <w:tblDescription w:val="on site management"/>
      </w:tblPr>
      <w:tblGrid>
        <w:gridCol w:w="1998"/>
        <w:gridCol w:w="7487"/>
      </w:tblGrid>
      <w:tr w:rsidR="00E57308" w:rsidRPr="00314C5E" w14:paraId="7F16B03D" w14:textId="77777777" w:rsidTr="009E0A79">
        <w:trPr>
          <w:trHeight w:val="432"/>
          <w:tblHeader/>
        </w:trPr>
        <w:tc>
          <w:tcPr>
            <w:tcW w:w="1998" w:type="dxa"/>
            <w:shd w:val="clear" w:color="auto" w:fill="F79646"/>
            <w:vAlign w:val="center"/>
          </w:tcPr>
          <w:p w14:paraId="2E518BC7" w14:textId="1805015B" w:rsidR="00E57308" w:rsidRPr="00282D45" w:rsidRDefault="00E57308" w:rsidP="00282D4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06153C" w:rsidRPr="00282D4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82D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87" w:type="dxa"/>
            <w:shd w:val="clear" w:color="auto" w:fill="F79646"/>
            <w:vAlign w:val="center"/>
          </w:tcPr>
          <w:p w14:paraId="0192FD93" w14:textId="7600028A" w:rsidR="00E57308" w:rsidRPr="003F061E" w:rsidRDefault="00E57308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F061E">
              <w:rPr>
                <w:rFonts w:ascii="Arial" w:hAnsi="Arial" w:cs="Arial"/>
                <w:b/>
                <w:sz w:val="20"/>
                <w:szCs w:val="20"/>
              </w:rPr>
              <w:t xml:space="preserve">Activate the Incident Command System (ICS) </w:t>
            </w:r>
          </w:p>
        </w:tc>
      </w:tr>
      <w:tr w:rsidR="00E57308" w:rsidRPr="00314C5E" w14:paraId="52B6974C" w14:textId="77777777" w:rsidTr="009E0A79">
        <w:trPr>
          <w:trHeight w:val="432"/>
          <w:tblHeader/>
        </w:trPr>
        <w:tc>
          <w:tcPr>
            <w:tcW w:w="1998" w:type="dxa"/>
            <w:shd w:val="clear" w:color="auto" w:fill="F79646"/>
            <w:vAlign w:val="center"/>
          </w:tcPr>
          <w:p w14:paraId="24740B13" w14:textId="2C2C5D65" w:rsidR="00E57308" w:rsidRPr="00282D45" w:rsidRDefault="00E57308" w:rsidP="00282D4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06153C" w:rsidRPr="00282D4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82D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87" w:type="dxa"/>
            <w:shd w:val="clear" w:color="auto" w:fill="F79646"/>
            <w:vAlign w:val="center"/>
          </w:tcPr>
          <w:p w14:paraId="0CAC8D54" w14:textId="23632057" w:rsidR="00E57308" w:rsidRPr="003F061E" w:rsidRDefault="00E57308" w:rsidP="00282D45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F061E">
              <w:rPr>
                <w:rFonts w:ascii="Arial" w:hAnsi="Arial" w:cs="Arial"/>
                <w:b/>
                <w:sz w:val="20"/>
                <w:szCs w:val="20"/>
              </w:rPr>
              <w:t xml:space="preserve">Develop an Incident Action Plan (IAP) and conduct associated </w:t>
            </w:r>
            <w:r w:rsidR="00D5476C" w:rsidRPr="00C8161A">
              <w:rPr>
                <w:rFonts w:ascii="Arial" w:hAnsi="Arial" w:cs="Arial"/>
                <w:b/>
                <w:sz w:val="20"/>
                <w:szCs w:val="20"/>
              </w:rPr>
              <w:t>meetings</w:t>
            </w:r>
          </w:p>
        </w:tc>
      </w:tr>
      <w:tr w:rsidR="00F45EB1" w:rsidRPr="00314C5E" w14:paraId="794DA756" w14:textId="77777777" w:rsidTr="009E0A79">
        <w:trPr>
          <w:trHeight w:val="432"/>
          <w:tblHeader/>
        </w:trPr>
        <w:tc>
          <w:tcPr>
            <w:tcW w:w="1998" w:type="dxa"/>
            <w:shd w:val="clear" w:color="auto" w:fill="F79646"/>
            <w:vAlign w:val="center"/>
          </w:tcPr>
          <w:p w14:paraId="43F24462" w14:textId="0823A5F0" w:rsidR="00F45EB1" w:rsidRPr="00282D45" w:rsidRDefault="00F45EB1" w:rsidP="00282D4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187849" w:rsidRPr="00282D4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82D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87" w:type="dxa"/>
            <w:shd w:val="clear" w:color="auto" w:fill="F79646"/>
            <w:vAlign w:val="center"/>
          </w:tcPr>
          <w:p w14:paraId="40362C48" w14:textId="605D232E" w:rsidR="00F45EB1" w:rsidRPr="003F061E" w:rsidRDefault="00A12938" w:rsidP="00282D45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F061E">
              <w:rPr>
                <w:rFonts w:ascii="Arial" w:hAnsi="Arial" w:cs="Arial"/>
                <w:b/>
                <w:sz w:val="20"/>
                <w:szCs w:val="20"/>
              </w:rPr>
              <w:t>Test the ability to</w:t>
            </w:r>
            <w:r w:rsidR="00D5476C" w:rsidRPr="003F061E">
              <w:rPr>
                <w:rFonts w:ascii="Arial" w:hAnsi="Arial" w:cs="Arial"/>
                <w:b/>
                <w:sz w:val="20"/>
                <w:szCs w:val="20"/>
              </w:rPr>
              <w:t xml:space="preserve"> respond and manage the incident based on the specific </w:t>
            </w:r>
            <w:r w:rsidR="00F011C4">
              <w:rPr>
                <w:rFonts w:ascii="Arial" w:hAnsi="Arial" w:cs="Arial"/>
                <w:b/>
                <w:sz w:val="20"/>
                <w:szCs w:val="20"/>
              </w:rPr>
              <w:t>hazard</w:t>
            </w:r>
            <w:r w:rsidR="00D5476C" w:rsidRPr="003F061E">
              <w:rPr>
                <w:rFonts w:ascii="Arial" w:hAnsi="Arial" w:cs="Arial"/>
                <w:b/>
                <w:sz w:val="20"/>
                <w:szCs w:val="20"/>
              </w:rPr>
              <w:t xml:space="preserve">, threat, and </w:t>
            </w:r>
            <w:r w:rsidR="00F011C4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</w:tr>
      <w:tr w:rsidR="003127D7" w:rsidRPr="00314C5E" w14:paraId="3A468BF3" w14:textId="77777777" w:rsidTr="009E0A79">
        <w:trPr>
          <w:trHeight w:val="288"/>
          <w:tblHeader/>
        </w:trPr>
        <w:tc>
          <w:tcPr>
            <w:tcW w:w="1998" w:type="dxa"/>
            <w:shd w:val="clear" w:color="auto" w:fill="539AD3"/>
          </w:tcPr>
          <w:p w14:paraId="77F66782" w14:textId="77777777" w:rsidR="003127D7" w:rsidRPr="00282D45" w:rsidRDefault="003127D7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487" w:type="dxa"/>
            <w:shd w:val="clear" w:color="auto" w:fill="539AD3"/>
          </w:tcPr>
          <w:p w14:paraId="42EDDD10" w14:textId="1B6957EA" w:rsidR="003127D7" w:rsidRPr="003F061E" w:rsidRDefault="003127D7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>Activate ICS</w:t>
            </w:r>
          </w:p>
        </w:tc>
      </w:tr>
      <w:tr w:rsidR="003127D7" w:rsidRPr="00314C5E" w14:paraId="1B1327C9" w14:textId="77777777" w:rsidTr="009E0A79">
        <w:trPr>
          <w:trHeight w:val="288"/>
          <w:tblHeader/>
        </w:trPr>
        <w:tc>
          <w:tcPr>
            <w:tcW w:w="1998" w:type="dxa"/>
          </w:tcPr>
          <w:p w14:paraId="3F73BAA6" w14:textId="77777777" w:rsidR="003127D7" w:rsidRPr="00282D45" w:rsidRDefault="003127D7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487" w:type="dxa"/>
          </w:tcPr>
          <w:p w14:paraId="55CC562F" w14:textId="77777777" w:rsidR="003127D7" w:rsidRPr="003F061E" w:rsidRDefault="003127D7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061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3127D7" w:rsidRPr="00314C5E" w14:paraId="66121759" w14:textId="77777777" w:rsidTr="009E0A79">
        <w:trPr>
          <w:trHeight w:val="288"/>
          <w:tblHeader/>
        </w:trPr>
        <w:tc>
          <w:tcPr>
            <w:tcW w:w="1998" w:type="dxa"/>
          </w:tcPr>
          <w:p w14:paraId="48EA1446" w14:textId="77777777" w:rsidR="003127D7" w:rsidRPr="00282D45" w:rsidRDefault="003127D7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Res.B1a 4.2</w:t>
            </w:r>
          </w:p>
        </w:tc>
        <w:tc>
          <w:tcPr>
            <w:tcW w:w="7487" w:type="dxa"/>
          </w:tcPr>
          <w:p w14:paraId="57189B7E" w14:textId="335E652E" w:rsidR="003127D7" w:rsidRPr="003F061E" w:rsidRDefault="003127D7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>Initiate and implement ICS</w:t>
            </w:r>
          </w:p>
        </w:tc>
      </w:tr>
      <w:tr w:rsidR="003127D7" w:rsidRPr="00314C5E" w14:paraId="38E65B23" w14:textId="77777777" w:rsidTr="009E0A79">
        <w:trPr>
          <w:trHeight w:val="288"/>
          <w:tblHeader/>
        </w:trPr>
        <w:tc>
          <w:tcPr>
            <w:tcW w:w="1998" w:type="dxa"/>
          </w:tcPr>
          <w:p w14:paraId="5F16A4B8" w14:textId="77777777" w:rsidR="003127D7" w:rsidRPr="00282D45" w:rsidRDefault="003127D7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Res.B1a 5.1.2</w:t>
            </w:r>
          </w:p>
        </w:tc>
        <w:tc>
          <w:tcPr>
            <w:tcW w:w="7487" w:type="dxa"/>
          </w:tcPr>
          <w:p w14:paraId="02BA1C8F" w14:textId="77777777" w:rsidR="003127D7" w:rsidRPr="003F061E" w:rsidRDefault="003127D7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>Establish the command structure to manage the incident and meet objectives</w:t>
            </w:r>
          </w:p>
        </w:tc>
      </w:tr>
      <w:tr w:rsidR="003127D7" w:rsidRPr="00314C5E" w14:paraId="7FFA2571" w14:textId="77777777" w:rsidTr="009E0A79">
        <w:trPr>
          <w:trHeight w:val="288"/>
          <w:tblHeader/>
        </w:trPr>
        <w:tc>
          <w:tcPr>
            <w:tcW w:w="1998" w:type="dxa"/>
          </w:tcPr>
          <w:p w14:paraId="43B0DAEC" w14:textId="6B94E534" w:rsidR="003127D7" w:rsidRPr="00282D45" w:rsidRDefault="003127D7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Res.B1c 5.2.4</w:t>
            </w:r>
          </w:p>
        </w:tc>
        <w:tc>
          <w:tcPr>
            <w:tcW w:w="7487" w:type="dxa"/>
          </w:tcPr>
          <w:p w14:paraId="72CB654D" w14:textId="77777777" w:rsidR="003127D7" w:rsidRPr="003F061E" w:rsidRDefault="003127D7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>Make appropriate notifications</w:t>
            </w:r>
          </w:p>
        </w:tc>
      </w:tr>
      <w:tr w:rsidR="00E57308" w:rsidRPr="00314C5E" w14:paraId="6838FA70" w14:textId="77777777" w:rsidTr="009E0A79">
        <w:trPr>
          <w:trHeight w:val="288"/>
          <w:tblHeader/>
        </w:trPr>
        <w:tc>
          <w:tcPr>
            <w:tcW w:w="1998" w:type="dxa"/>
            <w:shd w:val="clear" w:color="auto" w:fill="539AD3"/>
          </w:tcPr>
          <w:p w14:paraId="3A7B6499" w14:textId="2F68D3D5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487" w:type="dxa"/>
            <w:shd w:val="clear" w:color="auto" w:fill="539AD3"/>
          </w:tcPr>
          <w:p w14:paraId="2ACF27DC" w14:textId="3DD780ED" w:rsidR="00E57308" w:rsidRPr="003F061E" w:rsidRDefault="00E57308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BC4A07" w:rsidRPr="003F061E">
              <w:rPr>
                <w:rFonts w:ascii="Arial" w:hAnsi="Arial" w:cs="Arial"/>
                <w:sz w:val="20"/>
                <w:szCs w:val="20"/>
              </w:rPr>
              <w:t>the IAP</w:t>
            </w:r>
          </w:p>
        </w:tc>
      </w:tr>
      <w:tr w:rsidR="00E57308" w:rsidRPr="00314C5E" w14:paraId="773DCD45" w14:textId="77777777" w:rsidTr="009E0A79">
        <w:trPr>
          <w:trHeight w:val="288"/>
          <w:tblHeader/>
        </w:trPr>
        <w:tc>
          <w:tcPr>
            <w:tcW w:w="1998" w:type="dxa"/>
          </w:tcPr>
          <w:p w14:paraId="6CEC7A85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487" w:type="dxa"/>
          </w:tcPr>
          <w:p w14:paraId="4725265E" w14:textId="77777777" w:rsidR="00E57308" w:rsidRPr="003F061E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061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E57308" w:rsidRPr="00314C5E" w14:paraId="6D76D425" w14:textId="77777777" w:rsidTr="009E0A79">
        <w:trPr>
          <w:trHeight w:val="288"/>
          <w:tblHeader/>
        </w:trPr>
        <w:tc>
          <w:tcPr>
            <w:tcW w:w="1998" w:type="dxa"/>
          </w:tcPr>
          <w:p w14:paraId="6C05A84D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ResB1a 6.2</w:t>
            </w:r>
          </w:p>
        </w:tc>
        <w:tc>
          <w:tcPr>
            <w:tcW w:w="7487" w:type="dxa"/>
          </w:tcPr>
          <w:p w14:paraId="3016959F" w14:textId="6B99DBE7" w:rsidR="00E57308" w:rsidRPr="003F061E" w:rsidRDefault="00E57308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EC0A4B" w:rsidRPr="003F061E">
              <w:rPr>
                <w:rFonts w:ascii="Arial" w:hAnsi="Arial" w:cs="Arial"/>
                <w:sz w:val="20"/>
                <w:szCs w:val="20"/>
              </w:rPr>
              <w:t>an I</w:t>
            </w:r>
            <w:r w:rsidR="00BC4A07" w:rsidRPr="003F061E">
              <w:rPr>
                <w:rFonts w:ascii="Arial" w:hAnsi="Arial" w:cs="Arial"/>
                <w:sz w:val="20"/>
                <w:szCs w:val="20"/>
              </w:rPr>
              <w:t>AP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0A4B" w:rsidRPr="003F061E">
              <w:rPr>
                <w:rFonts w:ascii="Arial" w:hAnsi="Arial" w:cs="Arial"/>
                <w:sz w:val="20"/>
                <w:szCs w:val="20"/>
              </w:rPr>
              <w:t xml:space="preserve">that identifies objectives, priorities, and the operational period </w:t>
            </w:r>
          </w:p>
        </w:tc>
      </w:tr>
      <w:tr w:rsidR="00E57308" w:rsidRPr="00314C5E" w14:paraId="3FE4C39E" w14:textId="77777777" w:rsidTr="009E0A79">
        <w:trPr>
          <w:trHeight w:val="288"/>
          <w:tblHeader/>
        </w:trPr>
        <w:tc>
          <w:tcPr>
            <w:tcW w:w="1998" w:type="dxa"/>
          </w:tcPr>
          <w:p w14:paraId="02B5720D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Res.B1a 6.2.1.1</w:t>
            </w:r>
          </w:p>
        </w:tc>
        <w:tc>
          <w:tcPr>
            <w:tcW w:w="7487" w:type="dxa"/>
          </w:tcPr>
          <w:p w14:paraId="05E511B3" w14:textId="6DD469C0" w:rsidR="00E57308" w:rsidRPr="003F061E" w:rsidRDefault="00E57308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 w:rsidR="00C8252F" w:rsidRPr="003F061E">
              <w:rPr>
                <w:rFonts w:ascii="Arial" w:hAnsi="Arial" w:cs="Arial"/>
                <w:sz w:val="20"/>
                <w:szCs w:val="20"/>
              </w:rPr>
              <w:t xml:space="preserve">EOC Director 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approval of </w:t>
            </w:r>
            <w:r w:rsidR="00BC4A07" w:rsidRPr="003F061E">
              <w:rPr>
                <w:rFonts w:ascii="Arial" w:hAnsi="Arial" w:cs="Arial"/>
                <w:sz w:val="20"/>
                <w:szCs w:val="20"/>
              </w:rPr>
              <w:t>the IAP</w:t>
            </w:r>
          </w:p>
        </w:tc>
      </w:tr>
      <w:tr w:rsidR="00E57308" w:rsidRPr="00314C5E" w14:paraId="36F2FBF6" w14:textId="77777777" w:rsidTr="009E0A79">
        <w:trPr>
          <w:trHeight w:val="288"/>
          <w:tblHeader/>
        </w:trPr>
        <w:tc>
          <w:tcPr>
            <w:tcW w:w="1998" w:type="dxa"/>
          </w:tcPr>
          <w:p w14:paraId="463148B9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ResB1a 7.1.1</w:t>
            </w:r>
          </w:p>
        </w:tc>
        <w:tc>
          <w:tcPr>
            <w:tcW w:w="7487" w:type="dxa"/>
          </w:tcPr>
          <w:p w14:paraId="6BBFC4EF" w14:textId="5D377B55" w:rsidR="00E57308" w:rsidRPr="003F061E" w:rsidRDefault="00E57308" w:rsidP="007A3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>Diss</w:t>
            </w:r>
            <w:r w:rsidR="003C2368" w:rsidRPr="003F061E">
              <w:rPr>
                <w:rFonts w:ascii="Arial" w:hAnsi="Arial" w:cs="Arial"/>
                <w:sz w:val="20"/>
                <w:szCs w:val="20"/>
              </w:rPr>
              <w:t>eminate the IAP</w:t>
            </w:r>
            <w:r w:rsidR="007A32D4">
              <w:rPr>
                <w:rFonts w:ascii="Arial" w:hAnsi="Arial" w:cs="Arial"/>
                <w:sz w:val="20"/>
                <w:szCs w:val="20"/>
              </w:rPr>
              <w:t xml:space="preserve">, to </w:t>
            </w:r>
            <w:r w:rsidR="00EC0A4B" w:rsidRPr="003F061E">
              <w:rPr>
                <w:rFonts w:ascii="Arial" w:hAnsi="Arial" w:cs="Arial"/>
                <w:sz w:val="20"/>
                <w:szCs w:val="20"/>
              </w:rPr>
              <w:t>include the sharing of IAP information in incident briefings and dissemination of the I</w:t>
            </w:r>
            <w:r w:rsidR="00941203" w:rsidRPr="003F061E">
              <w:rPr>
                <w:rFonts w:ascii="Arial" w:hAnsi="Arial" w:cs="Arial"/>
                <w:sz w:val="20"/>
                <w:szCs w:val="20"/>
              </w:rPr>
              <w:t>AP with other programs</w:t>
            </w:r>
          </w:p>
        </w:tc>
      </w:tr>
      <w:tr w:rsidR="00E57308" w:rsidRPr="00314C5E" w14:paraId="74B40F2B" w14:textId="77777777" w:rsidTr="009E0A79">
        <w:trPr>
          <w:trHeight w:val="288"/>
          <w:tblHeader/>
        </w:trPr>
        <w:tc>
          <w:tcPr>
            <w:tcW w:w="1998" w:type="dxa"/>
          </w:tcPr>
          <w:p w14:paraId="29505D58" w14:textId="1A7D47B2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ResB1a 7.5.1</w:t>
            </w:r>
          </w:p>
        </w:tc>
        <w:tc>
          <w:tcPr>
            <w:tcW w:w="7487" w:type="dxa"/>
          </w:tcPr>
          <w:p w14:paraId="0B19B7FD" w14:textId="77777777" w:rsidR="00E57308" w:rsidRPr="003F061E" w:rsidRDefault="00E57308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>Evaluate and revise processes in response to incident developments</w:t>
            </w:r>
          </w:p>
        </w:tc>
      </w:tr>
      <w:tr w:rsidR="00E57308" w:rsidRPr="00314C5E" w14:paraId="78B06476" w14:textId="77777777" w:rsidTr="009E0A79">
        <w:trPr>
          <w:trHeight w:val="288"/>
          <w:tblHeader/>
        </w:trPr>
        <w:tc>
          <w:tcPr>
            <w:tcW w:w="1998" w:type="dxa"/>
          </w:tcPr>
          <w:p w14:paraId="3AB6CF8B" w14:textId="77777777" w:rsidR="00E57308" w:rsidRPr="00282D45" w:rsidRDefault="00E57308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ComC 4.2.3</w:t>
            </w:r>
          </w:p>
        </w:tc>
        <w:tc>
          <w:tcPr>
            <w:tcW w:w="7487" w:type="dxa"/>
          </w:tcPr>
          <w:p w14:paraId="1244E921" w14:textId="346B0FEE" w:rsidR="00E57308" w:rsidRPr="003F061E" w:rsidRDefault="00E57308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 xml:space="preserve">Report and document the incident by completing and submitting required forms, </w:t>
            </w:r>
            <w:r w:rsidR="00CE5E3C" w:rsidRPr="00C8161A">
              <w:rPr>
                <w:rFonts w:ascii="Arial" w:hAnsi="Arial" w:cs="Arial"/>
                <w:sz w:val="20"/>
                <w:szCs w:val="20"/>
              </w:rPr>
              <w:t xml:space="preserve">situation 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reports, documentation, and follow-up notations </w:t>
            </w:r>
          </w:p>
        </w:tc>
      </w:tr>
      <w:tr w:rsidR="00EC0A4B" w:rsidRPr="00314C5E" w14:paraId="3897C47B" w14:textId="77777777" w:rsidTr="009E0A79">
        <w:trPr>
          <w:trHeight w:val="288"/>
          <w:tblHeader/>
        </w:trPr>
        <w:tc>
          <w:tcPr>
            <w:tcW w:w="1998" w:type="dxa"/>
          </w:tcPr>
          <w:p w14:paraId="550D1070" w14:textId="77777777" w:rsidR="00EC0A4B" w:rsidRPr="00282D45" w:rsidRDefault="00EC0A4B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7" w:type="dxa"/>
          </w:tcPr>
          <w:p w14:paraId="713C7D17" w14:textId="3550E4C4" w:rsidR="00EC0A4B" w:rsidRPr="00282D45" w:rsidRDefault="00EC0A4B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Other Suggested Tasks:</w:t>
            </w:r>
          </w:p>
        </w:tc>
      </w:tr>
      <w:tr w:rsidR="00EC0A4B" w:rsidRPr="00314C5E" w14:paraId="3CF99494" w14:textId="77777777" w:rsidTr="009E0A79">
        <w:trPr>
          <w:trHeight w:val="288"/>
          <w:tblHeader/>
        </w:trPr>
        <w:tc>
          <w:tcPr>
            <w:tcW w:w="1998" w:type="dxa"/>
          </w:tcPr>
          <w:p w14:paraId="35FF28D5" w14:textId="0B4B5437" w:rsidR="00EC0A4B" w:rsidRPr="00282D45" w:rsidRDefault="00EC0A4B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7" w:type="dxa"/>
          </w:tcPr>
          <w:p w14:paraId="18CE4A00" w14:textId="06CC524C" w:rsidR="00EC0A4B" w:rsidRPr="00282D45" w:rsidRDefault="00EC0A4B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 xml:space="preserve">Test the ability to activate and operate the </w:t>
            </w:r>
            <w:r w:rsidR="00941203" w:rsidRPr="00282D45">
              <w:rPr>
                <w:rFonts w:ascii="Arial" w:hAnsi="Arial" w:cs="Arial"/>
                <w:sz w:val="20"/>
                <w:szCs w:val="20"/>
              </w:rPr>
              <w:t xml:space="preserve">EOC </w:t>
            </w:r>
            <w:r w:rsidRPr="00282D45">
              <w:rPr>
                <w:rFonts w:ascii="Arial" w:hAnsi="Arial" w:cs="Arial"/>
                <w:sz w:val="20"/>
                <w:szCs w:val="20"/>
              </w:rPr>
              <w:t>with possible staff absenteeism and a decreased workforce</w:t>
            </w:r>
          </w:p>
        </w:tc>
      </w:tr>
      <w:tr w:rsidR="009379C3" w:rsidRPr="00314C5E" w14:paraId="2E051CA8" w14:textId="77777777" w:rsidTr="009E0A79">
        <w:trPr>
          <w:trHeight w:val="288"/>
          <w:tblHeader/>
        </w:trPr>
        <w:tc>
          <w:tcPr>
            <w:tcW w:w="9485" w:type="dxa"/>
            <w:gridSpan w:val="2"/>
          </w:tcPr>
          <w:p w14:paraId="10E7F740" w14:textId="08857138" w:rsidR="009379C3" w:rsidRPr="00282D45" w:rsidRDefault="009379C3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9379C3" w:rsidRPr="00314C5E" w14:paraId="50DED392" w14:textId="77777777" w:rsidTr="009E0A79">
        <w:trPr>
          <w:trHeight w:val="288"/>
          <w:tblHeader/>
        </w:trPr>
        <w:tc>
          <w:tcPr>
            <w:tcW w:w="9485" w:type="dxa"/>
            <w:gridSpan w:val="2"/>
          </w:tcPr>
          <w:p w14:paraId="283D4077" w14:textId="32E58F7B" w:rsidR="009379C3" w:rsidRPr="00282D45" w:rsidRDefault="009379C3" w:rsidP="00444453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 xml:space="preserve">This section looks at incident management and information sharing from the on-site location to the command centers across the state at the various levels. </w:t>
            </w:r>
          </w:p>
        </w:tc>
      </w:tr>
    </w:tbl>
    <w:p w14:paraId="48256984" w14:textId="77777777" w:rsidR="00D5476C" w:rsidRDefault="00D5476C" w:rsidP="00282D45">
      <w:pPr>
        <w:spacing w:after="0" w:line="240" w:lineRule="auto"/>
        <w:rPr>
          <w:rFonts w:ascii="Arial" w:hAnsi="Arial"/>
          <w:noProof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br w:type="page"/>
      </w:r>
    </w:p>
    <w:p w14:paraId="45A877E4" w14:textId="3D7B8EE3" w:rsidR="009379C3" w:rsidRDefault="009379C3" w:rsidP="00C8161A">
      <w:pPr>
        <w:spacing w:after="160"/>
        <w:contextualSpacing/>
        <w:rPr>
          <w:rFonts w:ascii="Arial" w:hAnsi="Arial"/>
          <w:noProof/>
          <w:color w:val="EB6E1F"/>
          <w:sz w:val="30"/>
          <w:szCs w:val="30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lastRenderedPageBreak/>
        <w:t xml:space="preserve">CAPABILITY: </w:t>
      </w:r>
      <w:r>
        <w:rPr>
          <w:rFonts w:ascii="Arial" w:hAnsi="Arial"/>
          <w:noProof/>
          <w:color w:val="EB6E1F"/>
          <w:sz w:val="30"/>
          <w:szCs w:val="30"/>
        </w:rPr>
        <w:t>PUBLIC HEALTH AND MEDICAL SERVICES</w:t>
      </w:r>
    </w:p>
    <w:tbl>
      <w:tblPr>
        <w:tblStyle w:val="TableGrid"/>
        <w:tblW w:w="96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public health"/>
        <w:tblDescription w:val="public health"/>
      </w:tblPr>
      <w:tblGrid>
        <w:gridCol w:w="2070"/>
        <w:gridCol w:w="7591"/>
      </w:tblGrid>
      <w:tr w:rsidR="00C8252F" w:rsidRPr="00314C5E" w14:paraId="04304542" w14:textId="77777777" w:rsidTr="009E0A79">
        <w:trPr>
          <w:cantSplit/>
          <w:trHeight w:val="576"/>
          <w:tblHeader/>
        </w:trPr>
        <w:tc>
          <w:tcPr>
            <w:tcW w:w="2070" w:type="dxa"/>
            <w:shd w:val="clear" w:color="auto" w:fill="F79646"/>
            <w:vAlign w:val="center"/>
          </w:tcPr>
          <w:p w14:paraId="4A9EB7C3" w14:textId="0F64BEAB" w:rsidR="00C8252F" w:rsidRPr="00282D45" w:rsidRDefault="00C8252F" w:rsidP="00282D4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EC0A4B" w:rsidRPr="00282D4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21312" w:rsidRPr="00282D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91" w:type="dxa"/>
            <w:shd w:val="clear" w:color="auto" w:fill="F79646"/>
            <w:vAlign w:val="center"/>
          </w:tcPr>
          <w:p w14:paraId="45FC8968" w14:textId="6A03422D" w:rsidR="00C8252F" w:rsidRPr="00282D45" w:rsidRDefault="00C8252F" w:rsidP="00282D45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 xml:space="preserve">Test the request, receipt and management of </w:t>
            </w:r>
            <w:r w:rsidR="00F011C4">
              <w:rPr>
                <w:rFonts w:ascii="Arial" w:hAnsi="Arial" w:cs="Arial"/>
                <w:b/>
                <w:sz w:val="20"/>
                <w:szCs w:val="20"/>
              </w:rPr>
              <w:t>medical countermeasures and materiel through established plans, procedures, and protocols</w:t>
            </w:r>
          </w:p>
        </w:tc>
      </w:tr>
      <w:tr w:rsidR="00F011C4" w:rsidRPr="00314C5E" w14:paraId="274AED6F" w14:textId="77777777" w:rsidTr="009E0A79">
        <w:trPr>
          <w:cantSplit/>
          <w:trHeight w:val="576"/>
          <w:tblHeader/>
        </w:trPr>
        <w:tc>
          <w:tcPr>
            <w:tcW w:w="2070" w:type="dxa"/>
            <w:shd w:val="clear" w:color="auto" w:fill="F79646"/>
            <w:vAlign w:val="center"/>
          </w:tcPr>
          <w:p w14:paraId="1F8BB448" w14:textId="0083892E" w:rsidR="00F011C4" w:rsidRPr="00282D45" w:rsidRDefault="00F011C4" w:rsidP="00282D4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Objective 7:</w:t>
            </w:r>
          </w:p>
        </w:tc>
        <w:tc>
          <w:tcPr>
            <w:tcW w:w="7591" w:type="dxa"/>
            <w:shd w:val="clear" w:color="auto" w:fill="F79646"/>
            <w:vAlign w:val="center"/>
          </w:tcPr>
          <w:p w14:paraId="4D8FF8DC" w14:textId="574425C0" w:rsidR="00F011C4" w:rsidRPr="00282D45" w:rsidRDefault="00F011C4" w:rsidP="00282D45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 the ability to activate and operate local assistance centers for the convergence of non-ill, non-medical populations</w:t>
            </w:r>
          </w:p>
        </w:tc>
      </w:tr>
      <w:tr w:rsidR="00C8252F" w:rsidRPr="00314C5E" w14:paraId="21BCD64C" w14:textId="77777777" w:rsidTr="009E0A79">
        <w:trPr>
          <w:cantSplit/>
          <w:trHeight w:val="288"/>
          <w:tblHeader/>
        </w:trPr>
        <w:tc>
          <w:tcPr>
            <w:tcW w:w="2070" w:type="dxa"/>
            <w:shd w:val="clear" w:color="auto" w:fill="539AD3"/>
          </w:tcPr>
          <w:p w14:paraId="3B80EE3B" w14:textId="77777777" w:rsidR="00C8252F" w:rsidRPr="00282D45" w:rsidRDefault="00C8252F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591" w:type="dxa"/>
            <w:shd w:val="clear" w:color="auto" w:fill="539AD3"/>
          </w:tcPr>
          <w:p w14:paraId="5C4016F0" w14:textId="77777777" w:rsidR="00C8252F" w:rsidRPr="00282D45" w:rsidRDefault="00C8252F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Support and coordinate response</w:t>
            </w:r>
          </w:p>
        </w:tc>
      </w:tr>
      <w:tr w:rsidR="00C8252F" w:rsidRPr="00314C5E" w14:paraId="374A2268" w14:textId="77777777" w:rsidTr="009E0A79">
        <w:trPr>
          <w:cantSplit/>
          <w:trHeight w:val="288"/>
          <w:tblHeader/>
        </w:trPr>
        <w:tc>
          <w:tcPr>
            <w:tcW w:w="2070" w:type="dxa"/>
          </w:tcPr>
          <w:p w14:paraId="6475E4AB" w14:textId="77777777" w:rsidR="00C8252F" w:rsidRPr="00282D45" w:rsidRDefault="00C8252F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591" w:type="dxa"/>
          </w:tcPr>
          <w:p w14:paraId="19D263C4" w14:textId="77777777" w:rsidR="00C8252F" w:rsidRPr="00282D45" w:rsidRDefault="00C8252F" w:rsidP="0028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C8252F" w:rsidRPr="00314C5E" w14:paraId="4AC66BD2" w14:textId="77777777" w:rsidTr="009E0A79">
        <w:trPr>
          <w:cantSplit/>
          <w:trHeight w:val="288"/>
          <w:tblHeader/>
        </w:trPr>
        <w:tc>
          <w:tcPr>
            <w:tcW w:w="2070" w:type="dxa"/>
          </w:tcPr>
          <w:p w14:paraId="3334934F" w14:textId="77777777" w:rsidR="00C8252F" w:rsidRPr="00282D45" w:rsidRDefault="00C8252F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Res.B1a 5.2</w:t>
            </w:r>
          </w:p>
        </w:tc>
        <w:tc>
          <w:tcPr>
            <w:tcW w:w="7591" w:type="dxa"/>
          </w:tcPr>
          <w:p w14:paraId="0303FB25" w14:textId="1A0E9CAE" w:rsidR="00C8252F" w:rsidRPr="00282D45" w:rsidRDefault="00C8252F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Implement processes to order, tra</w:t>
            </w:r>
            <w:r w:rsidR="00AB68CF" w:rsidRPr="00282D45">
              <w:rPr>
                <w:rFonts w:ascii="Arial" w:hAnsi="Arial" w:cs="Arial"/>
                <w:sz w:val="20"/>
                <w:szCs w:val="20"/>
              </w:rPr>
              <w:t>ck, and assign</w:t>
            </w:r>
            <w:r w:rsidR="0077711F">
              <w:rPr>
                <w:rFonts w:ascii="Arial" w:hAnsi="Arial" w:cs="Arial"/>
                <w:sz w:val="20"/>
                <w:szCs w:val="20"/>
              </w:rPr>
              <w:t xml:space="preserve"> Strategic National Stockpile (</w:t>
            </w:r>
            <w:r w:rsidR="00AB68CF" w:rsidRPr="00282D45">
              <w:rPr>
                <w:rFonts w:ascii="Arial" w:hAnsi="Arial" w:cs="Arial"/>
                <w:sz w:val="20"/>
                <w:szCs w:val="20"/>
              </w:rPr>
              <w:t>SNS</w:t>
            </w:r>
            <w:r w:rsidR="0077711F">
              <w:rPr>
                <w:rFonts w:ascii="Arial" w:hAnsi="Arial" w:cs="Arial"/>
                <w:sz w:val="20"/>
                <w:szCs w:val="20"/>
              </w:rPr>
              <w:t>)</w:t>
            </w:r>
            <w:r w:rsidR="00AB68CF" w:rsidRPr="00282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2D45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</w:tr>
      <w:tr w:rsidR="00C8252F" w:rsidRPr="00314C5E" w14:paraId="09D7292D" w14:textId="77777777" w:rsidTr="009E0A79">
        <w:trPr>
          <w:cantSplit/>
          <w:trHeight w:val="288"/>
          <w:tblHeader/>
        </w:trPr>
        <w:tc>
          <w:tcPr>
            <w:tcW w:w="2070" w:type="dxa"/>
          </w:tcPr>
          <w:p w14:paraId="65C27C08" w14:textId="77777777" w:rsidR="00C8252F" w:rsidRPr="00282D45" w:rsidRDefault="00C8252F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Res.B1d 3.2.2</w:t>
            </w:r>
          </w:p>
        </w:tc>
        <w:tc>
          <w:tcPr>
            <w:tcW w:w="7591" w:type="dxa"/>
          </w:tcPr>
          <w:p w14:paraId="711D3DC2" w14:textId="77777777" w:rsidR="00C8252F" w:rsidRPr="00282D45" w:rsidRDefault="00C8252F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Identify existing internal resources available to support response and recovery operations</w:t>
            </w:r>
          </w:p>
        </w:tc>
      </w:tr>
      <w:tr w:rsidR="00C8252F" w:rsidRPr="00314C5E" w14:paraId="763A2C01" w14:textId="77777777" w:rsidTr="009E0A79">
        <w:trPr>
          <w:cantSplit/>
          <w:trHeight w:val="288"/>
          <w:tblHeader/>
        </w:trPr>
        <w:tc>
          <w:tcPr>
            <w:tcW w:w="2070" w:type="dxa"/>
          </w:tcPr>
          <w:p w14:paraId="602F3CF3" w14:textId="77777777" w:rsidR="00C8252F" w:rsidRPr="00282D45" w:rsidRDefault="00C8252F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Res.B1d 5.1</w:t>
            </w:r>
          </w:p>
        </w:tc>
        <w:tc>
          <w:tcPr>
            <w:tcW w:w="7591" w:type="dxa"/>
          </w:tcPr>
          <w:p w14:paraId="0F421C09" w14:textId="77777777" w:rsidR="00C8252F" w:rsidRPr="00282D45" w:rsidRDefault="00C8252F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Determine additional human and material resources needed to support response</w:t>
            </w:r>
          </w:p>
        </w:tc>
      </w:tr>
      <w:tr w:rsidR="00EC0A4B" w:rsidRPr="00314C5E" w14:paraId="2A99D539" w14:textId="77777777" w:rsidTr="009E0A79">
        <w:trPr>
          <w:cantSplit/>
          <w:trHeight w:val="288"/>
          <w:tblHeader/>
        </w:trPr>
        <w:tc>
          <w:tcPr>
            <w:tcW w:w="2070" w:type="dxa"/>
          </w:tcPr>
          <w:p w14:paraId="5861DC9A" w14:textId="77777777" w:rsidR="00EC0A4B" w:rsidRPr="00282D45" w:rsidRDefault="00EC0A4B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Res.B1d 3.1.1</w:t>
            </w:r>
          </w:p>
          <w:p w14:paraId="73431748" w14:textId="77777777" w:rsidR="00EC0A4B" w:rsidRPr="00282D45" w:rsidRDefault="00EC0A4B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1" w:type="dxa"/>
          </w:tcPr>
          <w:p w14:paraId="6FE1201C" w14:textId="3D58F38F" w:rsidR="00EC0A4B" w:rsidRPr="00282D45" w:rsidRDefault="00EC0A4B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Establish communication between public health and other response agencies to determine resource needs to support incident response and operations</w:t>
            </w:r>
          </w:p>
        </w:tc>
      </w:tr>
      <w:tr w:rsidR="00EC0A4B" w:rsidRPr="00314C5E" w14:paraId="6750FDB1" w14:textId="77777777" w:rsidTr="009E0A79">
        <w:trPr>
          <w:cantSplit/>
          <w:trHeight w:val="288"/>
          <w:tblHeader/>
        </w:trPr>
        <w:tc>
          <w:tcPr>
            <w:tcW w:w="2070" w:type="dxa"/>
          </w:tcPr>
          <w:p w14:paraId="2843A913" w14:textId="18849935" w:rsidR="00EC0A4B" w:rsidRPr="00282D45" w:rsidRDefault="00EC0A4B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Res.C2a 3.1.1</w:t>
            </w:r>
          </w:p>
        </w:tc>
        <w:tc>
          <w:tcPr>
            <w:tcW w:w="7591" w:type="dxa"/>
          </w:tcPr>
          <w:p w14:paraId="46B9F74C" w14:textId="31F63B14" w:rsidR="00EC0A4B" w:rsidRPr="00282D45" w:rsidRDefault="00EC0A4B" w:rsidP="00282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Coordinate distribution of stockpile assets with local public health</w:t>
            </w:r>
          </w:p>
        </w:tc>
      </w:tr>
      <w:tr w:rsidR="002B4125" w:rsidRPr="00314C5E" w14:paraId="56222C37" w14:textId="77777777" w:rsidTr="009E0A79">
        <w:trPr>
          <w:cantSplit/>
          <w:trHeight w:val="288"/>
          <w:tblHeader/>
        </w:trPr>
        <w:tc>
          <w:tcPr>
            <w:tcW w:w="9661" w:type="dxa"/>
            <w:gridSpan w:val="2"/>
          </w:tcPr>
          <w:p w14:paraId="61C177EA" w14:textId="4CE6665C" w:rsidR="002B4125" w:rsidRPr="00282D45" w:rsidRDefault="002B4125" w:rsidP="00282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2B4125" w:rsidRPr="00314C5E" w14:paraId="67C365BA" w14:textId="77777777" w:rsidTr="009E0A79">
        <w:trPr>
          <w:cantSplit/>
          <w:trHeight w:val="288"/>
          <w:tblHeader/>
        </w:trPr>
        <w:tc>
          <w:tcPr>
            <w:tcW w:w="9661" w:type="dxa"/>
            <w:gridSpan w:val="2"/>
          </w:tcPr>
          <w:p w14:paraId="627CC5F6" w14:textId="3DF1BAA1" w:rsidR="002B4125" w:rsidRPr="00282D45" w:rsidRDefault="002B4125" w:rsidP="00444453">
            <w:pPr>
              <w:spacing w:after="0" w:line="240" w:lineRule="auto"/>
              <w:rPr>
                <w:rFonts w:ascii="Arial" w:hAnsi="Arial" w:cs="Arial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This objective targets SNS coordination and resource requesting and tracking.</w:t>
            </w:r>
          </w:p>
        </w:tc>
      </w:tr>
    </w:tbl>
    <w:p w14:paraId="75860FE5" w14:textId="77777777" w:rsidR="00CC24E8" w:rsidRDefault="00CC24E8">
      <w:pPr>
        <w:spacing w:after="0" w:line="240" w:lineRule="auto"/>
        <w:rPr>
          <w:rFonts w:ascii="Arial" w:hAnsi="Arial"/>
          <w:noProof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br w:type="page"/>
      </w:r>
    </w:p>
    <w:p w14:paraId="2D3B308C" w14:textId="100045E5" w:rsidR="002B4125" w:rsidRDefault="002B4125" w:rsidP="00C8161A">
      <w:pPr>
        <w:pStyle w:val="Header"/>
        <w:spacing w:after="160" w:line="276" w:lineRule="auto"/>
        <w:contextualSpacing/>
        <w:rPr>
          <w:rFonts w:ascii="Arial" w:hAnsi="Arial"/>
          <w:noProof/>
          <w:color w:val="EB6E1F"/>
          <w:sz w:val="30"/>
          <w:szCs w:val="30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lastRenderedPageBreak/>
        <w:t>CAPABILITY: O</w:t>
      </w:r>
      <w:r>
        <w:rPr>
          <w:rFonts w:ascii="Arial" w:hAnsi="Arial"/>
          <w:noProof/>
          <w:color w:val="EB6E1F"/>
          <w:sz w:val="30"/>
          <w:szCs w:val="30"/>
        </w:rPr>
        <w:t>N-SCENE SECURITY AND PROTECTION</w:t>
      </w:r>
    </w:p>
    <w:tbl>
      <w:tblPr>
        <w:tblStyle w:val="TableGrid"/>
        <w:tblW w:w="9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security"/>
        <w:tblDescription w:val="security"/>
      </w:tblPr>
      <w:tblGrid>
        <w:gridCol w:w="1998"/>
        <w:gridCol w:w="7200"/>
      </w:tblGrid>
      <w:tr w:rsidR="007B12F0" w:rsidRPr="00314C5E" w14:paraId="12D612E0" w14:textId="77777777" w:rsidTr="009E0A79">
        <w:trPr>
          <w:trHeight w:val="576"/>
          <w:tblHeader/>
        </w:trPr>
        <w:tc>
          <w:tcPr>
            <w:tcW w:w="1998" w:type="dxa"/>
            <w:shd w:val="clear" w:color="auto" w:fill="F79646"/>
            <w:vAlign w:val="center"/>
          </w:tcPr>
          <w:p w14:paraId="46C06A87" w14:textId="3D9D7B01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F011C4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82D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00" w:type="dxa"/>
            <w:shd w:val="clear" w:color="auto" w:fill="F79646"/>
            <w:vAlign w:val="center"/>
          </w:tcPr>
          <w:p w14:paraId="5EC3A677" w14:textId="3B26BF0D" w:rsidR="007B12F0" w:rsidRPr="003F061E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ind w:left="25" w:hanging="25"/>
              <w:rPr>
                <w:rFonts w:ascii="Arial" w:hAnsi="Arial" w:cs="Arial"/>
                <w:b/>
                <w:sz w:val="20"/>
                <w:szCs w:val="20"/>
              </w:rPr>
            </w:pPr>
            <w:r w:rsidRPr="003F061E">
              <w:rPr>
                <w:rFonts w:ascii="Arial" w:hAnsi="Arial" w:cs="Arial"/>
                <w:b/>
                <w:sz w:val="20"/>
                <w:szCs w:val="20"/>
              </w:rPr>
              <w:t>Test the ability</w:t>
            </w:r>
            <w:r w:rsidR="006955B6" w:rsidRPr="003F061E">
              <w:rPr>
                <w:rFonts w:ascii="Arial" w:hAnsi="Arial" w:cs="Arial"/>
                <w:b/>
                <w:sz w:val="20"/>
                <w:szCs w:val="20"/>
              </w:rPr>
              <w:t xml:space="preserve"> of the EOC</w:t>
            </w:r>
            <w:r w:rsidRPr="003F061E">
              <w:rPr>
                <w:rFonts w:ascii="Arial" w:hAnsi="Arial" w:cs="Arial"/>
                <w:b/>
                <w:sz w:val="20"/>
                <w:szCs w:val="20"/>
              </w:rPr>
              <w:t xml:space="preserve"> to coordinate</w:t>
            </w:r>
            <w:r w:rsidR="006955B6" w:rsidRPr="003F061E">
              <w:rPr>
                <w:rFonts w:ascii="Arial" w:hAnsi="Arial" w:cs="Arial"/>
                <w:b/>
                <w:sz w:val="20"/>
                <w:szCs w:val="20"/>
              </w:rPr>
              <w:t xml:space="preserve"> overall</w:t>
            </w:r>
            <w:r w:rsidRPr="003F061E">
              <w:rPr>
                <w:rFonts w:ascii="Arial" w:hAnsi="Arial" w:cs="Arial"/>
                <w:b/>
                <w:sz w:val="20"/>
                <w:szCs w:val="20"/>
              </w:rPr>
              <w:t xml:space="preserve"> security</w:t>
            </w:r>
            <w:r w:rsidR="006955B6" w:rsidRPr="003F061E">
              <w:rPr>
                <w:rFonts w:ascii="Arial" w:hAnsi="Arial" w:cs="Arial"/>
                <w:b/>
                <w:sz w:val="20"/>
                <w:szCs w:val="20"/>
              </w:rPr>
              <w:t xml:space="preserve"> at critical sites</w:t>
            </w:r>
            <w:r w:rsidR="00196BCF" w:rsidRPr="003F0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476C" w:rsidRPr="003F061E">
              <w:rPr>
                <w:rFonts w:ascii="Arial" w:hAnsi="Arial" w:cs="Arial"/>
                <w:b/>
                <w:sz w:val="20"/>
                <w:szCs w:val="20"/>
              </w:rPr>
              <w:t>in an emergency</w:t>
            </w:r>
          </w:p>
        </w:tc>
      </w:tr>
      <w:tr w:rsidR="00C23FFE" w:rsidRPr="00314C5E" w14:paraId="47337030" w14:textId="77777777" w:rsidTr="009E0A79">
        <w:trPr>
          <w:trHeight w:val="288"/>
          <w:tblHeader/>
        </w:trPr>
        <w:tc>
          <w:tcPr>
            <w:tcW w:w="1998" w:type="dxa"/>
            <w:shd w:val="clear" w:color="auto" w:fill="539AD3"/>
          </w:tcPr>
          <w:p w14:paraId="4F4E596C" w14:textId="70EA35CC" w:rsidR="00C23FFE" w:rsidRPr="00282D45" w:rsidRDefault="00C23FFE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Style w:val="CommentReference"/>
                <w:rFonts w:ascii="Arial" w:hAnsi="Arial"/>
                <w:b/>
                <w:sz w:val="20"/>
                <w:szCs w:val="20"/>
              </w:rPr>
              <w:t>Activity</w:t>
            </w:r>
          </w:p>
        </w:tc>
        <w:tc>
          <w:tcPr>
            <w:tcW w:w="7200" w:type="dxa"/>
            <w:shd w:val="clear" w:color="auto" w:fill="539AD3"/>
          </w:tcPr>
          <w:p w14:paraId="0BC95E4D" w14:textId="641EB5B7" w:rsidR="00C23FFE" w:rsidRPr="003F061E" w:rsidRDefault="00C23FFE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>Control traffic, crowd, and scene</w:t>
            </w:r>
          </w:p>
        </w:tc>
      </w:tr>
      <w:tr w:rsidR="00C23FFE" w:rsidRPr="00314C5E" w14:paraId="6409E8A3" w14:textId="77777777" w:rsidTr="009E0A79">
        <w:trPr>
          <w:trHeight w:val="288"/>
          <w:tblHeader/>
        </w:trPr>
        <w:tc>
          <w:tcPr>
            <w:tcW w:w="1998" w:type="dxa"/>
          </w:tcPr>
          <w:p w14:paraId="6C564750" w14:textId="092E08D2" w:rsidR="00C23FFE" w:rsidRPr="00282D45" w:rsidRDefault="00C23FFE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Style w:val="CommentReference"/>
                <w:rFonts w:ascii="Arial" w:hAnsi="Arial"/>
                <w:b/>
                <w:sz w:val="20"/>
                <w:szCs w:val="20"/>
              </w:rPr>
              <w:t>Task</w:t>
            </w:r>
          </w:p>
        </w:tc>
        <w:tc>
          <w:tcPr>
            <w:tcW w:w="7200" w:type="dxa"/>
            <w:shd w:val="clear" w:color="auto" w:fill="auto"/>
          </w:tcPr>
          <w:p w14:paraId="44FAC950" w14:textId="461523E0" w:rsidR="00C23FFE" w:rsidRPr="00282D45" w:rsidRDefault="00C23FFE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C23FFE" w:rsidRPr="00314C5E" w14:paraId="582DE5B7" w14:textId="77777777" w:rsidTr="009E0A79">
        <w:trPr>
          <w:trHeight w:val="288"/>
          <w:tblHeader/>
        </w:trPr>
        <w:tc>
          <w:tcPr>
            <w:tcW w:w="1998" w:type="dxa"/>
          </w:tcPr>
          <w:p w14:paraId="423D41A8" w14:textId="340E1C12" w:rsidR="00C23FFE" w:rsidRPr="00282D45" w:rsidRDefault="00C23FFE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Res.B3d 6.1.2</w:t>
            </w:r>
          </w:p>
        </w:tc>
        <w:tc>
          <w:tcPr>
            <w:tcW w:w="7200" w:type="dxa"/>
            <w:shd w:val="clear" w:color="auto" w:fill="auto"/>
          </w:tcPr>
          <w:p w14:paraId="430CABF6" w14:textId="511A4260" w:rsidR="00C23FFE" w:rsidRPr="00282D45" w:rsidRDefault="00C23FFE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Identify critical sites, in</w:t>
            </w:r>
            <w:r w:rsidR="004D14DC" w:rsidRPr="00282D45">
              <w:rPr>
                <w:rFonts w:ascii="Arial" w:hAnsi="Arial" w:cs="Arial"/>
                <w:sz w:val="20"/>
                <w:szCs w:val="20"/>
              </w:rPr>
              <w:t>cluding hospitals, shelters, point of dispensing sites (POD</w:t>
            </w:r>
            <w:r w:rsidRPr="00282D45">
              <w:rPr>
                <w:rFonts w:ascii="Arial" w:hAnsi="Arial" w:cs="Arial"/>
                <w:sz w:val="20"/>
                <w:szCs w:val="20"/>
              </w:rPr>
              <w:t>s</w:t>
            </w:r>
            <w:r w:rsidR="004D14DC" w:rsidRPr="00282D45">
              <w:rPr>
                <w:rFonts w:ascii="Arial" w:hAnsi="Arial" w:cs="Arial"/>
                <w:sz w:val="20"/>
                <w:szCs w:val="20"/>
              </w:rPr>
              <w:t>)</w:t>
            </w:r>
            <w:r w:rsidRPr="00282D45">
              <w:rPr>
                <w:rFonts w:ascii="Arial" w:hAnsi="Arial" w:cs="Arial"/>
                <w:sz w:val="20"/>
                <w:szCs w:val="20"/>
              </w:rPr>
              <w:t>, etc.</w:t>
            </w:r>
          </w:p>
        </w:tc>
      </w:tr>
      <w:tr w:rsidR="007B12F0" w:rsidRPr="00314C5E" w14:paraId="6C4F3160" w14:textId="77777777" w:rsidTr="009E0A79">
        <w:trPr>
          <w:trHeight w:val="288"/>
          <w:tblHeader/>
        </w:trPr>
        <w:tc>
          <w:tcPr>
            <w:tcW w:w="1998" w:type="dxa"/>
            <w:shd w:val="clear" w:color="auto" w:fill="539AD3"/>
          </w:tcPr>
          <w:p w14:paraId="1D47BDCE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200" w:type="dxa"/>
            <w:shd w:val="clear" w:color="auto" w:fill="539AD3"/>
          </w:tcPr>
          <w:p w14:paraId="64495503" w14:textId="7BD99529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 xml:space="preserve">Activate </w:t>
            </w:r>
            <w:r w:rsidR="0045468E" w:rsidRPr="00282D45">
              <w:rPr>
                <w:rFonts w:ascii="Arial" w:hAnsi="Arial" w:cs="Arial"/>
                <w:sz w:val="20"/>
                <w:szCs w:val="20"/>
              </w:rPr>
              <w:t>p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ublic </w:t>
            </w:r>
            <w:r w:rsidR="0045468E" w:rsidRPr="00282D45">
              <w:rPr>
                <w:rFonts w:ascii="Arial" w:hAnsi="Arial" w:cs="Arial"/>
                <w:sz w:val="20"/>
                <w:szCs w:val="20"/>
              </w:rPr>
              <w:t>s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afety and </w:t>
            </w:r>
            <w:r w:rsidR="0045468E" w:rsidRPr="00282D45">
              <w:rPr>
                <w:rFonts w:ascii="Arial" w:hAnsi="Arial" w:cs="Arial"/>
                <w:sz w:val="20"/>
                <w:szCs w:val="20"/>
              </w:rPr>
              <w:t>s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ecurity </w:t>
            </w:r>
            <w:r w:rsidR="0045468E" w:rsidRPr="00282D45">
              <w:rPr>
                <w:rFonts w:ascii="Arial" w:hAnsi="Arial" w:cs="Arial"/>
                <w:sz w:val="20"/>
                <w:szCs w:val="20"/>
              </w:rPr>
              <w:t>r</w:t>
            </w:r>
            <w:r w:rsidRPr="00282D45">
              <w:rPr>
                <w:rFonts w:ascii="Arial" w:hAnsi="Arial" w:cs="Arial"/>
                <w:sz w:val="20"/>
                <w:szCs w:val="20"/>
              </w:rPr>
              <w:t>esponse</w:t>
            </w:r>
          </w:p>
        </w:tc>
      </w:tr>
      <w:tr w:rsidR="007B12F0" w:rsidRPr="00314C5E" w14:paraId="6A7B7A93" w14:textId="77777777" w:rsidTr="009E0A79">
        <w:trPr>
          <w:trHeight w:val="288"/>
          <w:tblHeader/>
        </w:trPr>
        <w:tc>
          <w:tcPr>
            <w:tcW w:w="1998" w:type="dxa"/>
            <w:vAlign w:val="center"/>
          </w:tcPr>
          <w:p w14:paraId="35260F2F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02159B7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7B12F0" w:rsidRPr="00314C5E" w14:paraId="37406B98" w14:textId="77777777" w:rsidTr="009E0A79">
        <w:trPr>
          <w:trHeight w:val="288"/>
          <w:tblHeader/>
        </w:trPr>
        <w:tc>
          <w:tcPr>
            <w:tcW w:w="1998" w:type="dxa"/>
          </w:tcPr>
          <w:p w14:paraId="1E1A42FB" w14:textId="77777777" w:rsidR="007B12F0" w:rsidRPr="00282D45" w:rsidRDefault="007B12F0" w:rsidP="00282D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Res.B3d 4.1.3</w:t>
            </w:r>
          </w:p>
        </w:tc>
        <w:tc>
          <w:tcPr>
            <w:tcW w:w="7200" w:type="dxa"/>
            <w:shd w:val="clear" w:color="auto" w:fill="auto"/>
          </w:tcPr>
          <w:p w14:paraId="70884809" w14:textId="13E9E3FD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Establish or integrate public safety and security into</w:t>
            </w:r>
            <w:r w:rsidR="006955B6" w:rsidRPr="00282D45">
              <w:rPr>
                <w:rFonts w:ascii="Arial" w:hAnsi="Arial" w:cs="Arial"/>
                <w:sz w:val="20"/>
                <w:szCs w:val="20"/>
              </w:rPr>
              <w:t xml:space="preserve"> EOC operations</w:t>
            </w:r>
          </w:p>
        </w:tc>
      </w:tr>
      <w:tr w:rsidR="00996B6E" w:rsidRPr="00314C5E" w14:paraId="3969EE66" w14:textId="77777777" w:rsidTr="009E0A79">
        <w:trPr>
          <w:trHeight w:val="288"/>
          <w:tblHeader/>
        </w:trPr>
        <w:tc>
          <w:tcPr>
            <w:tcW w:w="1998" w:type="dxa"/>
          </w:tcPr>
          <w:p w14:paraId="5B1DE0B9" w14:textId="77777777" w:rsidR="00996B6E" w:rsidRPr="00282D45" w:rsidRDefault="00996B6E" w:rsidP="00282D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shd w:val="clear" w:color="auto" w:fill="auto"/>
          </w:tcPr>
          <w:p w14:paraId="24430029" w14:textId="1D3A76D2" w:rsidR="00996B6E" w:rsidRPr="00282D45" w:rsidRDefault="00996B6E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Other Suggested Tasks:</w:t>
            </w:r>
          </w:p>
        </w:tc>
      </w:tr>
      <w:tr w:rsidR="00996B6E" w:rsidRPr="00314C5E" w14:paraId="14479F31" w14:textId="77777777" w:rsidTr="009E0A79">
        <w:trPr>
          <w:trHeight w:val="288"/>
          <w:tblHeader/>
        </w:trPr>
        <w:tc>
          <w:tcPr>
            <w:tcW w:w="1998" w:type="dxa"/>
          </w:tcPr>
          <w:p w14:paraId="3A39C912" w14:textId="5FCC6D71" w:rsidR="00996B6E" w:rsidRPr="00282D45" w:rsidRDefault="00117006" w:rsidP="00282D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See Res.C1c 3.2</w:t>
            </w:r>
          </w:p>
        </w:tc>
        <w:tc>
          <w:tcPr>
            <w:tcW w:w="7200" w:type="dxa"/>
            <w:shd w:val="clear" w:color="auto" w:fill="auto"/>
          </w:tcPr>
          <w:p w14:paraId="55E383E4" w14:textId="489981E7" w:rsidR="00996B6E" w:rsidRPr="00282D45" w:rsidRDefault="00727EA0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P</w:t>
            </w:r>
            <w:r w:rsidR="00996B6E" w:rsidRPr="00282D45">
              <w:rPr>
                <w:rFonts w:ascii="Arial" w:hAnsi="Arial" w:cs="Arial"/>
                <w:sz w:val="20"/>
                <w:szCs w:val="20"/>
              </w:rPr>
              <w:t>rovide overall support for the</w:t>
            </w:r>
            <w:r w:rsidR="00A350A5" w:rsidRPr="00282D45">
              <w:rPr>
                <w:rFonts w:ascii="Arial" w:hAnsi="Arial" w:cs="Arial"/>
                <w:sz w:val="20"/>
                <w:szCs w:val="20"/>
              </w:rPr>
              <w:t xml:space="preserve"> security requirements for the</w:t>
            </w:r>
            <w:r w:rsidR="00996B6E" w:rsidRPr="00282D45">
              <w:rPr>
                <w:rFonts w:ascii="Arial" w:hAnsi="Arial" w:cs="Arial"/>
                <w:sz w:val="20"/>
                <w:szCs w:val="20"/>
              </w:rPr>
              <w:t xml:space="preserve"> transportation of </w:t>
            </w:r>
            <w:r w:rsidR="00941203" w:rsidRPr="00282D45">
              <w:rPr>
                <w:rFonts w:ascii="Arial" w:hAnsi="Arial" w:cs="Arial"/>
                <w:sz w:val="20"/>
                <w:szCs w:val="20"/>
              </w:rPr>
              <w:t xml:space="preserve">SNS </w:t>
            </w:r>
            <w:r w:rsidR="00996B6E" w:rsidRPr="00282D45">
              <w:rPr>
                <w:rFonts w:ascii="Arial" w:hAnsi="Arial" w:cs="Arial"/>
                <w:sz w:val="20"/>
                <w:szCs w:val="20"/>
              </w:rPr>
              <w:t>materials to local warehouses, PODs, and other critical sites</w:t>
            </w:r>
          </w:p>
        </w:tc>
      </w:tr>
      <w:tr w:rsidR="00A350A5" w:rsidRPr="00314C5E" w14:paraId="16D95867" w14:textId="77777777" w:rsidTr="009E0A79">
        <w:trPr>
          <w:trHeight w:val="288"/>
          <w:tblHeader/>
        </w:trPr>
        <w:tc>
          <w:tcPr>
            <w:tcW w:w="1998" w:type="dxa"/>
          </w:tcPr>
          <w:p w14:paraId="4F61EACA" w14:textId="1EE2FEEC" w:rsidR="00A350A5" w:rsidRPr="00282D45" w:rsidRDefault="00117006" w:rsidP="00282D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See Res.</w:t>
            </w:r>
            <w:r w:rsidR="00205E8A" w:rsidRPr="00282D45">
              <w:rPr>
                <w:rFonts w:ascii="Arial" w:hAnsi="Arial" w:cs="Arial"/>
                <w:sz w:val="20"/>
                <w:szCs w:val="20"/>
              </w:rPr>
              <w:t>B3d 4.1.3</w:t>
            </w:r>
          </w:p>
        </w:tc>
        <w:tc>
          <w:tcPr>
            <w:tcW w:w="7200" w:type="dxa"/>
            <w:shd w:val="clear" w:color="auto" w:fill="auto"/>
          </w:tcPr>
          <w:p w14:paraId="7A793453" w14:textId="2B2131D3" w:rsidR="00A350A5" w:rsidRPr="00282D45" w:rsidRDefault="00A350A5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Coordinate the activation of mutual aid agreements to obtain additional security and transportation resources</w:t>
            </w:r>
          </w:p>
        </w:tc>
      </w:tr>
      <w:tr w:rsidR="00A350A5" w:rsidRPr="00314C5E" w14:paraId="11A9C020" w14:textId="77777777" w:rsidTr="009E0A79">
        <w:trPr>
          <w:trHeight w:val="288"/>
          <w:tblHeader/>
        </w:trPr>
        <w:tc>
          <w:tcPr>
            <w:tcW w:w="1998" w:type="dxa"/>
          </w:tcPr>
          <w:p w14:paraId="62CC881E" w14:textId="587C3149" w:rsidR="00A350A5" w:rsidRPr="00282D45" w:rsidRDefault="00A350A5" w:rsidP="00282D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shd w:val="clear" w:color="auto" w:fill="auto"/>
          </w:tcPr>
          <w:p w14:paraId="5B8ED5B7" w14:textId="4980FDDD" w:rsidR="00A350A5" w:rsidRPr="00282D45" w:rsidRDefault="00A350A5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Support law enforcement by providing resources requested through the EOC</w:t>
            </w:r>
          </w:p>
        </w:tc>
      </w:tr>
      <w:tr w:rsidR="00A350A5" w:rsidRPr="00314C5E" w14:paraId="150BDC46" w14:textId="77777777" w:rsidTr="009E0A79">
        <w:trPr>
          <w:trHeight w:val="288"/>
          <w:tblHeader/>
        </w:trPr>
        <w:tc>
          <w:tcPr>
            <w:tcW w:w="1998" w:type="dxa"/>
          </w:tcPr>
          <w:p w14:paraId="235E5DDC" w14:textId="2F7B9603" w:rsidR="00A350A5" w:rsidRPr="00282D45" w:rsidRDefault="00A350A5" w:rsidP="00282D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shd w:val="clear" w:color="auto" w:fill="auto"/>
          </w:tcPr>
          <w:p w14:paraId="764375D1" w14:textId="030E1AF6" w:rsidR="00A350A5" w:rsidRPr="00282D45" w:rsidRDefault="00A350A5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Ensure the safety of security staff and first responders</w:t>
            </w:r>
          </w:p>
        </w:tc>
      </w:tr>
      <w:tr w:rsidR="00A06450" w:rsidRPr="00314C5E" w14:paraId="1ADBC455" w14:textId="77777777" w:rsidTr="009E0A79">
        <w:trPr>
          <w:trHeight w:val="288"/>
          <w:tblHeader/>
        </w:trPr>
        <w:tc>
          <w:tcPr>
            <w:tcW w:w="1998" w:type="dxa"/>
          </w:tcPr>
          <w:p w14:paraId="05CF1AF2" w14:textId="5F39B63F" w:rsidR="00A06450" w:rsidRPr="00282D45" w:rsidRDefault="00E65CD0" w:rsidP="00282D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See Res.B1f 5.2.5</w:t>
            </w:r>
          </w:p>
        </w:tc>
        <w:tc>
          <w:tcPr>
            <w:tcW w:w="7200" w:type="dxa"/>
            <w:shd w:val="clear" w:color="auto" w:fill="auto"/>
          </w:tcPr>
          <w:p w14:paraId="75495F59" w14:textId="2ABEAA8B" w:rsidR="00A06450" w:rsidRPr="00282D45" w:rsidRDefault="006B30F9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Monitor and r</w:t>
            </w:r>
            <w:r w:rsidR="00A06450" w:rsidRPr="00282D45">
              <w:rPr>
                <w:rFonts w:ascii="Arial" w:hAnsi="Arial" w:cs="Arial"/>
                <w:sz w:val="20"/>
                <w:szCs w:val="20"/>
              </w:rPr>
              <w:t>elease public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 and media messaging in anticipation of possible worried-well surges and</w:t>
            </w:r>
            <w:r w:rsidR="00A06450" w:rsidRPr="00282D45">
              <w:rPr>
                <w:rFonts w:ascii="Arial" w:hAnsi="Arial" w:cs="Arial"/>
                <w:sz w:val="20"/>
                <w:szCs w:val="20"/>
              </w:rPr>
              <w:t xml:space="preserve"> civil unrest </w:t>
            </w:r>
          </w:p>
        </w:tc>
      </w:tr>
      <w:tr w:rsidR="00196BCF" w:rsidRPr="00314C5E" w14:paraId="2A0564F4" w14:textId="77777777" w:rsidTr="009E0A79">
        <w:trPr>
          <w:trHeight w:val="288"/>
          <w:tblHeader/>
        </w:trPr>
        <w:tc>
          <w:tcPr>
            <w:tcW w:w="9198" w:type="dxa"/>
            <w:gridSpan w:val="2"/>
          </w:tcPr>
          <w:p w14:paraId="2E8B1DDD" w14:textId="6B6BA030" w:rsidR="00196BCF" w:rsidRPr="00282D45" w:rsidRDefault="00196BCF" w:rsidP="00282D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196BCF" w:rsidRPr="00314C5E" w14:paraId="5CD5BACE" w14:textId="77777777" w:rsidTr="009E0A79">
        <w:trPr>
          <w:trHeight w:val="288"/>
          <w:tblHeader/>
        </w:trPr>
        <w:tc>
          <w:tcPr>
            <w:tcW w:w="9198" w:type="dxa"/>
            <w:gridSpan w:val="2"/>
          </w:tcPr>
          <w:p w14:paraId="1D8A4715" w14:textId="528C74C5" w:rsidR="00196BCF" w:rsidRPr="00282D45" w:rsidRDefault="00196BCF" w:rsidP="00444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82D45">
              <w:rPr>
                <w:rFonts w:ascii="Arial" w:hAnsi="Arial" w:cs="Arial"/>
                <w:color w:val="262626"/>
                <w:sz w:val="20"/>
                <w:szCs w:val="20"/>
              </w:rPr>
              <w:t xml:space="preserve">Ensure a safe and secure environment by helping to coordinate security activities through law enforcement and related security and protection operations at hospitals, clinics, warehouses, </w:t>
            </w:r>
            <w:r w:rsidR="00ED49AF">
              <w:rPr>
                <w:rFonts w:ascii="Arial" w:hAnsi="Arial" w:cs="Arial"/>
                <w:color w:val="262626"/>
                <w:sz w:val="20"/>
                <w:szCs w:val="20"/>
              </w:rPr>
              <w:t xml:space="preserve">PODs </w:t>
            </w:r>
            <w:r w:rsidRPr="00282D45">
              <w:rPr>
                <w:rFonts w:ascii="Arial" w:hAnsi="Arial" w:cs="Arial"/>
                <w:color w:val="262626"/>
                <w:sz w:val="20"/>
                <w:szCs w:val="20"/>
              </w:rPr>
              <w:t>and other critical sites. Ensure safety and security for people and communities located within affected areas and also for all traditional and atypical response personnel engaged in lifesaving and life-sustaining operations.</w:t>
            </w:r>
          </w:p>
        </w:tc>
      </w:tr>
    </w:tbl>
    <w:p w14:paraId="7081F5A0" w14:textId="77777777" w:rsidR="00CC24E8" w:rsidRDefault="00CC24E8">
      <w:pPr>
        <w:spacing w:after="0" w:line="240" w:lineRule="auto"/>
        <w:rPr>
          <w:rFonts w:ascii="Arial" w:hAnsi="Arial"/>
          <w:noProof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br w:type="page"/>
      </w:r>
    </w:p>
    <w:p w14:paraId="251DEFD7" w14:textId="331CBCC1" w:rsidR="00E97700" w:rsidRDefault="00E97700" w:rsidP="00C8161A">
      <w:pPr>
        <w:pStyle w:val="Header"/>
        <w:spacing w:after="160" w:line="276" w:lineRule="auto"/>
        <w:contextualSpacing/>
        <w:rPr>
          <w:rFonts w:ascii="Arial" w:hAnsi="Arial"/>
          <w:noProof/>
          <w:color w:val="EB6E1F"/>
          <w:sz w:val="30"/>
          <w:szCs w:val="30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lastRenderedPageBreak/>
        <w:t xml:space="preserve">CAPABILITY: </w:t>
      </w:r>
      <w:r>
        <w:rPr>
          <w:rFonts w:ascii="Arial" w:hAnsi="Arial"/>
          <w:noProof/>
          <w:color w:val="EB6E1F"/>
          <w:sz w:val="30"/>
          <w:szCs w:val="30"/>
        </w:rPr>
        <w:t>EMERGENCY PUBLIC INFORMATION AND WARNING</w:t>
      </w:r>
    </w:p>
    <w:tbl>
      <w:tblPr>
        <w:tblStyle w:val="TableGrid"/>
        <w:tblW w:w="9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public information"/>
        <w:tblDescription w:val="public information"/>
      </w:tblPr>
      <w:tblGrid>
        <w:gridCol w:w="2020"/>
        <w:gridCol w:w="7170"/>
        <w:gridCol w:w="38"/>
      </w:tblGrid>
      <w:tr w:rsidR="007B12F0" w:rsidRPr="003F061E" w14:paraId="7FA2756D" w14:textId="77777777" w:rsidTr="009E0A79">
        <w:trPr>
          <w:gridAfter w:val="1"/>
          <w:wAfter w:w="38" w:type="dxa"/>
          <w:trHeight w:val="432"/>
          <w:tblHeader/>
        </w:trPr>
        <w:tc>
          <w:tcPr>
            <w:tcW w:w="2020" w:type="dxa"/>
            <w:shd w:val="clear" w:color="auto" w:fill="F79646"/>
            <w:vAlign w:val="center"/>
          </w:tcPr>
          <w:p w14:paraId="34933D77" w14:textId="5D84AD41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F011C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282D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70" w:type="dxa"/>
            <w:shd w:val="clear" w:color="auto" w:fill="F79646"/>
            <w:vAlign w:val="center"/>
          </w:tcPr>
          <w:p w14:paraId="0FA9C976" w14:textId="3336B86C" w:rsidR="007B12F0" w:rsidRPr="003F061E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F061E">
              <w:rPr>
                <w:rFonts w:ascii="Arial" w:hAnsi="Arial" w:cs="Arial"/>
                <w:b/>
                <w:sz w:val="20"/>
                <w:szCs w:val="20"/>
              </w:rPr>
              <w:t>Test risk communications in</w:t>
            </w:r>
            <w:r w:rsidR="00E97700" w:rsidRPr="003F061E">
              <w:rPr>
                <w:rFonts w:ascii="Arial" w:hAnsi="Arial" w:cs="Arial"/>
                <w:b/>
                <w:sz w:val="20"/>
                <w:szCs w:val="20"/>
              </w:rPr>
              <w:t xml:space="preserve"> resp</w:t>
            </w:r>
            <w:r w:rsidR="00FF2E6B" w:rsidRPr="003F061E">
              <w:rPr>
                <w:rFonts w:ascii="Arial" w:hAnsi="Arial" w:cs="Arial"/>
                <w:b/>
                <w:sz w:val="20"/>
                <w:szCs w:val="20"/>
              </w:rPr>
              <w:t xml:space="preserve">onse to an </w:t>
            </w:r>
            <w:r w:rsidR="00E97700" w:rsidRPr="00C8161A">
              <w:rPr>
                <w:rFonts w:ascii="Arial" w:hAnsi="Arial" w:cs="Arial"/>
                <w:b/>
                <w:sz w:val="20"/>
                <w:szCs w:val="20"/>
              </w:rPr>
              <w:t>emergency</w:t>
            </w:r>
          </w:p>
        </w:tc>
      </w:tr>
      <w:tr w:rsidR="005E6373" w:rsidRPr="003F061E" w14:paraId="6B94FBAC" w14:textId="77777777" w:rsidTr="009E0A79">
        <w:trPr>
          <w:gridAfter w:val="1"/>
          <w:wAfter w:w="38" w:type="dxa"/>
          <w:trHeight w:val="432"/>
          <w:tblHeader/>
        </w:trPr>
        <w:tc>
          <w:tcPr>
            <w:tcW w:w="2020" w:type="dxa"/>
            <w:shd w:val="clear" w:color="auto" w:fill="F79646"/>
            <w:vAlign w:val="center"/>
          </w:tcPr>
          <w:p w14:paraId="4B1595C9" w14:textId="45F772ED" w:rsidR="005E6373" w:rsidRPr="00282D45" w:rsidRDefault="0088596F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F011C4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E6373" w:rsidRPr="00282D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70" w:type="dxa"/>
            <w:shd w:val="clear" w:color="auto" w:fill="F79646"/>
            <w:vAlign w:val="center"/>
          </w:tcPr>
          <w:p w14:paraId="16202E18" w14:textId="5FF26909" w:rsidR="005E6373" w:rsidRPr="003F061E" w:rsidRDefault="005E6373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061E">
              <w:rPr>
                <w:rFonts w:ascii="Arial" w:hAnsi="Arial" w:cs="Arial"/>
                <w:b/>
                <w:sz w:val="20"/>
                <w:szCs w:val="20"/>
              </w:rPr>
              <w:t>Conduct overall media relations a</w:t>
            </w:r>
            <w:r w:rsidR="00E97700" w:rsidRPr="003F061E">
              <w:rPr>
                <w:rFonts w:ascii="Arial" w:hAnsi="Arial" w:cs="Arial"/>
                <w:b/>
                <w:sz w:val="20"/>
                <w:szCs w:val="20"/>
              </w:rPr>
              <w:t>nd public information campaigns</w:t>
            </w:r>
          </w:p>
        </w:tc>
      </w:tr>
      <w:tr w:rsidR="007B12F0" w:rsidRPr="00314C5E" w14:paraId="656DA196" w14:textId="77777777" w:rsidTr="009E0A79">
        <w:trPr>
          <w:trHeight w:val="288"/>
          <w:tblHeader/>
        </w:trPr>
        <w:tc>
          <w:tcPr>
            <w:tcW w:w="2020" w:type="dxa"/>
            <w:shd w:val="clear" w:color="auto" w:fill="539AD3"/>
          </w:tcPr>
          <w:p w14:paraId="2DA69546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208" w:type="dxa"/>
            <w:gridSpan w:val="2"/>
            <w:shd w:val="clear" w:color="auto" w:fill="539AD3"/>
          </w:tcPr>
          <w:p w14:paraId="6AB9653C" w14:textId="17A9FD57" w:rsidR="007B12F0" w:rsidRPr="003F061E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sz w:val="20"/>
                <w:szCs w:val="20"/>
              </w:rPr>
              <w:t xml:space="preserve">Activate </w:t>
            </w:r>
            <w:r w:rsidR="0045468E" w:rsidRPr="003F061E">
              <w:rPr>
                <w:rFonts w:ascii="Arial" w:hAnsi="Arial" w:cs="Arial"/>
                <w:sz w:val="20"/>
                <w:szCs w:val="20"/>
              </w:rPr>
              <w:t>e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mergency </w:t>
            </w:r>
            <w:r w:rsidR="0045468E" w:rsidRPr="003F061E">
              <w:rPr>
                <w:rFonts w:ascii="Arial" w:hAnsi="Arial" w:cs="Arial"/>
                <w:sz w:val="20"/>
                <w:szCs w:val="20"/>
              </w:rPr>
              <w:t>p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ublic </w:t>
            </w:r>
            <w:r w:rsidR="0045468E" w:rsidRPr="003F061E">
              <w:rPr>
                <w:rFonts w:ascii="Arial" w:hAnsi="Arial" w:cs="Arial"/>
                <w:sz w:val="20"/>
                <w:szCs w:val="20"/>
              </w:rPr>
              <w:t>i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nformation, </w:t>
            </w:r>
            <w:r w:rsidR="0045468E" w:rsidRPr="003F061E">
              <w:rPr>
                <w:rFonts w:ascii="Arial" w:hAnsi="Arial" w:cs="Arial"/>
                <w:sz w:val="20"/>
                <w:szCs w:val="20"/>
              </w:rPr>
              <w:t>a</w:t>
            </w:r>
            <w:r w:rsidRPr="003F061E">
              <w:rPr>
                <w:rFonts w:ascii="Arial" w:hAnsi="Arial" w:cs="Arial"/>
                <w:sz w:val="20"/>
                <w:szCs w:val="20"/>
              </w:rPr>
              <w:t>lert/</w:t>
            </w:r>
            <w:r w:rsidR="0045468E" w:rsidRPr="003F061E">
              <w:rPr>
                <w:rFonts w:ascii="Arial" w:hAnsi="Arial" w:cs="Arial"/>
                <w:sz w:val="20"/>
                <w:szCs w:val="20"/>
              </w:rPr>
              <w:t>w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arning, and </w:t>
            </w:r>
            <w:r w:rsidR="0045468E" w:rsidRPr="003F061E">
              <w:rPr>
                <w:rFonts w:ascii="Arial" w:hAnsi="Arial" w:cs="Arial"/>
                <w:sz w:val="20"/>
                <w:szCs w:val="20"/>
              </w:rPr>
              <w:t>n</w:t>
            </w:r>
            <w:r w:rsidRPr="003F061E">
              <w:rPr>
                <w:rFonts w:ascii="Arial" w:hAnsi="Arial" w:cs="Arial"/>
                <w:sz w:val="20"/>
                <w:szCs w:val="20"/>
              </w:rPr>
              <w:t xml:space="preserve">otification </w:t>
            </w:r>
            <w:r w:rsidR="0045468E" w:rsidRPr="003F061E">
              <w:rPr>
                <w:rFonts w:ascii="Arial" w:hAnsi="Arial" w:cs="Arial"/>
                <w:sz w:val="20"/>
                <w:szCs w:val="20"/>
              </w:rPr>
              <w:t>p</w:t>
            </w:r>
            <w:r w:rsidRPr="003F061E">
              <w:rPr>
                <w:rFonts w:ascii="Arial" w:hAnsi="Arial" w:cs="Arial"/>
                <w:sz w:val="20"/>
                <w:szCs w:val="20"/>
              </w:rPr>
              <w:t>lans</w:t>
            </w:r>
          </w:p>
        </w:tc>
      </w:tr>
      <w:tr w:rsidR="007B12F0" w:rsidRPr="00314C5E" w14:paraId="70AD924D" w14:textId="77777777" w:rsidTr="009E0A79">
        <w:trPr>
          <w:trHeight w:val="288"/>
          <w:tblHeader/>
        </w:trPr>
        <w:tc>
          <w:tcPr>
            <w:tcW w:w="2020" w:type="dxa"/>
            <w:vAlign w:val="center"/>
          </w:tcPr>
          <w:p w14:paraId="39DCDBD2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208" w:type="dxa"/>
            <w:gridSpan w:val="2"/>
            <w:vAlign w:val="center"/>
          </w:tcPr>
          <w:p w14:paraId="68E9E971" w14:textId="77777777" w:rsidR="007B12F0" w:rsidRPr="003F061E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61E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7B12F0" w:rsidRPr="00314C5E" w14:paraId="0D36C39A" w14:textId="77777777" w:rsidTr="009E0A79">
        <w:trPr>
          <w:trHeight w:val="288"/>
          <w:tblHeader/>
        </w:trPr>
        <w:tc>
          <w:tcPr>
            <w:tcW w:w="2020" w:type="dxa"/>
          </w:tcPr>
          <w:p w14:paraId="4DD296A6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Res.Blf 4.4</w:t>
            </w:r>
          </w:p>
        </w:tc>
        <w:tc>
          <w:tcPr>
            <w:tcW w:w="7208" w:type="dxa"/>
            <w:gridSpan w:val="2"/>
          </w:tcPr>
          <w:p w14:paraId="22EA2FC1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Activate and establish Joint Information System (JIS)</w:t>
            </w:r>
          </w:p>
        </w:tc>
      </w:tr>
      <w:tr w:rsidR="007B12F0" w:rsidRPr="00314C5E" w14:paraId="06E4CE95" w14:textId="77777777" w:rsidTr="009E0A79">
        <w:trPr>
          <w:trHeight w:val="288"/>
          <w:tblHeader/>
        </w:trPr>
        <w:tc>
          <w:tcPr>
            <w:tcW w:w="2020" w:type="dxa"/>
          </w:tcPr>
          <w:p w14:paraId="08FA9F2D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Res.Blf 4.2.6</w:t>
            </w:r>
          </w:p>
        </w:tc>
        <w:tc>
          <w:tcPr>
            <w:tcW w:w="7208" w:type="dxa"/>
            <w:gridSpan w:val="2"/>
          </w:tcPr>
          <w:p w14:paraId="11B9259E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Activate and deploy public information/affairs personnel</w:t>
            </w:r>
          </w:p>
        </w:tc>
      </w:tr>
      <w:tr w:rsidR="007B12F0" w:rsidRPr="00314C5E" w14:paraId="271E8C0E" w14:textId="77777777" w:rsidTr="009E0A79">
        <w:trPr>
          <w:trHeight w:val="288"/>
          <w:tblHeader/>
        </w:trPr>
        <w:tc>
          <w:tcPr>
            <w:tcW w:w="2020" w:type="dxa"/>
            <w:shd w:val="clear" w:color="auto" w:fill="539AD3"/>
          </w:tcPr>
          <w:p w14:paraId="12D5D5BE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208" w:type="dxa"/>
            <w:gridSpan w:val="2"/>
            <w:shd w:val="clear" w:color="auto" w:fill="539AD3"/>
          </w:tcPr>
          <w:p w14:paraId="30758290" w14:textId="5E140FF5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 xml:space="preserve">Issue </w:t>
            </w:r>
            <w:r w:rsidR="0045468E" w:rsidRPr="00282D45">
              <w:rPr>
                <w:rFonts w:ascii="Arial" w:hAnsi="Arial" w:cs="Arial"/>
                <w:sz w:val="20"/>
                <w:szCs w:val="20"/>
              </w:rPr>
              <w:t>p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ublic </w:t>
            </w:r>
            <w:r w:rsidR="0045468E" w:rsidRPr="00282D45">
              <w:rPr>
                <w:rFonts w:ascii="Arial" w:hAnsi="Arial" w:cs="Arial"/>
                <w:sz w:val="20"/>
                <w:szCs w:val="20"/>
              </w:rPr>
              <w:t>i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nformation, </w:t>
            </w:r>
            <w:r w:rsidR="0045468E" w:rsidRPr="00282D45">
              <w:rPr>
                <w:rFonts w:ascii="Arial" w:hAnsi="Arial" w:cs="Arial"/>
                <w:sz w:val="20"/>
                <w:szCs w:val="20"/>
              </w:rPr>
              <w:t>a</w:t>
            </w:r>
            <w:r w:rsidRPr="00282D45">
              <w:rPr>
                <w:rFonts w:ascii="Arial" w:hAnsi="Arial" w:cs="Arial"/>
                <w:sz w:val="20"/>
                <w:szCs w:val="20"/>
              </w:rPr>
              <w:t>lerts/</w:t>
            </w:r>
            <w:r w:rsidR="0045468E" w:rsidRPr="00282D45">
              <w:rPr>
                <w:rFonts w:ascii="Arial" w:hAnsi="Arial" w:cs="Arial"/>
                <w:sz w:val="20"/>
                <w:szCs w:val="20"/>
              </w:rPr>
              <w:t>w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arnings, and </w:t>
            </w:r>
            <w:r w:rsidR="0045468E" w:rsidRPr="00282D45">
              <w:rPr>
                <w:rFonts w:ascii="Arial" w:hAnsi="Arial" w:cs="Arial"/>
                <w:sz w:val="20"/>
                <w:szCs w:val="20"/>
              </w:rPr>
              <w:t>n</w:t>
            </w:r>
            <w:r w:rsidRPr="00282D45">
              <w:rPr>
                <w:rFonts w:ascii="Arial" w:hAnsi="Arial" w:cs="Arial"/>
                <w:sz w:val="20"/>
                <w:szCs w:val="20"/>
              </w:rPr>
              <w:t>otifications</w:t>
            </w:r>
          </w:p>
        </w:tc>
      </w:tr>
      <w:tr w:rsidR="007B12F0" w:rsidRPr="00314C5E" w14:paraId="24808054" w14:textId="77777777" w:rsidTr="009E0A79">
        <w:trPr>
          <w:trHeight w:val="288"/>
          <w:tblHeader/>
        </w:trPr>
        <w:tc>
          <w:tcPr>
            <w:tcW w:w="2020" w:type="dxa"/>
          </w:tcPr>
          <w:p w14:paraId="59EFC256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208" w:type="dxa"/>
            <w:gridSpan w:val="2"/>
          </w:tcPr>
          <w:p w14:paraId="5DFF417F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B12F0" w:rsidRPr="00314C5E" w14:paraId="0B4EAA36" w14:textId="77777777" w:rsidTr="009E0A79">
        <w:trPr>
          <w:trHeight w:val="288"/>
          <w:tblHeader/>
        </w:trPr>
        <w:tc>
          <w:tcPr>
            <w:tcW w:w="2020" w:type="dxa"/>
          </w:tcPr>
          <w:p w14:paraId="70C7CC29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Res.Blf 5.1</w:t>
            </w:r>
          </w:p>
        </w:tc>
        <w:tc>
          <w:tcPr>
            <w:tcW w:w="7208" w:type="dxa"/>
            <w:gridSpan w:val="2"/>
          </w:tcPr>
          <w:p w14:paraId="3BF04332" w14:textId="50D18C94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 xml:space="preserve">Disseminate </w:t>
            </w:r>
            <w:r w:rsidR="0077711F">
              <w:rPr>
                <w:rFonts w:ascii="Arial" w:hAnsi="Arial" w:cs="Arial"/>
                <w:sz w:val="20"/>
                <w:szCs w:val="20"/>
              </w:rPr>
              <w:t>C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risis and </w:t>
            </w:r>
            <w:r w:rsidR="0077711F">
              <w:rPr>
                <w:rFonts w:ascii="Arial" w:hAnsi="Arial" w:cs="Arial"/>
                <w:sz w:val="20"/>
                <w:szCs w:val="20"/>
              </w:rPr>
              <w:t>E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mergency </w:t>
            </w:r>
            <w:r w:rsidR="0077711F">
              <w:rPr>
                <w:rFonts w:ascii="Arial" w:hAnsi="Arial" w:cs="Arial"/>
                <w:sz w:val="20"/>
                <w:szCs w:val="20"/>
              </w:rPr>
              <w:t>R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77711F">
              <w:rPr>
                <w:rFonts w:ascii="Arial" w:hAnsi="Arial" w:cs="Arial"/>
                <w:sz w:val="20"/>
                <w:szCs w:val="20"/>
              </w:rPr>
              <w:t>C</w:t>
            </w:r>
            <w:r w:rsidRPr="00282D45">
              <w:rPr>
                <w:rFonts w:ascii="Arial" w:hAnsi="Arial" w:cs="Arial"/>
                <w:sz w:val="20"/>
                <w:szCs w:val="20"/>
              </w:rPr>
              <w:t>ommunication (CERC) information to the public and stakeholders</w:t>
            </w:r>
          </w:p>
        </w:tc>
      </w:tr>
      <w:tr w:rsidR="007B12F0" w:rsidRPr="00314C5E" w14:paraId="7E2E61A4" w14:textId="77777777" w:rsidTr="009E0A79">
        <w:trPr>
          <w:trHeight w:val="288"/>
          <w:tblHeader/>
        </w:trPr>
        <w:tc>
          <w:tcPr>
            <w:tcW w:w="2020" w:type="dxa"/>
          </w:tcPr>
          <w:p w14:paraId="63E4934F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Res.Blf 5.2</w:t>
            </w:r>
          </w:p>
        </w:tc>
        <w:tc>
          <w:tcPr>
            <w:tcW w:w="7208" w:type="dxa"/>
            <w:gridSpan w:val="2"/>
          </w:tcPr>
          <w:p w14:paraId="52F438A8" w14:textId="77777777" w:rsidR="007B12F0" w:rsidRPr="00282D45" w:rsidRDefault="007B12F0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Provide emergency public information to populations with access and functional needs</w:t>
            </w:r>
          </w:p>
        </w:tc>
      </w:tr>
      <w:tr w:rsidR="005E6373" w:rsidRPr="00314C5E" w14:paraId="1081E896" w14:textId="77777777" w:rsidTr="009E0A79">
        <w:trPr>
          <w:trHeight w:val="288"/>
          <w:tblHeader/>
        </w:trPr>
        <w:tc>
          <w:tcPr>
            <w:tcW w:w="2020" w:type="dxa"/>
            <w:shd w:val="clear" w:color="auto" w:fill="539AD3"/>
          </w:tcPr>
          <w:p w14:paraId="7C790860" w14:textId="62C48C38" w:rsidR="005E6373" w:rsidRPr="00282D45" w:rsidRDefault="005E6373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208" w:type="dxa"/>
            <w:gridSpan w:val="2"/>
            <w:shd w:val="clear" w:color="auto" w:fill="539AD3"/>
          </w:tcPr>
          <w:p w14:paraId="4A433CD7" w14:textId="2944365C" w:rsidR="005E6373" w:rsidRPr="00282D45" w:rsidRDefault="005E6373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Conduct Joint Information Center (JIC) operations</w:t>
            </w:r>
          </w:p>
        </w:tc>
      </w:tr>
      <w:tr w:rsidR="005E6373" w:rsidRPr="00314C5E" w14:paraId="25C6FB6A" w14:textId="77777777" w:rsidTr="009E0A79">
        <w:trPr>
          <w:trHeight w:val="288"/>
          <w:tblHeader/>
        </w:trPr>
        <w:tc>
          <w:tcPr>
            <w:tcW w:w="2020" w:type="dxa"/>
          </w:tcPr>
          <w:p w14:paraId="79C942C1" w14:textId="5DA7E0C8" w:rsidR="005E6373" w:rsidRPr="00282D45" w:rsidRDefault="005E6373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208" w:type="dxa"/>
            <w:gridSpan w:val="2"/>
          </w:tcPr>
          <w:p w14:paraId="3912EAD0" w14:textId="0C67393E" w:rsidR="005E6373" w:rsidRPr="00282D45" w:rsidRDefault="005E6373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5E6373" w:rsidRPr="00314C5E" w14:paraId="1586E834" w14:textId="77777777" w:rsidTr="009E0A79">
        <w:trPr>
          <w:trHeight w:val="288"/>
          <w:tblHeader/>
        </w:trPr>
        <w:tc>
          <w:tcPr>
            <w:tcW w:w="2020" w:type="dxa"/>
          </w:tcPr>
          <w:p w14:paraId="6F25A267" w14:textId="6B8324AD" w:rsidR="005E6373" w:rsidRPr="00282D45" w:rsidRDefault="00A50916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 B1f 7.2.6.1</w:t>
            </w:r>
          </w:p>
        </w:tc>
        <w:tc>
          <w:tcPr>
            <w:tcW w:w="7208" w:type="dxa"/>
            <w:gridSpan w:val="2"/>
          </w:tcPr>
          <w:p w14:paraId="11D43877" w14:textId="440F1C69" w:rsidR="005E6373" w:rsidRPr="00282D45" w:rsidRDefault="005E6373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Correct misinformation before next news cycle</w:t>
            </w:r>
          </w:p>
        </w:tc>
      </w:tr>
      <w:tr w:rsidR="00A50916" w:rsidRPr="00314C5E" w14:paraId="139BD132" w14:textId="77777777" w:rsidTr="009E0A79">
        <w:trPr>
          <w:trHeight w:val="288"/>
          <w:tblHeader/>
        </w:trPr>
        <w:tc>
          <w:tcPr>
            <w:tcW w:w="2020" w:type="dxa"/>
          </w:tcPr>
          <w:p w14:paraId="4DE3C662" w14:textId="31E14C76" w:rsidR="00A50916" w:rsidRPr="00282D45" w:rsidRDefault="00A50916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Res. B1f 7.2.8</w:t>
            </w:r>
          </w:p>
        </w:tc>
        <w:tc>
          <w:tcPr>
            <w:tcW w:w="7208" w:type="dxa"/>
            <w:gridSpan w:val="2"/>
          </w:tcPr>
          <w:p w14:paraId="363E6B01" w14:textId="609E3EEF" w:rsidR="00A50916" w:rsidRPr="00282D45" w:rsidRDefault="00A50916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Provide for rumor control within information network</w:t>
            </w:r>
          </w:p>
        </w:tc>
      </w:tr>
      <w:tr w:rsidR="005A581D" w:rsidRPr="00314C5E" w14:paraId="487EC986" w14:textId="77777777" w:rsidTr="009E0A79">
        <w:trPr>
          <w:trHeight w:val="288"/>
          <w:tblHeader/>
        </w:trPr>
        <w:tc>
          <w:tcPr>
            <w:tcW w:w="2020" w:type="dxa"/>
          </w:tcPr>
          <w:p w14:paraId="6F4A8B3A" w14:textId="77777777" w:rsidR="005A581D" w:rsidRPr="00282D45" w:rsidRDefault="005A581D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8" w:type="dxa"/>
            <w:gridSpan w:val="2"/>
          </w:tcPr>
          <w:p w14:paraId="19CC2A48" w14:textId="36DFD91F" w:rsidR="005A581D" w:rsidRPr="00282D45" w:rsidRDefault="005A581D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Other Suggested Tasks</w:t>
            </w:r>
            <w:r w:rsidR="00314C5E" w:rsidRPr="00282D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A581D" w:rsidRPr="005A581D" w14:paraId="59C47374" w14:textId="77777777" w:rsidTr="009E0A79">
        <w:trPr>
          <w:trHeight w:val="288"/>
          <w:tblHeader/>
        </w:trPr>
        <w:tc>
          <w:tcPr>
            <w:tcW w:w="2020" w:type="dxa"/>
          </w:tcPr>
          <w:p w14:paraId="2F17FCAA" w14:textId="61038607" w:rsidR="005A581D" w:rsidRPr="00282D45" w:rsidRDefault="00E65CD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See Res.B1f 6.1</w:t>
            </w:r>
          </w:p>
        </w:tc>
        <w:tc>
          <w:tcPr>
            <w:tcW w:w="7208" w:type="dxa"/>
            <w:gridSpan w:val="2"/>
          </w:tcPr>
          <w:p w14:paraId="4644D5A2" w14:textId="17DC053E" w:rsidR="005A581D" w:rsidRPr="00282D45" w:rsidRDefault="005A581D" w:rsidP="0028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>Provide</w:t>
            </w:r>
            <w:r w:rsidR="00941203" w:rsidRPr="00282D45">
              <w:rPr>
                <w:rFonts w:ascii="Arial" w:hAnsi="Arial" w:cs="Arial"/>
                <w:sz w:val="20"/>
                <w:szCs w:val="20"/>
              </w:rPr>
              <w:t xml:space="preserve"> JIC</w:t>
            </w:r>
            <w:r w:rsidRPr="00282D45">
              <w:rPr>
                <w:rFonts w:ascii="Arial" w:hAnsi="Arial" w:cs="Arial"/>
                <w:sz w:val="20"/>
                <w:szCs w:val="20"/>
              </w:rPr>
              <w:t xml:space="preserve"> support to help coordinate communications between law enforcement, healthcare facilities, local public health, and other key agencies</w:t>
            </w:r>
          </w:p>
        </w:tc>
      </w:tr>
      <w:tr w:rsidR="00E97700" w:rsidRPr="005A581D" w14:paraId="6DF874AC" w14:textId="77777777" w:rsidTr="009E0A79">
        <w:trPr>
          <w:trHeight w:val="288"/>
          <w:tblHeader/>
        </w:trPr>
        <w:tc>
          <w:tcPr>
            <w:tcW w:w="9228" w:type="dxa"/>
            <w:gridSpan w:val="3"/>
          </w:tcPr>
          <w:p w14:paraId="00022956" w14:textId="56BAE982" w:rsidR="00E97700" w:rsidRPr="00282D45" w:rsidRDefault="00E97700" w:rsidP="0028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D45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E97700" w:rsidRPr="005A581D" w14:paraId="347DBCC0" w14:textId="77777777" w:rsidTr="009E0A79">
        <w:trPr>
          <w:trHeight w:val="288"/>
          <w:tblHeader/>
        </w:trPr>
        <w:tc>
          <w:tcPr>
            <w:tcW w:w="9228" w:type="dxa"/>
            <w:gridSpan w:val="3"/>
          </w:tcPr>
          <w:p w14:paraId="251512C4" w14:textId="5B9CFD10" w:rsidR="00E97700" w:rsidRPr="00282D45" w:rsidRDefault="00E97700" w:rsidP="004444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82D45">
              <w:rPr>
                <w:rFonts w:ascii="Arial" w:hAnsi="Arial" w:cs="Arial"/>
                <w:sz w:val="20"/>
                <w:szCs w:val="20"/>
              </w:rPr>
              <w:t xml:space="preserve">This objective targets the policies and procedures in place to handle an increased demand for public information from other agencies, the media, and the public, including information-sharing, alerts, warnings, notifications, and risk communication messaging. </w:t>
            </w:r>
          </w:p>
        </w:tc>
      </w:tr>
    </w:tbl>
    <w:p w14:paraId="63C00362" w14:textId="77777777" w:rsidR="00A2512D" w:rsidRDefault="00A2512D" w:rsidP="00282D45">
      <w:pPr>
        <w:spacing w:after="0" w:line="240" w:lineRule="auto"/>
      </w:pPr>
    </w:p>
    <w:sectPr w:rsidR="00A2512D" w:rsidSect="006C6202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1CCB7" w14:textId="77777777" w:rsidR="00FF7207" w:rsidRDefault="00FF7207" w:rsidP="00C83D3E">
      <w:pPr>
        <w:spacing w:after="0" w:line="240" w:lineRule="auto"/>
      </w:pPr>
      <w:r>
        <w:separator/>
      </w:r>
    </w:p>
  </w:endnote>
  <w:endnote w:type="continuationSeparator" w:id="0">
    <w:p w14:paraId="1EE7F3D7" w14:textId="77777777" w:rsidR="00FF7207" w:rsidRDefault="00FF7207" w:rsidP="00C8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Microsoft YaHei"/>
    <w:charset w:val="00"/>
    <w:family w:val="auto"/>
    <w:pitch w:val="variable"/>
    <w:sig w:usb0="8000007F" w:usb1="0000000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B1E56" w14:textId="77777777" w:rsidR="006C6202" w:rsidRDefault="006C6202" w:rsidP="00F45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4A49B9" w14:textId="77777777" w:rsidR="006C6202" w:rsidRDefault="006C6202" w:rsidP="00F45E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C227" w14:textId="6AEFBA3F" w:rsidR="006C6202" w:rsidRPr="00C8161A" w:rsidRDefault="006C6202" w:rsidP="00CF2F08">
    <w:pPr>
      <w:pStyle w:val="Footer"/>
      <w:framePr w:wrap="around" w:vAnchor="text" w:hAnchor="margin" w:y="1"/>
      <w:rPr>
        <w:rStyle w:val="PageNumber"/>
        <w:rFonts w:ascii="Arial" w:hAnsi="Arial" w:cs="Arial"/>
        <w:color w:val="DF6327"/>
        <w:sz w:val="20"/>
        <w:szCs w:val="20"/>
      </w:rPr>
    </w:pPr>
    <w:r w:rsidRPr="00C8161A">
      <w:rPr>
        <w:rStyle w:val="PageNumber"/>
        <w:rFonts w:ascii="Arial" w:hAnsi="Arial" w:cs="Arial"/>
        <w:color w:val="DF6327"/>
        <w:sz w:val="20"/>
        <w:szCs w:val="20"/>
      </w:rPr>
      <w:fldChar w:fldCharType="begin"/>
    </w:r>
    <w:r w:rsidRPr="00C8161A">
      <w:rPr>
        <w:rStyle w:val="PageNumber"/>
        <w:rFonts w:ascii="Arial" w:hAnsi="Arial" w:cs="Arial"/>
        <w:color w:val="DF6327"/>
        <w:sz w:val="20"/>
        <w:szCs w:val="20"/>
      </w:rPr>
      <w:instrText xml:space="preserve">PAGE  </w:instrText>
    </w:r>
    <w:r w:rsidRPr="00C8161A">
      <w:rPr>
        <w:rStyle w:val="PageNumber"/>
        <w:rFonts w:ascii="Arial" w:hAnsi="Arial" w:cs="Arial"/>
        <w:color w:val="DF6327"/>
        <w:sz w:val="20"/>
        <w:szCs w:val="20"/>
      </w:rPr>
      <w:fldChar w:fldCharType="separate"/>
    </w:r>
    <w:r w:rsidR="00E02F5B">
      <w:rPr>
        <w:rStyle w:val="PageNumber"/>
        <w:rFonts w:ascii="Arial" w:hAnsi="Arial" w:cs="Arial"/>
        <w:noProof/>
        <w:color w:val="DF6327"/>
        <w:sz w:val="20"/>
        <w:szCs w:val="20"/>
      </w:rPr>
      <w:t>1</w:t>
    </w:r>
    <w:r w:rsidRPr="00C8161A">
      <w:rPr>
        <w:rStyle w:val="PageNumber"/>
        <w:rFonts w:ascii="Arial" w:hAnsi="Arial" w:cs="Arial"/>
        <w:color w:val="DF6327"/>
        <w:sz w:val="20"/>
        <w:szCs w:val="20"/>
      </w:rPr>
      <w:fldChar w:fldCharType="end"/>
    </w:r>
  </w:p>
  <w:p w14:paraId="7ECA0942" w14:textId="58E57085" w:rsidR="006C6202" w:rsidRDefault="006C6202" w:rsidP="00F45E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F6028" w14:textId="77777777" w:rsidR="00FF7207" w:rsidRDefault="00FF7207" w:rsidP="00C83D3E">
      <w:pPr>
        <w:spacing w:after="0" w:line="240" w:lineRule="auto"/>
      </w:pPr>
      <w:r>
        <w:separator/>
      </w:r>
    </w:p>
  </w:footnote>
  <w:footnote w:type="continuationSeparator" w:id="0">
    <w:p w14:paraId="0CF6BDD6" w14:textId="77777777" w:rsidR="00FF7207" w:rsidRDefault="00FF7207" w:rsidP="00C83D3E">
      <w:pPr>
        <w:spacing w:after="0" w:line="240" w:lineRule="auto"/>
      </w:pPr>
      <w:r>
        <w:continuationSeparator/>
      </w:r>
    </w:p>
  </w:footnote>
  <w:footnote w:id="1">
    <w:p w14:paraId="3CD230FE" w14:textId="2AE2CE44" w:rsidR="006C6202" w:rsidRPr="00C8161A" w:rsidRDefault="006C6202" w:rsidP="006F679A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C8161A">
        <w:rPr>
          <w:rStyle w:val="FootnoteReference"/>
          <w:rFonts w:ascii="Arial" w:hAnsi="Arial" w:cs="Arial"/>
          <w:sz w:val="16"/>
          <w:szCs w:val="16"/>
          <w:vertAlign w:val="baseline"/>
        </w:rPr>
        <w:footnoteRef/>
      </w:r>
      <w:r w:rsidRPr="00C8161A">
        <w:rPr>
          <w:rFonts w:ascii="Arial" w:hAnsi="Arial" w:cs="Arial"/>
          <w:sz w:val="16"/>
          <w:szCs w:val="16"/>
        </w:rPr>
        <w:t xml:space="preserve">These are selected based on the National Preparedness Goal and </w:t>
      </w:r>
      <w:r w:rsidR="0077711F">
        <w:rPr>
          <w:rFonts w:ascii="Arial" w:hAnsi="Arial" w:cs="Arial"/>
          <w:sz w:val="16"/>
          <w:szCs w:val="16"/>
        </w:rPr>
        <w:t>Homeland Security Exercise and Evaluation Program (</w:t>
      </w:r>
      <w:r w:rsidRPr="00C8161A">
        <w:rPr>
          <w:rFonts w:ascii="Arial" w:hAnsi="Arial" w:cs="Arial"/>
          <w:sz w:val="16"/>
          <w:szCs w:val="16"/>
        </w:rPr>
        <w:t>HSEEP</w:t>
      </w:r>
      <w:r w:rsidR="0077711F">
        <w:rPr>
          <w:rFonts w:ascii="Arial" w:hAnsi="Arial" w:cs="Arial"/>
          <w:sz w:val="16"/>
          <w:szCs w:val="16"/>
        </w:rPr>
        <w:t>)</w:t>
      </w:r>
      <w:r w:rsidRPr="00C8161A">
        <w:rPr>
          <w:rFonts w:ascii="Arial" w:hAnsi="Arial" w:cs="Arial"/>
          <w:sz w:val="16"/>
          <w:szCs w:val="16"/>
        </w:rPr>
        <w:t xml:space="preserve"> core capabilities (2013). The numbers used to enumerate the tasks are based on the 2007 Target Capabilities List as the 2013 core capabilities list does not provide numbered tasks. Tasks </w:t>
      </w:r>
      <w:r w:rsidRPr="00C8161A">
        <w:rPr>
          <w:rFonts w:ascii="Arial" w:hAnsi="Arial" w:cs="Arial"/>
          <w:iCs/>
          <w:sz w:val="16"/>
          <w:szCs w:val="16"/>
        </w:rPr>
        <w:t xml:space="preserve">are amended/added to align with </w:t>
      </w:r>
      <w:r w:rsidR="0077711F">
        <w:rPr>
          <w:rFonts w:ascii="Arial" w:hAnsi="Arial" w:cs="Arial"/>
          <w:iCs/>
          <w:sz w:val="16"/>
          <w:szCs w:val="16"/>
        </w:rPr>
        <w:t>Public Health Emergency Preparedness (</w:t>
      </w:r>
      <w:r w:rsidRPr="00C8161A">
        <w:rPr>
          <w:rFonts w:ascii="Arial" w:hAnsi="Arial" w:cs="Arial"/>
          <w:iCs/>
          <w:sz w:val="16"/>
          <w:szCs w:val="16"/>
        </w:rPr>
        <w:t>PHEP</w:t>
      </w:r>
      <w:r w:rsidR="0077711F">
        <w:rPr>
          <w:rFonts w:ascii="Arial" w:hAnsi="Arial" w:cs="Arial"/>
          <w:iCs/>
          <w:sz w:val="16"/>
          <w:szCs w:val="16"/>
        </w:rPr>
        <w:t>)</w:t>
      </w:r>
      <w:r w:rsidRPr="00C8161A">
        <w:rPr>
          <w:rFonts w:ascii="Arial" w:hAnsi="Arial" w:cs="Arial"/>
          <w:iCs/>
          <w:sz w:val="16"/>
          <w:szCs w:val="16"/>
        </w:rPr>
        <w:t xml:space="preserve">, HSEEP, &amp; the </w:t>
      </w:r>
      <w:r w:rsidR="0077711F">
        <w:rPr>
          <w:rFonts w:ascii="Arial" w:hAnsi="Arial" w:cs="Arial"/>
          <w:iCs/>
          <w:sz w:val="16"/>
          <w:szCs w:val="16"/>
        </w:rPr>
        <w:t>Hospital Preparedness Program (</w:t>
      </w:r>
      <w:r w:rsidRPr="00C8161A">
        <w:rPr>
          <w:rFonts w:ascii="Arial" w:hAnsi="Arial" w:cs="Arial"/>
          <w:iCs/>
          <w:sz w:val="16"/>
          <w:szCs w:val="16"/>
        </w:rPr>
        <w:t>HPP</w:t>
      </w:r>
      <w:r w:rsidR="0077711F">
        <w:rPr>
          <w:rFonts w:ascii="Arial" w:hAnsi="Arial" w:cs="Arial"/>
          <w:iCs/>
          <w:sz w:val="16"/>
          <w:szCs w:val="16"/>
        </w:rPr>
        <w:t>)</w:t>
      </w:r>
      <w:r w:rsidRPr="00C8161A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F95DD" w14:textId="464C08AC" w:rsidR="006C6202" w:rsidRPr="00C8161A" w:rsidRDefault="003F061E" w:rsidP="00CF2F08">
    <w:pPr>
      <w:pStyle w:val="Header"/>
      <w:rPr>
        <w:rFonts w:ascii="Arial" w:hAnsi="Arial"/>
        <w:color w:val="EB6E1F"/>
        <w:sz w:val="20"/>
        <w:szCs w:val="20"/>
      </w:rPr>
    </w:pPr>
    <w:r w:rsidRPr="00C8161A">
      <w:rPr>
        <w:rFonts w:ascii="Arial" w:hAnsi="Arial"/>
        <w:noProof/>
        <w:color w:val="EB6E1F"/>
        <w:sz w:val="20"/>
        <w:szCs w:val="20"/>
      </w:rPr>
      <w:drawing>
        <wp:anchor distT="0" distB="0" distL="114300" distR="114300" simplePos="0" relativeHeight="251657216" behindDoc="0" locked="0" layoutInCell="1" allowOverlap="1" wp14:anchorId="3518C285" wp14:editId="4C880C14">
          <wp:simplePos x="0" y="0"/>
          <wp:positionH relativeFrom="column">
            <wp:posOffset>5564505</wp:posOffset>
          </wp:positionH>
          <wp:positionV relativeFrom="paragraph">
            <wp:posOffset>-114300</wp:posOffset>
          </wp:positionV>
          <wp:extent cx="433070" cy="424180"/>
          <wp:effectExtent l="0" t="0" r="5080" b="0"/>
          <wp:wrapSquare wrapText="bothSides"/>
          <wp:docPr id="6" name="Picture 6" descr="EMSA logo" title="em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S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161A">
      <w:rPr>
        <w:noProof/>
        <w:color w:val="EB6E1F"/>
      </w:rPr>
      <w:drawing>
        <wp:anchor distT="0" distB="0" distL="114300" distR="114300" simplePos="0" relativeHeight="251658240" behindDoc="0" locked="0" layoutInCell="1" allowOverlap="1" wp14:anchorId="14470A79" wp14:editId="4BFE3FB0">
          <wp:simplePos x="0" y="0"/>
          <wp:positionH relativeFrom="column">
            <wp:posOffset>3886200</wp:posOffset>
          </wp:positionH>
          <wp:positionV relativeFrom="paragraph">
            <wp:posOffset>-114300</wp:posOffset>
          </wp:positionV>
          <wp:extent cx="1682750" cy="393065"/>
          <wp:effectExtent l="0" t="0" r="0" b="6985"/>
          <wp:wrapSquare wrapText="bothSides"/>
          <wp:docPr id="12" name="Picture 12" descr="cdph logo" title="cdp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DPH_Logo_Horozontal_5X1_300dpi.jpg"/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3930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202" w:rsidRPr="00C8161A">
      <w:rPr>
        <w:rFonts w:ascii="Arial" w:hAnsi="Arial"/>
        <w:color w:val="EB6E1F"/>
        <w:sz w:val="20"/>
        <w:szCs w:val="20"/>
      </w:rPr>
      <w:t xml:space="preserve">STATEWIDE MEDICAL AND HEALTH EXERCISE </w:t>
    </w:r>
  </w:p>
  <w:p w14:paraId="5A852197" w14:textId="7D15D39D" w:rsidR="006C6202" w:rsidRPr="00C8161A" w:rsidRDefault="006C6202" w:rsidP="00CF2F08">
    <w:pPr>
      <w:pStyle w:val="Header"/>
      <w:rPr>
        <w:rFonts w:ascii="Arial" w:hAnsi="Arial"/>
        <w:color w:val="EB6E1F"/>
      </w:rPr>
    </w:pPr>
    <w:r w:rsidRPr="00C8161A">
      <w:rPr>
        <w:rFonts w:ascii="Arial" w:hAnsi="Arial"/>
        <w:color w:val="EB6E1F"/>
      </w:rPr>
      <w:t>OFFICE OF EMERGENCY MANAGEMENT OBJECTIVES</w:t>
    </w:r>
  </w:p>
  <w:p w14:paraId="537D5F06" w14:textId="77777777" w:rsidR="006C6202" w:rsidRPr="00563ED7" w:rsidRDefault="006C6202" w:rsidP="00282D45">
    <w:pPr>
      <w:pStyle w:val="Header"/>
      <w:rPr>
        <w:rFonts w:ascii="Arial" w:hAnsi="Arial"/>
        <w:color w:val="000000" w:themeColor="text1"/>
      </w:rPr>
    </w:pPr>
    <w:r w:rsidRPr="00563ED7">
      <w:rPr>
        <w:rFonts w:ascii="Arial" w:hAnsi="Arial"/>
        <w:color w:val="000000" w:themeColor="text1"/>
        <w:highlight w:val="lightGray"/>
      </w:rPr>
      <w:t>[INSERT NAME OF AGENCY/ORGANIZATION HERE]</w:t>
    </w:r>
  </w:p>
  <w:p w14:paraId="2D1D5C1A" w14:textId="77777777" w:rsidR="006C6202" w:rsidRDefault="006C6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D5C37"/>
    <w:multiLevelType w:val="hybridMultilevel"/>
    <w:tmpl w:val="06B2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623E4"/>
    <w:multiLevelType w:val="hybridMultilevel"/>
    <w:tmpl w:val="52A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50029"/>
    <w:multiLevelType w:val="hybridMultilevel"/>
    <w:tmpl w:val="837A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08"/>
    <w:rsid w:val="00006207"/>
    <w:rsid w:val="00051261"/>
    <w:rsid w:val="0005330C"/>
    <w:rsid w:val="0006153C"/>
    <w:rsid w:val="00091D7A"/>
    <w:rsid w:val="000A3826"/>
    <w:rsid w:val="000D7092"/>
    <w:rsid w:val="00117006"/>
    <w:rsid w:val="001353A3"/>
    <w:rsid w:val="00173A56"/>
    <w:rsid w:val="00187849"/>
    <w:rsid w:val="00196BCF"/>
    <w:rsid w:val="001B18A7"/>
    <w:rsid w:val="00205E8A"/>
    <w:rsid w:val="00213DF9"/>
    <w:rsid w:val="0027721E"/>
    <w:rsid w:val="00282D45"/>
    <w:rsid w:val="002B1EBF"/>
    <w:rsid w:val="002B4125"/>
    <w:rsid w:val="002D4CDE"/>
    <w:rsid w:val="003127D7"/>
    <w:rsid w:val="00314C5E"/>
    <w:rsid w:val="0035745C"/>
    <w:rsid w:val="00372E1A"/>
    <w:rsid w:val="003C2368"/>
    <w:rsid w:val="003D7CE7"/>
    <w:rsid w:val="003F061E"/>
    <w:rsid w:val="003F0FA3"/>
    <w:rsid w:val="004120D7"/>
    <w:rsid w:val="00444453"/>
    <w:rsid w:val="00445744"/>
    <w:rsid w:val="0045468E"/>
    <w:rsid w:val="004808E3"/>
    <w:rsid w:val="004D14DC"/>
    <w:rsid w:val="004D627D"/>
    <w:rsid w:val="005306F2"/>
    <w:rsid w:val="005A581D"/>
    <w:rsid w:val="005B6286"/>
    <w:rsid w:val="005E6373"/>
    <w:rsid w:val="00673DCB"/>
    <w:rsid w:val="006955B6"/>
    <w:rsid w:val="006B30F9"/>
    <w:rsid w:val="006C6202"/>
    <w:rsid w:val="006F679A"/>
    <w:rsid w:val="00727EA0"/>
    <w:rsid w:val="00764EC9"/>
    <w:rsid w:val="0077705E"/>
    <w:rsid w:val="0077711F"/>
    <w:rsid w:val="00782C4C"/>
    <w:rsid w:val="00793463"/>
    <w:rsid w:val="007969F4"/>
    <w:rsid w:val="007A32D4"/>
    <w:rsid w:val="007B12F0"/>
    <w:rsid w:val="00805BA1"/>
    <w:rsid w:val="008148EA"/>
    <w:rsid w:val="00830F8F"/>
    <w:rsid w:val="00847ECC"/>
    <w:rsid w:val="00884965"/>
    <w:rsid w:val="0088596F"/>
    <w:rsid w:val="008967B2"/>
    <w:rsid w:val="008B0DC5"/>
    <w:rsid w:val="008C2E24"/>
    <w:rsid w:val="008C6722"/>
    <w:rsid w:val="008D1196"/>
    <w:rsid w:val="008F741C"/>
    <w:rsid w:val="00911764"/>
    <w:rsid w:val="00915B45"/>
    <w:rsid w:val="00921312"/>
    <w:rsid w:val="009379C3"/>
    <w:rsid w:val="00941203"/>
    <w:rsid w:val="00993A74"/>
    <w:rsid w:val="00996B6E"/>
    <w:rsid w:val="009B6658"/>
    <w:rsid w:val="009C3FBD"/>
    <w:rsid w:val="009E0A79"/>
    <w:rsid w:val="00A06450"/>
    <w:rsid w:val="00A12938"/>
    <w:rsid w:val="00A2512D"/>
    <w:rsid w:val="00A350A5"/>
    <w:rsid w:val="00A50916"/>
    <w:rsid w:val="00A5657E"/>
    <w:rsid w:val="00A9713D"/>
    <w:rsid w:val="00AB68CF"/>
    <w:rsid w:val="00AC5FF3"/>
    <w:rsid w:val="00AD61A5"/>
    <w:rsid w:val="00B04801"/>
    <w:rsid w:val="00B40A4B"/>
    <w:rsid w:val="00B87202"/>
    <w:rsid w:val="00BA303A"/>
    <w:rsid w:val="00BB6086"/>
    <w:rsid w:val="00BC4A07"/>
    <w:rsid w:val="00BD5BDA"/>
    <w:rsid w:val="00BE34F2"/>
    <w:rsid w:val="00C23FFE"/>
    <w:rsid w:val="00C55F52"/>
    <w:rsid w:val="00C8161A"/>
    <w:rsid w:val="00C8252F"/>
    <w:rsid w:val="00C83D3E"/>
    <w:rsid w:val="00C86785"/>
    <w:rsid w:val="00CC24E8"/>
    <w:rsid w:val="00CC2546"/>
    <w:rsid w:val="00CE5E3C"/>
    <w:rsid w:val="00CF2F08"/>
    <w:rsid w:val="00D061E8"/>
    <w:rsid w:val="00D17211"/>
    <w:rsid w:val="00D5476C"/>
    <w:rsid w:val="00D60CF7"/>
    <w:rsid w:val="00D64146"/>
    <w:rsid w:val="00DC7692"/>
    <w:rsid w:val="00DF4B82"/>
    <w:rsid w:val="00E02F5B"/>
    <w:rsid w:val="00E26CC2"/>
    <w:rsid w:val="00E37E86"/>
    <w:rsid w:val="00E57308"/>
    <w:rsid w:val="00E65CD0"/>
    <w:rsid w:val="00E97700"/>
    <w:rsid w:val="00EC0A4B"/>
    <w:rsid w:val="00ED49AF"/>
    <w:rsid w:val="00ED6E4A"/>
    <w:rsid w:val="00F011C4"/>
    <w:rsid w:val="00F371E3"/>
    <w:rsid w:val="00F428BB"/>
    <w:rsid w:val="00F45EB1"/>
    <w:rsid w:val="00FF2DA8"/>
    <w:rsid w:val="00FF2E6B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FF183BC"/>
  <w14:defaultImageDpi w14:val="300"/>
  <w15:docId w15:val="{A6F7086D-1E96-4083-B1C9-3C71D9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30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30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3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83D3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3D3E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C83D3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F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52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5F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F5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F52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F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F52"/>
    <w:rPr>
      <w:rFonts w:eastAsiaTheme="minorHAns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5E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B1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45EB1"/>
  </w:style>
  <w:style w:type="paragraph" w:styleId="Revision">
    <w:name w:val="Revision"/>
    <w:hidden/>
    <w:uiPriority w:val="99"/>
    <w:semiHidden/>
    <w:rsid w:val="00F45EB1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1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53C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2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TaxCatchAll xmlns="a48324c4-7d20-48d3-8188-32763737222b">
      <Value>132</Value>
      <Value>97</Value>
      <Value>123</Value>
      <Value>158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</TermName>
          <TermId xmlns="http://schemas.microsoft.com/office/infopath/2007/PartnerControls">1a36f3a7-4da9-42b7-b479-1bc3fa11c14e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 Office</TermName>
          <TermId xmlns="http://schemas.microsoft.com/office/infopath/2007/PartnerControls">285f7b86-3762-4fca-96bc-f1e595f99352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D7A239-3575-4FCF-BFFB-E23C2EF79418}"/>
</file>

<file path=customXml/itemProps2.xml><?xml version="1.0" encoding="utf-8"?>
<ds:datastoreItem xmlns:ds="http://schemas.openxmlformats.org/officeDocument/2006/customXml" ds:itemID="{0E8E2A0A-469B-4161-BA26-CB44AFC79220}"/>
</file>

<file path=customXml/itemProps3.xml><?xml version="1.0" encoding="utf-8"?>
<ds:datastoreItem xmlns:ds="http://schemas.openxmlformats.org/officeDocument/2006/customXml" ds:itemID="{E7BB8331-0C37-4B19-BBBF-2E716EA95BA8}"/>
</file>

<file path=customXml/itemProps4.xml><?xml version="1.0" encoding="utf-8"?>
<ds:datastoreItem xmlns:ds="http://schemas.openxmlformats.org/officeDocument/2006/customXml" ds:itemID="{0D95ABB2-3E34-4C83-BAF1-51BFFCCF3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ILI objectives OEM</vt:lpstr>
    </vt:vector>
  </TitlesOfParts>
  <Company>Constant &amp; Associates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Influenza Objectives - OEM</dc:title>
  <dc:creator>Ashley Slight</dc:creator>
  <cp:lastModifiedBy>Schafer, Charles (CDPH-EPO)</cp:lastModifiedBy>
  <cp:revision>4</cp:revision>
  <dcterms:created xsi:type="dcterms:W3CDTF">2015-04-03T02:45:00Z</dcterms:created>
  <dcterms:modified xsi:type="dcterms:W3CDTF">2018-04-11T17:24:00Z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132;#Emergency Preparedness|1a36f3a7-4da9-42b7-b479-1bc3fa11c14e</vt:lpwstr>
  </property>
  <property fmtid="{D5CDD505-2E9C-101B-9397-08002B2CF9AE}" pid="5" name="CDPH Audience">
    <vt:lpwstr>123;#Other Stakeholder|6b3266fc-4016-443b-9e9e-97a2230ee0e4</vt:lpwstr>
  </property>
  <property fmtid="{D5CDD505-2E9C-101B-9397-08002B2CF9AE}" pid="6" name="Program">
    <vt:lpwstr>158;#Emergency Preparedness Office|285f7b86-3762-4fca-96bc-f1e595f99352</vt:lpwstr>
  </property>
</Properties>
</file>