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73D77EFF">
            <wp:simplePos x="0" y="0"/>
            <wp:positionH relativeFrom="column">
              <wp:posOffset>-9525</wp:posOffset>
            </wp:positionH>
            <wp:positionV relativeFrom="paragraph">
              <wp:posOffset>13123</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640106EF" w:rsidR="00A13C55" w:rsidRPr="00071344" w:rsidRDefault="00665A8C" w:rsidP="005A0D0C">
      <w:pPr>
        <w:spacing w:after="0"/>
        <w:ind w:right="-630"/>
        <w:contextualSpacing/>
        <w:rPr>
          <w:rFonts w:ascii="Arial" w:hAnsi="Arial"/>
          <w:color w:val="EB6E1F"/>
          <w:sz w:val="28"/>
          <w:szCs w:val="28"/>
        </w:rPr>
      </w:pPr>
      <w:bookmarkStart w:id="0" w:name="_GoBack"/>
      <w:r>
        <w:rPr>
          <w:rFonts w:ascii="Arial" w:hAnsi="Arial"/>
          <w:color w:val="EB6E1F"/>
          <w:sz w:val="28"/>
          <w:szCs w:val="28"/>
        </w:rPr>
        <w:t>S</w:t>
      </w:r>
      <w:r w:rsidR="00A13C55" w:rsidRPr="00071344">
        <w:rPr>
          <w:rFonts w:ascii="Arial" w:hAnsi="Arial"/>
          <w:color w:val="EB6E1F"/>
          <w:sz w:val="28"/>
          <w:szCs w:val="28"/>
        </w:rPr>
        <w:t>TATEWIDE MEDICAL AND HEALTH EXERCISE</w:t>
      </w:r>
    </w:p>
    <w:bookmarkEnd w:id="0"/>
    <w:p w14:paraId="2BF021DF" w14:textId="3FDC32A2" w:rsidR="00DE3307" w:rsidRPr="00071344" w:rsidRDefault="00A13C55" w:rsidP="005A0D0C">
      <w:pPr>
        <w:pStyle w:val="Header"/>
        <w:spacing w:line="276" w:lineRule="auto"/>
        <w:contextualSpacing/>
        <w:rPr>
          <w:color w:val="EB6E1F"/>
          <w:sz w:val="44"/>
          <w:szCs w:val="44"/>
        </w:rPr>
      </w:pPr>
      <w:r w:rsidRPr="00071344">
        <w:rPr>
          <w:noProof/>
          <w:color w:val="EB6E1F"/>
          <w:sz w:val="44"/>
          <w:szCs w:val="44"/>
        </w:rPr>
        <w:t>AMBULANCE SERVICES OBJECTIVES</w:t>
      </w:r>
    </w:p>
    <w:p w14:paraId="3AF694EE" w14:textId="1047A1A1" w:rsidR="006F7F64" w:rsidRDefault="00D85C21" w:rsidP="0078296E">
      <w:pPr>
        <w:spacing w:after="0" w:line="240" w:lineRule="auto"/>
        <w:jc w:val="both"/>
        <w:rPr>
          <w:rFonts w:ascii="Arial" w:eastAsia="Cambria" w:hAnsi="Arial" w:cs="Arial"/>
          <w:i/>
          <w:color w:val="000000" w:themeColor="text1"/>
          <w:sz w:val="16"/>
          <w:szCs w:val="20"/>
          <w:highlight w:val="lightGray"/>
        </w:rPr>
      </w:pPr>
      <w:r w:rsidRPr="00A14C59">
        <w:rPr>
          <w:noProof/>
          <w:color w:val="EB6E1F"/>
          <w:sz w:val="48"/>
          <w:szCs w:val="48"/>
        </w:rPr>
        <mc:AlternateContent>
          <mc:Choice Requires="wps">
            <w:drawing>
              <wp:anchor distT="0" distB="0" distL="114300" distR="114300" simplePos="0" relativeHeight="251660288" behindDoc="0" locked="0" layoutInCell="1" allowOverlap="1" wp14:anchorId="2344B88E" wp14:editId="022800D1">
                <wp:simplePos x="0" y="0"/>
                <wp:positionH relativeFrom="column">
                  <wp:posOffset>-18415</wp:posOffset>
                </wp:positionH>
                <wp:positionV relativeFrom="paragraph">
                  <wp:posOffset>13547</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42EC0D"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5pt" to="46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" strokecolor="#e0683b" strokeweight="1pt"/>
            </w:pict>
          </mc:Fallback>
        </mc:AlternateContent>
      </w:r>
    </w:p>
    <w:p w14:paraId="5BBD193B" w14:textId="2445DE64" w:rsidR="00922B34" w:rsidRPr="00520F9A" w:rsidRDefault="00922B34" w:rsidP="00922B34">
      <w:pPr>
        <w:spacing w:after="0" w:line="240" w:lineRule="auto"/>
        <w:jc w:val="both"/>
        <w:rPr>
          <w:rFonts w:ascii="Arial" w:hAnsi="Arial" w:cs="Arial"/>
          <w:i/>
          <w:color w:val="000000" w:themeColor="text1"/>
          <w:sz w:val="20"/>
          <w:szCs w:val="20"/>
          <w:highlight w:val="lightGray"/>
        </w:rPr>
      </w:pPr>
      <w:r w:rsidRPr="0007134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sidR="00071344">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 xml:space="preserve">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w:t>
      </w:r>
      <w:r w:rsidR="00071344">
        <w:rPr>
          <w:rFonts w:ascii="Arial" w:hAnsi="Arial" w:cs="Arial"/>
          <w:i/>
          <w:color w:val="000000" w:themeColor="text1"/>
          <w:sz w:val="20"/>
          <w:szCs w:val="20"/>
          <w:highlight w:val="lightGray"/>
        </w:rPr>
        <w:br/>
      </w:r>
      <w:r w:rsidRPr="00520F9A">
        <w:rPr>
          <w:rFonts w:ascii="Arial" w:hAnsi="Arial" w:cs="Arial"/>
          <w:i/>
          <w:color w:val="000000" w:themeColor="text1"/>
          <w:sz w:val="20"/>
          <w:szCs w:val="20"/>
          <w:highlight w:val="lightGray"/>
        </w:rPr>
        <w:t>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007DE466" w14:textId="77777777" w:rsidR="00922B34" w:rsidRPr="00520F9A" w:rsidRDefault="00922B34" w:rsidP="00922B34">
      <w:pPr>
        <w:spacing w:after="0" w:line="240" w:lineRule="auto"/>
        <w:jc w:val="both"/>
        <w:rPr>
          <w:rFonts w:ascii="Arial" w:hAnsi="Arial" w:cs="Arial"/>
          <w:i/>
          <w:color w:val="000000" w:themeColor="text1"/>
          <w:sz w:val="20"/>
          <w:szCs w:val="20"/>
          <w:highlight w:val="lightGray"/>
        </w:rPr>
      </w:pPr>
    </w:p>
    <w:p w14:paraId="78AFC91C" w14:textId="07D91624" w:rsidR="00922B34" w:rsidRPr="009159B4" w:rsidRDefault="00922B34" w:rsidP="00922B34">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 exercise</w:t>
      </w:r>
      <w:r w:rsidRPr="009159B4">
        <w:rPr>
          <w:rFonts w:ascii="Arial" w:hAnsi="Arial" w:cs="Arial"/>
          <w:i/>
          <w:color w:val="000000" w:themeColor="text1"/>
          <w:sz w:val="20"/>
          <w:szCs w:val="20"/>
          <w:highlight w:val="lightGray"/>
        </w:rPr>
        <w:t xml:space="preserve"> </w:t>
      </w:r>
    </w:p>
    <w:p w14:paraId="3F9F1E02" w14:textId="77777777" w:rsidR="00DE3307" w:rsidRDefault="00DE3307" w:rsidP="00DE3307">
      <w:pPr>
        <w:pStyle w:val="Header"/>
        <w:rPr>
          <w:noProof/>
          <w:color w:val="EB6E1F"/>
          <w:sz w:val="30"/>
          <w:szCs w:val="30"/>
        </w:rPr>
      </w:pPr>
    </w:p>
    <w:p w14:paraId="2769BAAF" w14:textId="6FF23503" w:rsidR="005D69C6" w:rsidRPr="00A14C59" w:rsidRDefault="005D69C6" w:rsidP="00071344">
      <w:pPr>
        <w:pStyle w:val="Heading2"/>
        <w:rPr>
          <w:noProof/>
        </w:rPr>
      </w:pPr>
      <w:r w:rsidRPr="00A14C59">
        <w:rPr>
          <w:noProof/>
        </w:rPr>
        <w:t>APPLICABLE CAPABILITIES</w:t>
      </w:r>
    </w:p>
    <w:p w14:paraId="6948E3C4" w14:textId="77777777" w:rsidR="00A36328" w:rsidRDefault="00A36328" w:rsidP="00A36328">
      <w:pPr>
        <w:pStyle w:val="ListParagraph"/>
        <w:numPr>
          <w:ilvl w:val="0"/>
          <w:numId w:val="14"/>
        </w:numPr>
        <w:spacing w:after="0" w:line="360" w:lineRule="auto"/>
        <w:jc w:val="both"/>
        <w:rPr>
          <w:rFonts w:eastAsia="MS Mincho" w:cs="Arial"/>
          <w:color w:val="000000"/>
          <w:sz w:val="20"/>
          <w:szCs w:val="20"/>
        </w:rPr>
      </w:pPr>
      <w:r w:rsidRPr="0050357D">
        <w:rPr>
          <w:rFonts w:ascii="Arial" w:eastAsia="MS Mincho" w:hAnsi="Arial" w:cs="Arial"/>
          <w:color w:val="000000"/>
          <w:sz w:val="20"/>
          <w:szCs w:val="20"/>
        </w:rPr>
        <w:t>HPP Capability: Emergency Operations Coordination</w:t>
      </w:r>
    </w:p>
    <w:p w14:paraId="2C56BCDB" w14:textId="77777777" w:rsidR="00A36328" w:rsidRPr="009159B4" w:rsidRDefault="00A36328" w:rsidP="00A36328">
      <w:pPr>
        <w:jc w:val="both"/>
        <w:rPr>
          <w:rFonts w:ascii="Arial" w:eastAsia="MS Mincho" w:hAnsi="Arial" w:cs="Arial"/>
          <w:color w:val="000000"/>
          <w:sz w:val="20"/>
          <w:szCs w:val="20"/>
        </w:rPr>
      </w:pPr>
      <w:r>
        <w:rPr>
          <w:rFonts w:eastAsia="MS Mincho" w:cs="Arial"/>
          <w:color w:val="000000"/>
          <w:sz w:val="20"/>
          <w:szCs w:val="20"/>
        </w:rPr>
        <w:tab/>
      </w:r>
      <w:r w:rsidRPr="009159B4">
        <w:rPr>
          <w:rFonts w:ascii="Arial" w:hAnsi="Arial" w:cs="Arial"/>
          <w:bCs/>
          <w:sz w:val="20"/>
          <w:szCs w:val="20"/>
        </w:rPr>
        <w:t>Definition:</w:t>
      </w:r>
      <w:r>
        <w:rPr>
          <w:rFonts w:ascii="Arial" w:hAnsi="Arial" w:cs="Arial"/>
          <w:bCs/>
          <w:sz w:val="20"/>
          <w:szCs w:val="20"/>
        </w:rPr>
        <w:t xml:space="preserve"> </w:t>
      </w:r>
      <w:r w:rsidRPr="009159B4">
        <w:rPr>
          <w:rFonts w:ascii="Arial" w:eastAsia="MS Mincho" w:hAnsi="Arial" w:cs="Arial"/>
          <w:color w:val="000000"/>
          <w:sz w:val="20"/>
          <w:szCs w:val="20"/>
        </w:rPr>
        <w:t xml:space="preserve">Emergency operations coordination regarding healthcare is the ability for healthcare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organizations to engage with incident management at the Emergency Operations Center or with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on-scene incident management during an incident to coordinate information and resource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allocation for affected healthcare organizations. This is done through multi-agency coordination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representing healthcare organizations or by integrating this coordination into plans and protocols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that guide incident management to make the appropriate decisions. Coordination ensures that the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healthcare organizations, incident management, and the public have relevant and timely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information about the status and needs of the healthcare delivery system in the community. This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enables healthcare organizations to coordinate their response with that of the community </w:t>
      </w:r>
      <w:r>
        <w:rPr>
          <w:rFonts w:ascii="Arial" w:eastAsia="MS Mincho" w:hAnsi="Arial" w:cs="Arial"/>
          <w:color w:val="000000"/>
          <w:sz w:val="20"/>
          <w:szCs w:val="20"/>
        </w:rPr>
        <w:tab/>
      </w:r>
      <w:r w:rsidRPr="009159B4">
        <w:rPr>
          <w:rFonts w:ascii="Arial" w:eastAsia="MS Mincho" w:hAnsi="Arial" w:cs="Arial"/>
          <w:color w:val="000000"/>
          <w:sz w:val="20"/>
          <w:szCs w:val="20"/>
        </w:rPr>
        <w:t xml:space="preserve">response and according to the framework of the National Incident Management System (NIMS). </w:t>
      </w:r>
    </w:p>
    <w:p w14:paraId="1697F18E" w14:textId="77777777" w:rsidR="00A36328" w:rsidRDefault="00A36328" w:rsidP="00A36328">
      <w:pPr>
        <w:pStyle w:val="ListParagraph"/>
        <w:numPr>
          <w:ilvl w:val="0"/>
          <w:numId w:val="14"/>
        </w:numPr>
        <w:spacing w:after="0" w:line="360" w:lineRule="auto"/>
        <w:jc w:val="both"/>
        <w:rPr>
          <w:rFonts w:ascii="Arial" w:eastAsia="MS Mincho" w:hAnsi="Arial" w:cs="Arial"/>
          <w:color w:val="000000"/>
          <w:sz w:val="20"/>
          <w:szCs w:val="20"/>
        </w:rPr>
      </w:pPr>
      <w:r w:rsidRPr="0050357D">
        <w:rPr>
          <w:rFonts w:ascii="Arial" w:eastAsia="MS Mincho" w:hAnsi="Arial" w:cs="Arial"/>
          <w:color w:val="000000"/>
          <w:sz w:val="20"/>
          <w:szCs w:val="20"/>
        </w:rPr>
        <w:t>HPP Capability: Medical Surge</w:t>
      </w:r>
    </w:p>
    <w:p w14:paraId="5E1A9FD0" w14:textId="77777777" w:rsidR="00A36328" w:rsidRDefault="00A36328" w:rsidP="00A36328">
      <w:pPr>
        <w:spacing w:after="0"/>
        <w:jc w:val="both"/>
        <w:rPr>
          <w:rFonts w:ascii="Arial" w:hAnsi="Arial" w:cs="Arial"/>
          <w:sz w:val="20"/>
          <w:szCs w:val="20"/>
        </w:rPr>
      </w:pPr>
      <w:r>
        <w:rPr>
          <w:rFonts w:ascii="Arial" w:eastAsia="MS Mincho" w:hAnsi="Arial" w:cs="Arial"/>
          <w:color w:val="000000"/>
          <w:sz w:val="20"/>
          <w:szCs w:val="20"/>
        </w:rPr>
        <w:tab/>
        <w:t xml:space="preserve">Definition: </w:t>
      </w:r>
      <w:r w:rsidRPr="00CB581A">
        <w:rPr>
          <w:rFonts w:ascii="Arial" w:hAnsi="Arial" w:cs="Arial"/>
          <w:bCs/>
          <w:sz w:val="20"/>
          <w:szCs w:val="20"/>
        </w:rPr>
        <w:t xml:space="preserve">The Medical surge capability is the ability to provide adequate medical evaluation and </w:t>
      </w:r>
      <w:r>
        <w:rPr>
          <w:rFonts w:ascii="Arial" w:hAnsi="Arial" w:cs="Arial"/>
          <w:bCs/>
          <w:sz w:val="20"/>
          <w:szCs w:val="20"/>
        </w:rPr>
        <w:tab/>
      </w:r>
      <w:r w:rsidRPr="00CB581A">
        <w:rPr>
          <w:rFonts w:ascii="Arial" w:hAnsi="Arial" w:cs="Arial"/>
          <w:bCs/>
          <w:sz w:val="20"/>
          <w:szCs w:val="20"/>
        </w:rPr>
        <w:t xml:space="preserve">care during incidents that exceed the limits of the normal medical infrastructure within the </w:t>
      </w:r>
      <w:r>
        <w:rPr>
          <w:rFonts w:ascii="Arial" w:hAnsi="Arial" w:cs="Arial"/>
          <w:bCs/>
          <w:sz w:val="20"/>
          <w:szCs w:val="20"/>
        </w:rPr>
        <w:tab/>
      </w:r>
      <w:r w:rsidRPr="00CB581A">
        <w:rPr>
          <w:rFonts w:ascii="Arial" w:hAnsi="Arial" w:cs="Arial"/>
          <w:bCs/>
          <w:sz w:val="20"/>
          <w:szCs w:val="20"/>
        </w:rPr>
        <w:t xml:space="preserve">community. This encompasses the ability of healthcare organizations to survive an all-hazards </w:t>
      </w:r>
      <w:r>
        <w:rPr>
          <w:rFonts w:ascii="Arial" w:hAnsi="Arial" w:cs="Arial"/>
          <w:bCs/>
          <w:sz w:val="20"/>
          <w:szCs w:val="20"/>
        </w:rPr>
        <w:tab/>
      </w:r>
      <w:r w:rsidRPr="00CB581A">
        <w:rPr>
          <w:rFonts w:ascii="Arial" w:hAnsi="Arial" w:cs="Arial"/>
          <w:bCs/>
          <w:sz w:val="20"/>
          <w:szCs w:val="20"/>
        </w:rPr>
        <w:t>incident, and maintain or rapidly recover operations that were compromised.</w:t>
      </w:r>
    </w:p>
    <w:p w14:paraId="3E71D67D" w14:textId="77777777" w:rsidR="00A36328" w:rsidRPr="009159B4" w:rsidRDefault="00A36328" w:rsidP="00A36328">
      <w:pPr>
        <w:spacing w:after="0"/>
        <w:jc w:val="both"/>
        <w:rPr>
          <w:rFonts w:ascii="Arial" w:hAnsi="Arial" w:cs="Arial"/>
          <w:sz w:val="20"/>
          <w:szCs w:val="20"/>
        </w:rPr>
      </w:pPr>
    </w:p>
    <w:p w14:paraId="303E50C7" w14:textId="77777777" w:rsidR="00A36328" w:rsidRDefault="00A36328" w:rsidP="00A36328">
      <w:pPr>
        <w:pStyle w:val="ListParagraph"/>
        <w:numPr>
          <w:ilvl w:val="0"/>
          <w:numId w:val="14"/>
        </w:numPr>
        <w:spacing w:after="0" w:line="360" w:lineRule="auto"/>
        <w:jc w:val="both"/>
        <w:rPr>
          <w:rFonts w:eastAsia="MS Mincho" w:cs="Arial"/>
          <w:color w:val="000000"/>
          <w:sz w:val="20"/>
          <w:szCs w:val="20"/>
        </w:rPr>
      </w:pPr>
      <w:r w:rsidRPr="0050357D">
        <w:rPr>
          <w:rFonts w:ascii="Arial" w:eastAsia="MS Mincho" w:hAnsi="Arial" w:cs="Arial"/>
          <w:color w:val="000000"/>
          <w:sz w:val="20"/>
          <w:szCs w:val="20"/>
        </w:rPr>
        <w:t>HPP Capability: Healthcare System Preparedness</w:t>
      </w:r>
    </w:p>
    <w:p w14:paraId="61ADB430" w14:textId="015BCD90" w:rsidR="00A36328" w:rsidRPr="00A40124" w:rsidRDefault="00A36328" w:rsidP="00A36328">
      <w:pPr>
        <w:widowControl w:val="0"/>
        <w:autoSpaceDE w:val="0"/>
        <w:autoSpaceDN w:val="0"/>
        <w:adjustRightInd w:val="0"/>
        <w:jc w:val="both"/>
        <w:rPr>
          <w:rFonts w:ascii="Arial" w:hAnsi="Arial" w:cs="Arial"/>
          <w:bCs/>
          <w:sz w:val="20"/>
          <w:szCs w:val="20"/>
        </w:rPr>
      </w:pPr>
      <w:r>
        <w:rPr>
          <w:rFonts w:eastAsia="MS Mincho" w:cs="Arial"/>
          <w:color w:val="000000"/>
          <w:sz w:val="20"/>
          <w:szCs w:val="20"/>
        </w:rPr>
        <w:lastRenderedPageBreak/>
        <w:tab/>
      </w:r>
      <w:r w:rsidRPr="009159B4">
        <w:rPr>
          <w:rFonts w:ascii="Arial" w:hAnsi="Arial" w:cs="Arial"/>
          <w:bCs/>
          <w:sz w:val="20"/>
          <w:szCs w:val="20"/>
        </w:rPr>
        <w:t xml:space="preserve">Definition: </w:t>
      </w:r>
      <w:r w:rsidRPr="00A40124">
        <w:rPr>
          <w:rFonts w:ascii="Arial" w:hAnsi="Arial" w:cs="Arial"/>
          <w:bCs/>
          <w:sz w:val="20"/>
          <w:szCs w:val="20"/>
        </w:rPr>
        <w:t xml:space="preserve">Healthcare system preparedness is the ability of a community’s healthcare system to </w:t>
      </w:r>
      <w:r>
        <w:rPr>
          <w:rFonts w:ascii="Arial" w:hAnsi="Arial" w:cs="Arial"/>
          <w:bCs/>
          <w:sz w:val="20"/>
          <w:szCs w:val="20"/>
        </w:rPr>
        <w:tab/>
      </w:r>
      <w:r w:rsidRPr="00A40124">
        <w:rPr>
          <w:rFonts w:ascii="Arial" w:hAnsi="Arial" w:cs="Arial"/>
          <w:bCs/>
          <w:sz w:val="20"/>
          <w:szCs w:val="20"/>
        </w:rPr>
        <w:t>prepare, respond,</w:t>
      </w:r>
      <w:r w:rsidR="00FC2BF5">
        <w:rPr>
          <w:rFonts w:ascii="Arial" w:hAnsi="Arial" w:cs="Arial"/>
          <w:bCs/>
          <w:sz w:val="20"/>
          <w:szCs w:val="20"/>
        </w:rPr>
        <w:t xml:space="preserve"> and</w:t>
      </w:r>
      <w:r w:rsidRPr="00A40124">
        <w:rPr>
          <w:rFonts w:ascii="Arial" w:hAnsi="Arial" w:cs="Arial"/>
          <w:bCs/>
          <w:sz w:val="20"/>
          <w:szCs w:val="20"/>
        </w:rPr>
        <w:t xml:space="preserve"> recover from incidents that have a public health and medical impact in the </w:t>
      </w:r>
      <w:r>
        <w:rPr>
          <w:rFonts w:ascii="Arial" w:hAnsi="Arial" w:cs="Arial"/>
          <w:bCs/>
          <w:sz w:val="20"/>
          <w:szCs w:val="20"/>
        </w:rPr>
        <w:tab/>
      </w:r>
      <w:r w:rsidRPr="00A40124">
        <w:rPr>
          <w:rFonts w:ascii="Arial" w:hAnsi="Arial" w:cs="Arial"/>
          <w:bCs/>
          <w:sz w:val="20"/>
          <w:szCs w:val="20"/>
        </w:rPr>
        <w:t xml:space="preserve">short and long term. The healthcare system role in community preparedness involves </w:t>
      </w:r>
      <w:r>
        <w:rPr>
          <w:rFonts w:ascii="Arial" w:hAnsi="Arial" w:cs="Arial"/>
          <w:bCs/>
          <w:sz w:val="20"/>
          <w:szCs w:val="20"/>
        </w:rPr>
        <w:tab/>
        <w:t xml:space="preserve">coordination with emergency management, </w:t>
      </w:r>
      <w:r w:rsidRPr="00A40124">
        <w:rPr>
          <w:rFonts w:ascii="Arial" w:hAnsi="Arial" w:cs="Arial"/>
          <w:bCs/>
          <w:sz w:val="20"/>
          <w:szCs w:val="20"/>
        </w:rPr>
        <w:t>public health, mental/behavior</w:t>
      </w:r>
      <w:r>
        <w:rPr>
          <w:rFonts w:ascii="Arial" w:hAnsi="Arial" w:cs="Arial"/>
          <w:bCs/>
          <w:sz w:val="20"/>
          <w:szCs w:val="20"/>
        </w:rPr>
        <w:t xml:space="preserve">al </w:t>
      </w:r>
      <w:r w:rsidRPr="00A40124">
        <w:rPr>
          <w:rFonts w:ascii="Arial" w:hAnsi="Arial" w:cs="Arial"/>
          <w:bCs/>
          <w:sz w:val="20"/>
          <w:szCs w:val="20"/>
        </w:rPr>
        <w:t xml:space="preserve">health </w:t>
      </w:r>
      <w:r>
        <w:rPr>
          <w:rFonts w:ascii="Arial" w:hAnsi="Arial" w:cs="Arial"/>
          <w:bCs/>
          <w:sz w:val="20"/>
          <w:szCs w:val="20"/>
        </w:rPr>
        <w:tab/>
      </w:r>
      <w:r w:rsidRPr="00A40124">
        <w:rPr>
          <w:rFonts w:ascii="Arial" w:hAnsi="Arial" w:cs="Arial"/>
          <w:bCs/>
          <w:sz w:val="20"/>
          <w:szCs w:val="20"/>
        </w:rPr>
        <w:t xml:space="preserve">providers, community and faith-based partners, state, local, and territorial governments to do the </w:t>
      </w:r>
      <w:r>
        <w:rPr>
          <w:rFonts w:ascii="Arial" w:hAnsi="Arial" w:cs="Arial"/>
          <w:bCs/>
          <w:sz w:val="20"/>
          <w:szCs w:val="20"/>
        </w:rPr>
        <w:tab/>
      </w:r>
      <w:r w:rsidRPr="00A40124">
        <w:rPr>
          <w:rFonts w:ascii="Arial" w:hAnsi="Arial" w:cs="Arial"/>
          <w:bCs/>
          <w:sz w:val="20"/>
          <w:szCs w:val="20"/>
        </w:rPr>
        <w:t>following:</w:t>
      </w:r>
    </w:p>
    <w:p w14:paraId="5FE683BB" w14:textId="07213C21" w:rsidR="00A36328" w:rsidRPr="00A40124" w:rsidRDefault="00A36328" w:rsidP="00E7219F">
      <w:pPr>
        <w:pStyle w:val="ListParagraph"/>
        <w:widowControl w:val="0"/>
        <w:numPr>
          <w:ilvl w:val="0"/>
          <w:numId w:val="15"/>
        </w:numPr>
        <w:autoSpaceDE w:val="0"/>
        <w:autoSpaceDN w:val="0"/>
        <w:adjustRightInd w:val="0"/>
        <w:spacing w:after="40"/>
        <w:contextualSpacing w:val="0"/>
        <w:jc w:val="both"/>
        <w:rPr>
          <w:rFonts w:ascii="Arial" w:hAnsi="Arial" w:cs="Arial"/>
          <w:bCs/>
          <w:sz w:val="20"/>
          <w:szCs w:val="20"/>
        </w:rPr>
      </w:pPr>
      <w:r w:rsidRPr="00A40124">
        <w:rPr>
          <w:rFonts w:ascii="Arial" w:hAnsi="Arial" w:cs="Arial"/>
          <w:bCs/>
          <w:sz w:val="20"/>
          <w:szCs w:val="20"/>
        </w:rPr>
        <w:t>Provide and sustain a tiered, scalable, and flexible approach to attain needed disaster response and recovery capabilities while not jeopardizing services to individuals in the community</w:t>
      </w:r>
    </w:p>
    <w:p w14:paraId="29588529" w14:textId="210C7763" w:rsidR="00A36328" w:rsidRPr="00A40124" w:rsidRDefault="00A36328" w:rsidP="00E7219F">
      <w:pPr>
        <w:pStyle w:val="ListParagraph"/>
        <w:widowControl w:val="0"/>
        <w:numPr>
          <w:ilvl w:val="0"/>
          <w:numId w:val="15"/>
        </w:numPr>
        <w:autoSpaceDE w:val="0"/>
        <w:autoSpaceDN w:val="0"/>
        <w:adjustRightInd w:val="0"/>
        <w:spacing w:after="40"/>
        <w:contextualSpacing w:val="0"/>
        <w:jc w:val="both"/>
        <w:rPr>
          <w:rFonts w:ascii="Arial" w:hAnsi="Arial" w:cs="Arial"/>
          <w:bCs/>
          <w:sz w:val="20"/>
          <w:szCs w:val="20"/>
        </w:rPr>
      </w:pPr>
      <w:r w:rsidRPr="00A40124">
        <w:rPr>
          <w:rFonts w:ascii="Arial" w:hAnsi="Arial" w:cs="Arial"/>
          <w:bCs/>
          <w:sz w:val="20"/>
          <w:szCs w:val="20"/>
        </w:rPr>
        <w:t>Provide timely monitoring and management of resources</w:t>
      </w:r>
    </w:p>
    <w:p w14:paraId="43F942C5" w14:textId="764CC9AF" w:rsidR="00A36328" w:rsidRPr="00922B34" w:rsidRDefault="00A36328" w:rsidP="00E7219F">
      <w:pPr>
        <w:pStyle w:val="ListParagraph"/>
        <w:widowControl w:val="0"/>
        <w:numPr>
          <w:ilvl w:val="0"/>
          <w:numId w:val="15"/>
        </w:numPr>
        <w:autoSpaceDE w:val="0"/>
        <w:autoSpaceDN w:val="0"/>
        <w:adjustRightInd w:val="0"/>
        <w:spacing w:after="40"/>
        <w:contextualSpacing w:val="0"/>
        <w:jc w:val="both"/>
        <w:rPr>
          <w:rFonts w:ascii="Arial" w:hAnsi="Arial" w:cs="Arial"/>
          <w:sz w:val="20"/>
          <w:szCs w:val="20"/>
        </w:rPr>
      </w:pPr>
      <w:r w:rsidRPr="00A40124">
        <w:rPr>
          <w:rFonts w:ascii="Arial" w:hAnsi="Arial" w:cs="Arial"/>
          <w:bCs/>
          <w:sz w:val="20"/>
          <w:szCs w:val="20"/>
        </w:rPr>
        <w:t>Coordinate the allocation of emergency medical care resources </w:t>
      </w:r>
    </w:p>
    <w:p w14:paraId="4C836757" w14:textId="7AE22BAB" w:rsidR="00A36328" w:rsidRPr="00922B34" w:rsidRDefault="00A36328" w:rsidP="00A36328">
      <w:pPr>
        <w:pStyle w:val="ListParagraph"/>
        <w:widowControl w:val="0"/>
        <w:numPr>
          <w:ilvl w:val="0"/>
          <w:numId w:val="15"/>
        </w:numPr>
        <w:autoSpaceDE w:val="0"/>
        <w:autoSpaceDN w:val="0"/>
        <w:adjustRightInd w:val="0"/>
        <w:spacing w:after="240" w:line="240" w:lineRule="auto"/>
        <w:jc w:val="both"/>
        <w:rPr>
          <w:rFonts w:ascii="Arial" w:hAnsi="Arial" w:cs="Arial"/>
          <w:sz w:val="20"/>
          <w:szCs w:val="20"/>
        </w:rPr>
      </w:pPr>
      <w:r w:rsidRPr="00922B34">
        <w:rPr>
          <w:rFonts w:ascii="Arial" w:hAnsi="Arial" w:cs="Arial"/>
          <w:bCs/>
          <w:sz w:val="20"/>
          <w:szCs w:val="20"/>
        </w:rPr>
        <w:t>Provide timely and relevant information on the status of the incident and healthcare system to key stakeholders</w:t>
      </w:r>
    </w:p>
    <w:p w14:paraId="27898D36" w14:textId="49699DE8" w:rsidR="00071344" w:rsidRDefault="00071344">
      <w:pPr>
        <w:spacing w:after="0" w:line="240" w:lineRule="auto"/>
        <w:rPr>
          <w:rFonts w:ascii="Arial" w:eastAsia="MS Mincho" w:hAnsi="Arial" w:cs="Arial"/>
          <w:color w:val="000000"/>
          <w:sz w:val="20"/>
          <w:szCs w:val="20"/>
        </w:rPr>
      </w:pPr>
      <w:r>
        <w:rPr>
          <w:rFonts w:eastAsia="MS Mincho" w:cs="Arial"/>
          <w:color w:val="000000"/>
          <w:sz w:val="20"/>
          <w:szCs w:val="20"/>
        </w:rPr>
        <w:br w:type="page"/>
      </w:r>
    </w:p>
    <w:p w14:paraId="19F3525B" w14:textId="77777777" w:rsidR="00313CCD" w:rsidRDefault="00313CCD" w:rsidP="00071344">
      <w:pPr>
        <w:pStyle w:val="Heading1"/>
        <w:rPr>
          <w:noProof/>
        </w:rPr>
      </w:pPr>
      <w:r>
        <w:rPr>
          <w:noProof/>
        </w:rPr>
        <w:lastRenderedPageBreak/>
        <w:t>PROPOSED OBJECTIVES</w:t>
      </w:r>
    </w:p>
    <w:p w14:paraId="4AB371BB" w14:textId="26AB38D0" w:rsidR="00993163" w:rsidRPr="00313CCD" w:rsidRDefault="00993163" w:rsidP="00071344">
      <w:pPr>
        <w:pStyle w:val="Heading2"/>
        <w:rPr>
          <w:noProof/>
        </w:rPr>
      </w:pPr>
      <w:r w:rsidRPr="00A14C59">
        <w:t>OBJECTIVE ONE</w:t>
      </w:r>
    </w:p>
    <w:p w14:paraId="52CDAF2D" w14:textId="56F2A9B9" w:rsidR="00931878" w:rsidRPr="00BE34B8" w:rsidRDefault="00931878" w:rsidP="00931878">
      <w:pPr>
        <w:pStyle w:val="NoSpacing"/>
        <w:spacing w:line="276" w:lineRule="auto"/>
        <w:jc w:val="both"/>
        <w:rPr>
          <w:rFonts w:cs="Arial"/>
          <w:sz w:val="20"/>
          <w:szCs w:val="20"/>
        </w:rPr>
      </w:pPr>
      <w:r w:rsidRPr="00BE34B8">
        <w:rPr>
          <w:rFonts w:cs="Arial"/>
          <w:sz w:val="20"/>
          <w:szCs w:val="20"/>
        </w:rPr>
        <w:t xml:space="preserve">Activate the Incident Command System (ICS) within </w:t>
      </w:r>
      <w:r w:rsidRPr="00BE34B8">
        <w:rPr>
          <w:rFonts w:cs="Arial"/>
          <w:sz w:val="20"/>
          <w:szCs w:val="20"/>
          <w:highlight w:val="lightGray"/>
        </w:rPr>
        <w:t>[insert number of minutes]</w:t>
      </w:r>
      <w:r w:rsidRPr="00BE34B8">
        <w:rPr>
          <w:rFonts w:cs="Arial"/>
          <w:sz w:val="20"/>
          <w:szCs w:val="20"/>
        </w:rPr>
        <w:t xml:space="preserve"> of notification of incident</w:t>
      </w:r>
      <w:r>
        <w:rPr>
          <w:rFonts w:cs="Arial"/>
          <w:sz w:val="20"/>
          <w:szCs w:val="20"/>
        </w:rPr>
        <w:t xml:space="preserve"> and incorporate responding ambulance units into on-scene </w:t>
      </w:r>
      <w:r w:rsidR="00AA71D0">
        <w:rPr>
          <w:rFonts w:cs="Arial"/>
          <w:sz w:val="20"/>
          <w:szCs w:val="20"/>
        </w:rPr>
        <w:t>ICS</w:t>
      </w:r>
      <w:r>
        <w:rPr>
          <w:rFonts w:cs="Arial"/>
          <w:sz w:val="20"/>
          <w:szCs w:val="20"/>
        </w:rPr>
        <w:t xml:space="preserve"> structure</w:t>
      </w:r>
      <w:r w:rsidRPr="00BE34B8">
        <w:rPr>
          <w:rFonts w:cs="Arial"/>
          <w:sz w:val="20"/>
          <w:szCs w:val="20"/>
        </w:rPr>
        <w:t xml:space="preserve">. </w:t>
      </w:r>
      <w:r w:rsidRPr="00BE34B8">
        <w:rPr>
          <w:rFonts w:cs="Arial"/>
          <w:i/>
          <w:sz w:val="20"/>
          <w:szCs w:val="20"/>
        </w:rPr>
        <w:t>HPP Capability 1: Healthcare System Preparedness</w:t>
      </w:r>
      <w:r>
        <w:rPr>
          <w:rFonts w:cs="Arial"/>
          <w:i/>
          <w:sz w:val="20"/>
          <w:szCs w:val="20"/>
        </w:rPr>
        <w:t>, HPP Capability 3: Emergency Operations Coordination</w:t>
      </w:r>
    </w:p>
    <w:p w14:paraId="37C63EBE" w14:textId="77777777" w:rsidR="00931878" w:rsidRPr="00BE34B8" w:rsidRDefault="00931878" w:rsidP="00931878">
      <w:pPr>
        <w:pStyle w:val="NoSpacing"/>
        <w:spacing w:line="276" w:lineRule="auto"/>
        <w:jc w:val="both"/>
        <w:rPr>
          <w:rFonts w:cs="Arial"/>
          <w:sz w:val="20"/>
          <w:szCs w:val="20"/>
        </w:rPr>
      </w:pPr>
    </w:p>
    <w:p w14:paraId="4B61E05B" w14:textId="77777777" w:rsidR="00931878" w:rsidRPr="00BE34B8" w:rsidRDefault="00931878" w:rsidP="00931878">
      <w:pPr>
        <w:pStyle w:val="NoSpacing"/>
        <w:spacing w:line="276" w:lineRule="auto"/>
        <w:jc w:val="both"/>
        <w:rPr>
          <w:rFonts w:cs="Arial"/>
          <w:sz w:val="20"/>
          <w:szCs w:val="20"/>
        </w:rPr>
      </w:pPr>
      <w:r w:rsidRPr="00BE34B8">
        <w:rPr>
          <w:rFonts w:cs="Arial"/>
          <w:sz w:val="20"/>
          <w:szCs w:val="20"/>
        </w:rPr>
        <w:t>Sample Task(s):</w:t>
      </w:r>
    </w:p>
    <w:p w14:paraId="04E8DB07" w14:textId="03B75E3B" w:rsidR="00931878" w:rsidRPr="00A36328" w:rsidRDefault="00931878" w:rsidP="00931878">
      <w:pPr>
        <w:pStyle w:val="NoSpacing"/>
        <w:numPr>
          <w:ilvl w:val="0"/>
          <w:numId w:val="16"/>
        </w:numPr>
        <w:spacing w:line="276" w:lineRule="auto"/>
        <w:jc w:val="both"/>
        <w:rPr>
          <w:rFonts w:cs="Arial"/>
          <w:color w:val="000000"/>
          <w:sz w:val="20"/>
          <w:szCs w:val="20"/>
        </w:rPr>
      </w:pPr>
      <w:r>
        <w:rPr>
          <w:rFonts w:cs="Arial"/>
          <w:color w:val="000000"/>
          <w:sz w:val="20"/>
          <w:szCs w:val="20"/>
        </w:rPr>
        <w:t>Consider a</w:t>
      </w:r>
      <w:r w:rsidRPr="00F90FB4">
        <w:rPr>
          <w:rFonts w:cs="Arial"/>
          <w:color w:val="000000"/>
          <w:sz w:val="20"/>
          <w:szCs w:val="20"/>
        </w:rPr>
        <w:t>ctivat</w:t>
      </w:r>
      <w:r>
        <w:rPr>
          <w:rFonts w:cs="Arial"/>
          <w:color w:val="000000"/>
          <w:sz w:val="20"/>
          <w:szCs w:val="20"/>
        </w:rPr>
        <w:t>ion of</w:t>
      </w:r>
      <w:r w:rsidRPr="00F90FB4">
        <w:rPr>
          <w:rFonts w:cs="Arial"/>
          <w:color w:val="000000"/>
          <w:sz w:val="20"/>
          <w:szCs w:val="20"/>
        </w:rPr>
        <w:t xml:space="preserve"> the</w:t>
      </w:r>
      <w:r w:rsidRPr="00A36328">
        <w:rPr>
          <w:rFonts w:cs="Arial"/>
          <w:color w:val="000000"/>
          <w:sz w:val="20"/>
          <w:szCs w:val="20"/>
        </w:rPr>
        <w:t xml:space="preserve"> emergency operations plan (EOP). </w:t>
      </w:r>
    </w:p>
    <w:p w14:paraId="74275875" w14:textId="0BF574A0" w:rsidR="00931878" w:rsidRPr="00F90FB4" w:rsidRDefault="00931878" w:rsidP="00931878">
      <w:pPr>
        <w:pStyle w:val="Header"/>
        <w:numPr>
          <w:ilvl w:val="0"/>
          <w:numId w:val="16"/>
        </w:numPr>
        <w:tabs>
          <w:tab w:val="left" w:pos="1800"/>
          <w:tab w:val="left" w:pos="2160"/>
        </w:tabs>
        <w:spacing w:after="160" w:line="276" w:lineRule="auto"/>
        <w:contextualSpacing/>
        <w:jc w:val="both"/>
        <w:rPr>
          <w:rFonts w:cs="Arial"/>
          <w:sz w:val="20"/>
          <w:szCs w:val="20"/>
        </w:rPr>
      </w:pPr>
      <w:r w:rsidRPr="00F90FB4">
        <w:rPr>
          <w:rFonts w:cs="Arial"/>
          <w:sz w:val="20"/>
          <w:szCs w:val="20"/>
        </w:rPr>
        <w:t xml:space="preserve">Identify staffing needs and activate staff members as needed within </w:t>
      </w:r>
      <w:r w:rsidRPr="00F90FB4">
        <w:rPr>
          <w:rFonts w:cs="Arial"/>
          <w:sz w:val="20"/>
          <w:szCs w:val="20"/>
          <w:highlight w:val="lightGray"/>
        </w:rPr>
        <w:t>[insert amount of time]</w:t>
      </w:r>
      <w:r w:rsidRPr="00F90FB4">
        <w:rPr>
          <w:rFonts w:cs="Arial"/>
          <w:sz w:val="20"/>
          <w:szCs w:val="20"/>
        </w:rPr>
        <w:t xml:space="preserve"> of notification of a Mass Casualty Incident</w:t>
      </w:r>
      <w:r w:rsidR="00AA71D0">
        <w:rPr>
          <w:rFonts w:cs="Arial"/>
          <w:sz w:val="20"/>
          <w:szCs w:val="20"/>
        </w:rPr>
        <w:t xml:space="preserve"> (MCI)</w:t>
      </w:r>
      <w:r w:rsidRPr="00F90FB4">
        <w:rPr>
          <w:rFonts w:cs="Arial"/>
          <w:sz w:val="20"/>
          <w:szCs w:val="20"/>
        </w:rPr>
        <w:t xml:space="preserve"> and begin call-down procedures. </w:t>
      </w:r>
    </w:p>
    <w:p w14:paraId="06C85096" w14:textId="37603818" w:rsidR="00313CCD" w:rsidRDefault="00931878" w:rsidP="00071344">
      <w:pPr>
        <w:pStyle w:val="Header"/>
        <w:numPr>
          <w:ilvl w:val="0"/>
          <w:numId w:val="17"/>
        </w:numPr>
        <w:tabs>
          <w:tab w:val="left" w:pos="2160"/>
        </w:tabs>
        <w:spacing w:line="276" w:lineRule="auto"/>
        <w:contextualSpacing/>
        <w:jc w:val="both"/>
        <w:rPr>
          <w:rFonts w:cs="Arial"/>
          <w:sz w:val="20"/>
          <w:szCs w:val="20"/>
        </w:rPr>
      </w:pPr>
      <w:r>
        <w:rPr>
          <w:rFonts w:cs="Arial"/>
          <w:sz w:val="20"/>
          <w:szCs w:val="20"/>
        </w:rPr>
        <w:t>Establish single point resource ordering with Incident Commander regarding ambulance needs for response</w:t>
      </w:r>
      <w:r w:rsidRPr="00F90FB4">
        <w:rPr>
          <w:rFonts w:cs="Arial"/>
          <w:sz w:val="20"/>
          <w:szCs w:val="20"/>
        </w:rPr>
        <w:t xml:space="preserve">. </w:t>
      </w:r>
    </w:p>
    <w:p w14:paraId="12313BF0" w14:textId="77777777" w:rsidR="00071344" w:rsidRPr="00071344" w:rsidRDefault="00071344" w:rsidP="00071344">
      <w:pPr>
        <w:pStyle w:val="Header"/>
        <w:tabs>
          <w:tab w:val="left" w:pos="2160"/>
        </w:tabs>
        <w:spacing w:line="276" w:lineRule="auto"/>
        <w:ind w:left="720"/>
        <w:contextualSpacing/>
        <w:jc w:val="both"/>
        <w:rPr>
          <w:rFonts w:cs="Arial"/>
          <w:sz w:val="20"/>
          <w:szCs w:val="20"/>
        </w:rPr>
      </w:pPr>
    </w:p>
    <w:p w14:paraId="78205AE6" w14:textId="551C1E6D" w:rsidR="00560D93" w:rsidRPr="00313CCD" w:rsidRDefault="00560D93" w:rsidP="00071344">
      <w:pPr>
        <w:pStyle w:val="Heading2"/>
        <w:rPr>
          <w:sz w:val="20"/>
          <w:szCs w:val="20"/>
        </w:rPr>
      </w:pPr>
      <w:r w:rsidRPr="00313CCD">
        <w:t>OBJECTIVE TWO</w:t>
      </w:r>
    </w:p>
    <w:p w14:paraId="60834DE1" w14:textId="729E9F6D" w:rsidR="00560D93" w:rsidRPr="00A14C59" w:rsidRDefault="00560D93" w:rsidP="00560D93">
      <w:pPr>
        <w:pStyle w:val="NoSpacing"/>
        <w:spacing w:line="276" w:lineRule="auto"/>
        <w:jc w:val="both"/>
        <w:rPr>
          <w:rFonts w:cs="Arial"/>
          <w:i/>
          <w:sz w:val="20"/>
          <w:szCs w:val="20"/>
        </w:rPr>
      </w:pPr>
      <w:r w:rsidRPr="00A14C59">
        <w:rPr>
          <w:rFonts w:cs="Arial"/>
          <w:sz w:val="20"/>
          <w:szCs w:val="20"/>
        </w:rPr>
        <w:t xml:space="preserve">Activate surge response plan within </w:t>
      </w:r>
      <w:r w:rsidRPr="00A14C59">
        <w:rPr>
          <w:rFonts w:cs="Arial"/>
          <w:sz w:val="20"/>
          <w:szCs w:val="20"/>
          <w:highlight w:val="lightGray"/>
        </w:rPr>
        <w:t>[insert number of minutes]</w:t>
      </w:r>
      <w:r w:rsidRPr="00A14C59">
        <w:rPr>
          <w:rFonts w:cs="Arial"/>
          <w:sz w:val="20"/>
          <w:szCs w:val="20"/>
        </w:rPr>
        <w:t xml:space="preserve"> of notification of ICS activation.</w:t>
      </w:r>
      <w:r w:rsidR="00F90FB4">
        <w:rPr>
          <w:rFonts w:cs="Arial"/>
          <w:i/>
          <w:sz w:val="20"/>
          <w:szCs w:val="20"/>
        </w:rPr>
        <w:t xml:space="preserve"> </w:t>
      </w:r>
      <w:r w:rsidR="00922B34" w:rsidRPr="00A14C59">
        <w:rPr>
          <w:rFonts w:cs="Arial"/>
          <w:i/>
          <w:sz w:val="20"/>
          <w:szCs w:val="20"/>
        </w:rPr>
        <w:t>HPP Capability 10: Medical Surge</w:t>
      </w:r>
    </w:p>
    <w:p w14:paraId="284F8C01" w14:textId="77777777" w:rsidR="00560D93" w:rsidRPr="00A14C59" w:rsidRDefault="00560D93" w:rsidP="00560D93">
      <w:pPr>
        <w:pStyle w:val="NoSpacing"/>
        <w:spacing w:line="276" w:lineRule="auto"/>
        <w:jc w:val="both"/>
        <w:rPr>
          <w:rFonts w:cs="Arial"/>
          <w:sz w:val="20"/>
          <w:szCs w:val="20"/>
        </w:rPr>
      </w:pPr>
    </w:p>
    <w:p w14:paraId="0EBABEFC" w14:textId="77777777" w:rsidR="00560D93" w:rsidRPr="00A14C59" w:rsidRDefault="00560D93" w:rsidP="00560D93">
      <w:pPr>
        <w:pStyle w:val="NoSpacing"/>
        <w:spacing w:line="276" w:lineRule="auto"/>
        <w:jc w:val="both"/>
        <w:rPr>
          <w:rFonts w:cs="Arial"/>
          <w:sz w:val="20"/>
          <w:szCs w:val="20"/>
        </w:rPr>
      </w:pPr>
      <w:r w:rsidRPr="00A14C59">
        <w:rPr>
          <w:rFonts w:cs="Arial"/>
          <w:sz w:val="20"/>
          <w:szCs w:val="20"/>
        </w:rPr>
        <w:t>Sample Task(s):</w:t>
      </w:r>
    </w:p>
    <w:p w14:paraId="5A7BC915" w14:textId="6641EB3A" w:rsidR="00931878" w:rsidRPr="002D42A3" w:rsidRDefault="00931878" w:rsidP="00931878">
      <w:pPr>
        <w:pStyle w:val="NoSpacing"/>
        <w:numPr>
          <w:ilvl w:val="0"/>
          <w:numId w:val="12"/>
        </w:numPr>
        <w:spacing w:line="276" w:lineRule="auto"/>
        <w:jc w:val="both"/>
        <w:rPr>
          <w:rFonts w:cs="Arial"/>
          <w:sz w:val="20"/>
          <w:szCs w:val="20"/>
        </w:rPr>
      </w:pPr>
      <w:r>
        <w:rPr>
          <w:rFonts w:cs="Arial"/>
          <w:sz w:val="20"/>
          <w:szCs w:val="20"/>
        </w:rPr>
        <w:t>Consider</w:t>
      </w:r>
      <w:r w:rsidRPr="00BE34B8">
        <w:rPr>
          <w:rFonts w:cs="Arial"/>
          <w:sz w:val="20"/>
          <w:szCs w:val="20"/>
        </w:rPr>
        <w:t xml:space="preserve"> the mobilization of </w:t>
      </w:r>
      <w:r>
        <w:rPr>
          <w:rFonts w:cs="Arial"/>
          <w:sz w:val="20"/>
          <w:szCs w:val="20"/>
        </w:rPr>
        <w:t>additional ambulance support resources and personnel based on response and victim needs</w:t>
      </w:r>
      <w:r w:rsidRPr="00BE34B8">
        <w:rPr>
          <w:rFonts w:cs="Arial"/>
          <w:sz w:val="20"/>
          <w:szCs w:val="20"/>
        </w:rPr>
        <w:t xml:space="preserve">. </w:t>
      </w:r>
    </w:p>
    <w:p w14:paraId="59DE06DD" w14:textId="676B7645" w:rsidR="00931878" w:rsidRPr="00BE34B8" w:rsidRDefault="00931878" w:rsidP="00931878">
      <w:pPr>
        <w:pStyle w:val="NoSpacing"/>
        <w:numPr>
          <w:ilvl w:val="0"/>
          <w:numId w:val="12"/>
        </w:numPr>
        <w:spacing w:line="276" w:lineRule="auto"/>
        <w:jc w:val="both"/>
        <w:rPr>
          <w:rFonts w:cs="Arial"/>
          <w:sz w:val="20"/>
          <w:szCs w:val="20"/>
        </w:rPr>
      </w:pPr>
      <w:r>
        <w:rPr>
          <w:rFonts w:cs="Arial"/>
          <w:sz w:val="20"/>
          <w:szCs w:val="20"/>
        </w:rPr>
        <w:t>Working with local EMS Agency (LEMSA) and/or</w:t>
      </w:r>
      <w:r w:rsidR="00AA71D0">
        <w:rPr>
          <w:rFonts w:cs="Arial"/>
          <w:sz w:val="20"/>
          <w:szCs w:val="20"/>
        </w:rPr>
        <w:t xml:space="preserve"> Medical Health Operational Area Coordinator</w:t>
      </w:r>
      <w:r w:rsidR="00AA71D0">
        <w:rPr>
          <w:rFonts w:cs="Arial"/>
          <w:sz w:val="20"/>
          <w:szCs w:val="20"/>
        </w:rPr>
        <w:tab/>
      </w:r>
      <w:r>
        <w:rPr>
          <w:rFonts w:cs="Arial"/>
          <w:sz w:val="20"/>
          <w:szCs w:val="20"/>
        </w:rPr>
        <w:t xml:space="preserve"> </w:t>
      </w:r>
      <w:r w:rsidR="00AA71D0">
        <w:rPr>
          <w:rFonts w:cs="Arial"/>
          <w:sz w:val="20"/>
          <w:szCs w:val="20"/>
        </w:rPr>
        <w:t>(</w:t>
      </w:r>
      <w:r>
        <w:rPr>
          <w:rFonts w:cs="Arial"/>
          <w:sz w:val="20"/>
          <w:szCs w:val="20"/>
        </w:rPr>
        <w:t>MHOAC</w:t>
      </w:r>
      <w:r w:rsidR="00AA71D0">
        <w:rPr>
          <w:rFonts w:cs="Arial"/>
          <w:sz w:val="20"/>
          <w:szCs w:val="20"/>
        </w:rPr>
        <w:t>)</w:t>
      </w:r>
      <w:r>
        <w:rPr>
          <w:rFonts w:cs="Arial"/>
          <w:sz w:val="20"/>
          <w:szCs w:val="20"/>
        </w:rPr>
        <w:t xml:space="preserve"> Program, poll available ambulance resources through mutual aid agreements, MOU, corporate supply chain, etc.</w:t>
      </w:r>
      <w:r w:rsidR="00612C70">
        <w:rPr>
          <w:rFonts w:cs="Arial"/>
          <w:sz w:val="20"/>
          <w:szCs w:val="20"/>
        </w:rPr>
        <w:t xml:space="preserve"> </w:t>
      </w:r>
    </w:p>
    <w:p w14:paraId="6CCB7831" w14:textId="412A6A0A" w:rsidR="00313CCD" w:rsidRDefault="00931878" w:rsidP="00071344">
      <w:pPr>
        <w:pStyle w:val="Header"/>
        <w:numPr>
          <w:ilvl w:val="0"/>
          <w:numId w:val="12"/>
        </w:numPr>
        <w:tabs>
          <w:tab w:val="left" w:pos="2160"/>
        </w:tabs>
        <w:spacing w:line="276" w:lineRule="auto"/>
        <w:contextualSpacing/>
        <w:jc w:val="both"/>
        <w:rPr>
          <w:rFonts w:cs="Arial"/>
          <w:sz w:val="20"/>
          <w:szCs w:val="20"/>
        </w:rPr>
      </w:pPr>
      <w:r w:rsidRPr="00F90FB4">
        <w:rPr>
          <w:rFonts w:cs="Arial"/>
          <w:sz w:val="20"/>
          <w:szCs w:val="20"/>
        </w:rPr>
        <w:t xml:space="preserve">Develop an Incident Action Plan (IAP), including operational periods, and conduct the associated IAP meetings. </w:t>
      </w:r>
    </w:p>
    <w:p w14:paraId="3B244687" w14:textId="77777777" w:rsidR="00071344" w:rsidRPr="00071344" w:rsidRDefault="00071344" w:rsidP="00071344">
      <w:pPr>
        <w:pStyle w:val="Header"/>
        <w:tabs>
          <w:tab w:val="left" w:pos="2160"/>
        </w:tabs>
        <w:spacing w:line="276" w:lineRule="auto"/>
        <w:ind w:left="720"/>
        <w:contextualSpacing/>
        <w:jc w:val="both"/>
        <w:rPr>
          <w:rFonts w:cs="Arial"/>
          <w:sz w:val="20"/>
          <w:szCs w:val="20"/>
        </w:rPr>
      </w:pPr>
    </w:p>
    <w:p w14:paraId="03447D68" w14:textId="0469E038" w:rsidR="00973504" w:rsidRPr="00313CCD" w:rsidRDefault="00973504" w:rsidP="00071344">
      <w:pPr>
        <w:pStyle w:val="Heading2"/>
        <w:rPr>
          <w:sz w:val="20"/>
          <w:szCs w:val="20"/>
        </w:rPr>
      </w:pPr>
      <w:r w:rsidRPr="00313CCD">
        <w:t>OBJECTIVE THREE</w:t>
      </w:r>
    </w:p>
    <w:p w14:paraId="623FAFFA" w14:textId="77777777" w:rsidR="00931878" w:rsidRPr="00BE34B8" w:rsidRDefault="00931878" w:rsidP="00931878">
      <w:pPr>
        <w:pStyle w:val="NoSpacing"/>
        <w:spacing w:line="276" w:lineRule="auto"/>
        <w:jc w:val="both"/>
        <w:rPr>
          <w:rFonts w:cs="Arial"/>
          <w:sz w:val="20"/>
          <w:szCs w:val="20"/>
        </w:rPr>
      </w:pPr>
      <w:r w:rsidRPr="00BE34B8">
        <w:rPr>
          <w:rFonts w:cs="Arial"/>
          <w:sz w:val="20"/>
          <w:szCs w:val="20"/>
        </w:rPr>
        <w:t xml:space="preserve">Maintain </w:t>
      </w:r>
      <w:r>
        <w:rPr>
          <w:rFonts w:cs="Arial"/>
          <w:sz w:val="20"/>
          <w:szCs w:val="20"/>
        </w:rPr>
        <w:t xml:space="preserve">components of </w:t>
      </w:r>
      <w:r w:rsidRPr="00BE34B8">
        <w:rPr>
          <w:rFonts w:cs="Arial"/>
          <w:sz w:val="20"/>
          <w:szCs w:val="20"/>
        </w:rPr>
        <w:t xml:space="preserve">patient </w:t>
      </w:r>
      <w:r>
        <w:rPr>
          <w:rFonts w:cs="Arial"/>
          <w:sz w:val="20"/>
          <w:szCs w:val="20"/>
        </w:rPr>
        <w:t xml:space="preserve">movement </w:t>
      </w:r>
      <w:r w:rsidRPr="00BE34B8">
        <w:rPr>
          <w:rFonts w:cs="Arial"/>
          <w:sz w:val="20"/>
          <w:szCs w:val="20"/>
        </w:rPr>
        <w:t xml:space="preserve">from the scene to the receiving facility per established methods and protocols. </w:t>
      </w:r>
      <w:r w:rsidRPr="00BE34B8">
        <w:rPr>
          <w:rFonts w:cs="Arial"/>
          <w:i/>
          <w:sz w:val="20"/>
          <w:szCs w:val="20"/>
        </w:rPr>
        <w:t>HPP Capability 10: Medical Surge</w:t>
      </w:r>
    </w:p>
    <w:p w14:paraId="404F0620" w14:textId="77777777" w:rsidR="00931878" w:rsidRPr="00BE34B8" w:rsidRDefault="00931878" w:rsidP="00931878">
      <w:pPr>
        <w:pStyle w:val="NoSpacing"/>
        <w:spacing w:line="276" w:lineRule="auto"/>
        <w:jc w:val="both"/>
        <w:rPr>
          <w:rFonts w:cs="Arial"/>
          <w:sz w:val="20"/>
          <w:szCs w:val="20"/>
        </w:rPr>
      </w:pPr>
      <w:r w:rsidRPr="00BE34B8">
        <w:rPr>
          <w:rFonts w:cs="Arial"/>
          <w:sz w:val="20"/>
          <w:szCs w:val="20"/>
        </w:rPr>
        <w:t xml:space="preserve"> </w:t>
      </w:r>
    </w:p>
    <w:p w14:paraId="32AAE094" w14:textId="77777777" w:rsidR="00931878" w:rsidRPr="00BE34B8" w:rsidRDefault="00931878" w:rsidP="00931878">
      <w:pPr>
        <w:pStyle w:val="NoSpacing"/>
        <w:spacing w:line="276" w:lineRule="auto"/>
        <w:jc w:val="both"/>
        <w:rPr>
          <w:rFonts w:cs="Arial"/>
          <w:sz w:val="20"/>
          <w:szCs w:val="20"/>
        </w:rPr>
      </w:pPr>
      <w:r w:rsidRPr="00BE34B8">
        <w:rPr>
          <w:rFonts w:cs="Arial"/>
          <w:sz w:val="20"/>
          <w:szCs w:val="20"/>
        </w:rPr>
        <w:t>Sample Task(s):</w:t>
      </w:r>
    </w:p>
    <w:p w14:paraId="60765745" w14:textId="04988B9E" w:rsidR="00931878" w:rsidRDefault="00931878" w:rsidP="00931878">
      <w:pPr>
        <w:pStyle w:val="NoSpacing"/>
        <w:numPr>
          <w:ilvl w:val="0"/>
          <w:numId w:val="13"/>
        </w:numPr>
        <w:spacing w:line="276" w:lineRule="auto"/>
        <w:jc w:val="both"/>
        <w:rPr>
          <w:rFonts w:cs="Arial"/>
          <w:sz w:val="20"/>
          <w:szCs w:val="20"/>
        </w:rPr>
      </w:pPr>
      <w:r>
        <w:rPr>
          <w:rFonts w:cs="Arial"/>
          <w:sz w:val="20"/>
          <w:szCs w:val="20"/>
        </w:rPr>
        <w:t>When applicable, identify victims on-scene via unique identifying number (e.g., name, triage tag) and begin patient tracking fro</w:t>
      </w:r>
      <w:r w:rsidR="00AA71D0">
        <w:rPr>
          <w:rFonts w:cs="Arial"/>
          <w:sz w:val="20"/>
          <w:szCs w:val="20"/>
        </w:rPr>
        <w:t>m field to destination facility.</w:t>
      </w:r>
    </w:p>
    <w:p w14:paraId="36FED32D" w14:textId="76243414" w:rsidR="00931878" w:rsidRPr="002D42A3" w:rsidRDefault="00931878" w:rsidP="00931878">
      <w:pPr>
        <w:pStyle w:val="NoSpacing"/>
        <w:numPr>
          <w:ilvl w:val="0"/>
          <w:numId w:val="13"/>
        </w:numPr>
        <w:spacing w:line="276" w:lineRule="auto"/>
        <w:jc w:val="both"/>
        <w:rPr>
          <w:rFonts w:cs="Arial"/>
          <w:sz w:val="20"/>
          <w:szCs w:val="20"/>
        </w:rPr>
      </w:pPr>
      <w:r w:rsidRPr="00BE34B8">
        <w:rPr>
          <w:rFonts w:cs="Arial"/>
          <w:sz w:val="20"/>
          <w:szCs w:val="20"/>
        </w:rPr>
        <w:t xml:space="preserve">During </w:t>
      </w:r>
      <w:r>
        <w:rPr>
          <w:rFonts w:cs="Arial"/>
          <w:sz w:val="20"/>
          <w:szCs w:val="20"/>
        </w:rPr>
        <w:t>the</w:t>
      </w:r>
      <w:r w:rsidRPr="00BE34B8">
        <w:rPr>
          <w:rFonts w:cs="Arial"/>
          <w:sz w:val="20"/>
          <w:szCs w:val="20"/>
        </w:rPr>
        <w:t xml:space="preserve"> incident, coordinate </w:t>
      </w:r>
      <w:r>
        <w:rPr>
          <w:rFonts w:cs="Arial"/>
          <w:sz w:val="20"/>
          <w:szCs w:val="20"/>
        </w:rPr>
        <w:t xml:space="preserve">patient tracking and identification </w:t>
      </w:r>
      <w:r w:rsidRPr="00BE34B8">
        <w:rPr>
          <w:rFonts w:cs="Arial"/>
          <w:sz w:val="20"/>
          <w:szCs w:val="20"/>
        </w:rPr>
        <w:t xml:space="preserve">with </w:t>
      </w:r>
      <w:r>
        <w:rPr>
          <w:rFonts w:cs="Arial"/>
          <w:sz w:val="20"/>
          <w:szCs w:val="20"/>
        </w:rPr>
        <w:t>receiving hospitals and the local EMS Agency and/or MHOAC program</w:t>
      </w:r>
      <w:r w:rsidR="00AA71D0">
        <w:rPr>
          <w:rFonts w:cs="Arial"/>
          <w:sz w:val="20"/>
          <w:szCs w:val="20"/>
        </w:rPr>
        <w:t>.</w:t>
      </w:r>
    </w:p>
    <w:p w14:paraId="32F1D9FD" w14:textId="2EE8F60A" w:rsidR="00973504" w:rsidRPr="00A14C59" w:rsidRDefault="00931878" w:rsidP="00A14C59">
      <w:pPr>
        <w:pStyle w:val="ListParagraph"/>
        <w:numPr>
          <w:ilvl w:val="0"/>
          <w:numId w:val="13"/>
        </w:numPr>
        <w:autoSpaceDE w:val="0"/>
        <w:autoSpaceDN w:val="0"/>
        <w:adjustRightInd w:val="0"/>
        <w:spacing w:after="0"/>
        <w:jc w:val="both"/>
        <w:rPr>
          <w:rFonts w:eastAsiaTheme="minorEastAsia" w:cs="Arial"/>
          <w:color w:val="000000"/>
          <w:sz w:val="20"/>
          <w:szCs w:val="20"/>
        </w:rPr>
      </w:pPr>
      <w:r w:rsidRPr="00BE34B8">
        <w:rPr>
          <w:rFonts w:ascii="Arial" w:eastAsiaTheme="minorEastAsia" w:hAnsi="Arial" w:cs="Arial"/>
          <w:color w:val="000000"/>
          <w:sz w:val="20"/>
          <w:szCs w:val="20"/>
        </w:rPr>
        <w:lastRenderedPageBreak/>
        <w:t xml:space="preserve">During and after an incident, </w:t>
      </w:r>
      <w:r>
        <w:rPr>
          <w:rFonts w:ascii="Arial" w:eastAsiaTheme="minorEastAsia" w:hAnsi="Arial" w:cs="Arial"/>
          <w:color w:val="000000"/>
          <w:sz w:val="20"/>
          <w:szCs w:val="20"/>
        </w:rPr>
        <w:t xml:space="preserve">coordinate with the </w:t>
      </w:r>
      <w:r w:rsidR="00AA71D0">
        <w:rPr>
          <w:rFonts w:ascii="Arial" w:eastAsiaTheme="minorEastAsia" w:hAnsi="Arial" w:cs="Arial"/>
          <w:color w:val="000000"/>
          <w:sz w:val="20"/>
          <w:szCs w:val="20"/>
        </w:rPr>
        <w:t>LEMSA</w:t>
      </w:r>
      <w:r>
        <w:rPr>
          <w:rFonts w:ascii="Arial" w:eastAsiaTheme="minorEastAsia" w:hAnsi="Arial" w:cs="Arial"/>
          <w:color w:val="000000"/>
          <w:sz w:val="20"/>
          <w:szCs w:val="20"/>
        </w:rPr>
        <w:t xml:space="preserve"> and/or MHOAC program in </w:t>
      </w:r>
      <w:r w:rsidRPr="00BE34B8">
        <w:rPr>
          <w:rFonts w:ascii="Arial" w:eastAsiaTheme="minorEastAsia" w:hAnsi="Arial" w:cs="Arial"/>
          <w:color w:val="000000"/>
          <w:sz w:val="20"/>
          <w:szCs w:val="20"/>
        </w:rPr>
        <w:t>assist</w:t>
      </w:r>
      <w:r>
        <w:rPr>
          <w:rFonts w:ascii="Arial" w:eastAsiaTheme="minorEastAsia" w:hAnsi="Arial" w:cs="Arial"/>
          <w:color w:val="000000"/>
          <w:sz w:val="20"/>
          <w:szCs w:val="20"/>
        </w:rPr>
        <w:t xml:space="preserve">ing with </w:t>
      </w:r>
      <w:r w:rsidRPr="00BE34B8">
        <w:rPr>
          <w:rFonts w:ascii="Arial" w:eastAsiaTheme="minorEastAsia" w:hAnsi="Arial" w:cs="Arial"/>
          <w:color w:val="000000"/>
          <w:sz w:val="20"/>
          <w:szCs w:val="20"/>
        </w:rPr>
        <w:t>the return movement of patients</w:t>
      </w:r>
      <w:r w:rsidR="00AA71D0">
        <w:rPr>
          <w:rFonts w:ascii="Arial" w:eastAsiaTheme="minorEastAsia" w:hAnsi="Arial" w:cs="Arial"/>
          <w:color w:val="000000"/>
          <w:sz w:val="20"/>
          <w:szCs w:val="20"/>
        </w:rPr>
        <w:t xml:space="preserve"> </w:t>
      </w:r>
      <w:r>
        <w:rPr>
          <w:rFonts w:ascii="Arial" w:eastAsiaTheme="minorEastAsia" w:hAnsi="Arial" w:cs="Arial"/>
          <w:color w:val="000000"/>
          <w:sz w:val="20"/>
          <w:szCs w:val="20"/>
        </w:rPr>
        <w:t>from medical facilities</w:t>
      </w:r>
      <w:r w:rsidR="00AA71D0">
        <w:rPr>
          <w:rFonts w:ascii="Arial" w:eastAsiaTheme="minorEastAsia" w:hAnsi="Arial" w:cs="Arial"/>
          <w:color w:val="000000"/>
          <w:sz w:val="20"/>
          <w:szCs w:val="20"/>
        </w:rPr>
        <w:t>.</w:t>
      </w:r>
    </w:p>
    <w:p w14:paraId="422A7F9A" w14:textId="77777777" w:rsidR="00AA71D0" w:rsidRDefault="00AA71D0" w:rsidP="00560D93">
      <w:pPr>
        <w:pStyle w:val="NoSpacing"/>
        <w:spacing w:line="276" w:lineRule="auto"/>
        <w:jc w:val="both"/>
        <w:rPr>
          <w:rFonts w:cs="Arial"/>
          <w:color w:val="E36C0A" w:themeColor="accent6" w:themeShade="BF"/>
          <w:sz w:val="30"/>
          <w:szCs w:val="30"/>
        </w:rPr>
      </w:pPr>
    </w:p>
    <w:p w14:paraId="736E0C96" w14:textId="77777777" w:rsidR="00AA71D0" w:rsidRDefault="00AA71D0" w:rsidP="00560D93">
      <w:pPr>
        <w:pStyle w:val="NoSpacing"/>
        <w:spacing w:line="276" w:lineRule="auto"/>
        <w:jc w:val="both"/>
        <w:rPr>
          <w:rFonts w:cs="Arial"/>
          <w:color w:val="E36C0A" w:themeColor="accent6" w:themeShade="BF"/>
          <w:sz w:val="30"/>
          <w:szCs w:val="30"/>
        </w:rPr>
      </w:pPr>
    </w:p>
    <w:p w14:paraId="5FE5C7EF" w14:textId="77777777" w:rsidR="00AA71D0" w:rsidRDefault="00AA71D0" w:rsidP="00560D93">
      <w:pPr>
        <w:pStyle w:val="NoSpacing"/>
        <w:spacing w:line="276" w:lineRule="auto"/>
        <w:jc w:val="both"/>
        <w:rPr>
          <w:rFonts w:cs="Arial"/>
          <w:color w:val="E36C0A" w:themeColor="accent6" w:themeShade="BF"/>
          <w:sz w:val="30"/>
          <w:szCs w:val="30"/>
        </w:rPr>
      </w:pPr>
    </w:p>
    <w:p w14:paraId="1EFA83A4" w14:textId="1A1A80D8" w:rsidR="00B1221A" w:rsidRPr="00CF16D1" w:rsidRDefault="00560D93" w:rsidP="00071344">
      <w:pPr>
        <w:pStyle w:val="Heading2"/>
      </w:pPr>
      <w:r w:rsidRPr="00CF16D1">
        <w:t xml:space="preserve">OBJECTIVE </w:t>
      </w:r>
      <w:r w:rsidR="00973504" w:rsidRPr="00CF16D1">
        <w:t>FOUR</w:t>
      </w:r>
    </w:p>
    <w:p w14:paraId="0F20BBEE" w14:textId="3A278CA5" w:rsidR="00EE4BAB" w:rsidRPr="00A14C59" w:rsidRDefault="007030B6" w:rsidP="00560D93">
      <w:pPr>
        <w:pStyle w:val="NoSpacing"/>
        <w:spacing w:line="276" w:lineRule="auto"/>
        <w:jc w:val="both"/>
        <w:rPr>
          <w:rFonts w:cs="Arial"/>
          <w:sz w:val="20"/>
          <w:szCs w:val="20"/>
        </w:rPr>
      </w:pPr>
      <w:r w:rsidRPr="00A14C59">
        <w:rPr>
          <w:rFonts w:cs="Arial"/>
          <w:sz w:val="20"/>
          <w:szCs w:val="20"/>
        </w:rPr>
        <w:t xml:space="preserve">Maintain patient tracking </w:t>
      </w:r>
      <w:r w:rsidR="00543BFF" w:rsidRPr="00A14C59">
        <w:rPr>
          <w:rFonts w:cs="Arial"/>
          <w:sz w:val="20"/>
          <w:szCs w:val="20"/>
        </w:rPr>
        <w:t>from the scene</w:t>
      </w:r>
      <w:r w:rsidR="009D6125" w:rsidRPr="00A14C59">
        <w:rPr>
          <w:rFonts w:cs="Arial"/>
          <w:sz w:val="20"/>
          <w:szCs w:val="20"/>
        </w:rPr>
        <w:t xml:space="preserve"> to the receiving facility </w:t>
      </w:r>
      <w:r w:rsidRPr="00A14C59">
        <w:rPr>
          <w:rFonts w:cs="Arial"/>
          <w:sz w:val="20"/>
          <w:szCs w:val="20"/>
        </w:rPr>
        <w:t>per es</w:t>
      </w:r>
      <w:r w:rsidR="00EE4BAB" w:rsidRPr="00A14C59">
        <w:rPr>
          <w:rFonts w:cs="Arial"/>
          <w:sz w:val="20"/>
          <w:szCs w:val="20"/>
        </w:rPr>
        <w:t xml:space="preserve">tablished methods and protocols. </w:t>
      </w:r>
      <w:r w:rsidR="00993163" w:rsidRPr="00A14C59">
        <w:rPr>
          <w:rFonts w:cs="Arial"/>
          <w:i/>
          <w:sz w:val="20"/>
          <w:szCs w:val="20"/>
        </w:rPr>
        <w:t xml:space="preserve">HPP </w:t>
      </w:r>
      <w:r w:rsidR="00EE4BAB" w:rsidRPr="00A14C59">
        <w:rPr>
          <w:rFonts w:cs="Arial"/>
          <w:i/>
          <w:sz w:val="20"/>
          <w:szCs w:val="20"/>
        </w:rPr>
        <w:t>Capability 10: Medical Surge</w:t>
      </w:r>
    </w:p>
    <w:p w14:paraId="2A86DA41" w14:textId="77777777" w:rsidR="00922B34" w:rsidRPr="00A14C59" w:rsidRDefault="00EE4BAB" w:rsidP="00922B34">
      <w:pPr>
        <w:pStyle w:val="NoSpacing"/>
        <w:spacing w:line="276" w:lineRule="auto"/>
        <w:jc w:val="both"/>
        <w:rPr>
          <w:rFonts w:cs="Arial"/>
          <w:sz w:val="20"/>
          <w:szCs w:val="20"/>
        </w:rPr>
      </w:pPr>
      <w:r w:rsidRPr="00A14C59">
        <w:rPr>
          <w:rFonts w:cs="Arial"/>
          <w:sz w:val="20"/>
          <w:szCs w:val="20"/>
        </w:rPr>
        <w:t xml:space="preserve"> </w:t>
      </w:r>
    </w:p>
    <w:p w14:paraId="6698ABAE" w14:textId="126FAF15" w:rsidR="003E77D2" w:rsidRPr="00A14C59" w:rsidRDefault="003E77D2" w:rsidP="00922B34">
      <w:pPr>
        <w:pStyle w:val="NoSpacing"/>
        <w:spacing w:line="276" w:lineRule="auto"/>
        <w:jc w:val="both"/>
        <w:rPr>
          <w:rFonts w:cs="Arial"/>
          <w:sz w:val="20"/>
          <w:szCs w:val="20"/>
        </w:rPr>
      </w:pPr>
      <w:r w:rsidRPr="00A14C59">
        <w:rPr>
          <w:rFonts w:cs="Arial"/>
          <w:sz w:val="20"/>
          <w:szCs w:val="20"/>
        </w:rPr>
        <w:t>Sample Task(s):</w:t>
      </w:r>
    </w:p>
    <w:p w14:paraId="7587BDC4" w14:textId="17417EE6" w:rsidR="00313CCD" w:rsidRDefault="00EE4BAB" w:rsidP="00071344">
      <w:pPr>
        <w:pStyle w:val="Header"/>
        <w:numPr>
          <w:ilvl w:val="0"/>
          <w:numId w:val="16"/>
        </w:numPr>
        <w:tabs>
          <w:tab w:val="left" w:pos="1800"/>
          <w:tab w:val="left" w:pos="2160"/>
        </w:tabs>
        <w:spacing w:line="276" w:lineRule="auto"/>
        <w:contextualSpacing/>
        <w:jc w:val="both"/>
        <w:rPr>
          <w:rFonts w:cs="Arial"/>
          <w:sz w:val="20"/>
          <w:szCs w:val="20"/>
        </w:rPr>
      </w:pPr>
      <w:r w:rsidRPr="00A14C59">
        <w:rPr>
          <w:rFonts w:cs="Arial"/>
          <w:sz w:val="20"/>
          <w:szCs w:val="20"/>
        </w:rPr>
        <w:t xml:space="preserve">During an incident, coordinate with jurisdictional partners and healthcare coalitions to </w:t>
      </w:r>
      <w:r w:rsidR="00560D93" w:rsidRPr="00A14C59">
        <w:rPr>
          <w:rFonts w:cs="Arial"/>
          <w:sz w:val="20"/>
          <w:szCs w:val="20"/>
        </w:rPr>
        <w:t>support</w:t>
      </w:r>
      <w:r w:rsidRPr="00A14C59">
        <w:rPr>
          <w:rFonts w:cs="Arial"/>
          <w:sz w:val="20"/>
          <w:szCs w:val="20"/>
        </w:rPr>
        <w:t xml:space="preserve"> patient tracking during all phases of the incident</w:t>
      </w:r>
      <w:r w:rsidR="00993163">
        <w:rPr>
          <w:rFonts w:cs="Arial"/>
          <w:sz w:val="20"/>
          <w:szCs w:val="20"/>
        </w:rPr>
        <w:t>.</w:t>
      </w:r>
    </w:p>
    <w:p w14:paraId="79B28CC5" w14:textId="77777777" w:rsidR="00071344" w:rsidRPr="00313CCD" w:rsidRDefault="00071344" w:rsidP="00071344">
      <w:pPr>
        <w:pStyle w:val="Header"/>
        <w:tabs>
          <w:tab w:val="left" w:pos="1800"/>
          <w:tab w:val="left" w:pos="2160"/>
        </w:tabs>
        <w:spacing w:line="276" w:lineRule="auto"/>
        <w:ind w:left="360"/>
        <w:contextualSpacing/>
        <w:jc w:val="both"/>
        <w:rPr>
          <w:rFonts w:cs="Arial"/>
          <w:sz w:val="20"/>
          <w:szCs w:val="20"/>
        </w:rPr>
      </w:pPr>
    </w:p>
    <w:p w14:paraId="6F6E797A" w14:textId="039B3D35" w:rsidR="007030B6" w:rsidRPr="00313CCD" w:rsidRDefault="007030B6" w:rsidP="00071344">
      <w:pPr>
        <w:pStyle w:val="Heading2"/>
        <w:rPr>
          <w:color w:val="E36C0A" w:themeColor="accent6" w:themeShade="BF"/>
        </w:rPr>
      </w:pPr>
      <w:r w:rsidRPr="00313CCD">
        <w:t xml:space="preserve">OBJECTIVE </w:t>
      </w:r>
      <w:r w:rsidR="00931878" w:rsidRPr="00313CCD">
        <w:t>FIVE</w:t>
      </w:r>
    </w:p>
    <w:p w14:paraId="475D95E9" w14:textId="2E8198DF" w:rsidR="00931878" w:rsidRPr="00BE34B8" w:rsidRDefault="00931878" w:rsidP="00931878">
      <w:pPr>
        <w:pStyle w:val="NoSpacing"/>
        <w:spacing w:line="276" w:lineRule="auto"/>
        <w:jc w:val="both"/>
        <w:rPr>
          <w:rFonts w:cs="Arial"/>
          <w:sz w:val="20"/>
          <w:szCs w:val="20"/>
        </w:rPr>
      </w:pPr>
      <w:r w:rsidRPr="00BE34B8">
        <w:rPr>
          <w:rFonts w:cs="Arial"/>
          <w:sz w:val="20"/>
          <w:szCs w:val="20"/>
        </w:rPr>
        <w:t>Maintain communications</w:t>
      </w:r>
      <w:r w:rsidR="00AA71D0">
        <w:rPr>
          <w:rFonts w:cs="Arial"/>
          <w:sz w:val="20"/>
          <w:szCs w:val="20"/>
        </w:rPr>
        <w:t xml:space="preserve"> with jurisdictional partners (public h</w:t>
      </w:r>
      <w:r w:rsidRPr="00BE34B8">
        <w:rPr>
          <w:rFonts w:cs="Arial"/>
          <w:sz w:val="20"/>
          <w:szCs w:val="20"/>
        </w:rPr>
        <w:t xml:space="preserve">ealth, local hospital, law enforcement, fire department, </w:t>
      </w:r>
      <w:r>
        <w:rPr>
          <w:rFonts w:cs="Arial"/>
          <w:sz w:val="20"/>
          <w:szCs w:val="20"/>
        </w:rPr>
        <w:t xml:space="preserve">EMS, </w:t>
      </w:r>
      <w:r w:rsidRPr="00BE34B8">
        <w:rPr>
          <w:rFonts w:cs="Arial"/>
          <w:sz w:val="20"/>
          <w:szCs w:val="20"/>
        </w:rPr>
        <w:t xml:space="preserve">etc.) via radio, telephone and email per agency protocols to maintain situational awareness and support response. </w:t>
      </w:r>
      <w:r w:rsidRPr="00BE34B8">
        <w:rPr>
          <w:rFonts w:cs="Arial"/>
          <w:i/>
          <w:sz w:val="20"/>
          <w:szCs w:val="20"/>
        </w:rPr>
        <w:t>HPP Capability 10: Medical Surge</w:t>
      </w:r>
    </w:p>
    <w:p w14:paraId="6C4CF0DF" w14:textId="77777777" w:rsidR="00931878" w:rsidRPr="00BE34B8" w:rsidRDefault="00931878" w:rsidP="00931878">
      <w:pPr>
        <w:pStyle w:val="NoSpacing"/>
        <w:spacing w:line="276" w:lineRule="auto"/>
        <w:jc w:val="both"/>
        <w:rPr>
          <w:rFonts w:cs="Arial"/>
          <w:sz w:val="20"/>
          <w:szCs w:val="20"/>
        </w:rPr>
      </w:pPr>
    </w:p>
    <w:p w14:paraId="5EC1840F" w14:textId="77777777" w:rsidR="00931878" w:rsidRPr="00BE34B8" w:rsidRDefault="00931878" w:rsidP="00931878">
      <w:pPr>
        <w:pStyle w:val="NoSpacing"/>
        <w:spacing w:line="276" w:lineRule="auto"/>
        <w:jc w:val="both"/>
        <w:rPr>
          <w:rFonts w:cs="Arial"/>
          <w:sz w:val="20"/>
          <w:szCs w:val="20"/>
        </w:rPr>
      </w:pPr>
      <w:r w:rsidRPr="00BE34B8">
        <w:rPr>
          <w:rFonts w:cs="Arial"/>
          <w:sz w:val="20"/>
          <w:szCs w:val="20"/>
        </w:rPr>
        <w:t>Sample Task(s):</w:t>
      </w:r>
    </w:p>
    <w:p w14:paraId="40F426C4" w14:textId="27D54D49" w:rsidR="00931878" w:rsidRPr="00125C76" w:rsidRDefault="00931878" w:rsidP="00931878">
      <w:pPr>
        <w:pStyle w:val="NoSpacing"/>
        <w:numPr>
          <w:ilvl w:val="0"/>
          <w:numId w:val="12"/>
        </w:numPr>
        <w:spacing w:line="276" w:lineRule="auto"/>
        <w:jc w:val="both"/>
        <w:rPr>
          <w:rStyle w:val="A3"/>
          <w:rFonts w:cs="Arial"/>
          <w:color w:val="auto"/>
          <w:sz w:val="22"/>
          <w:szCs w:val="22"/>
        </w:rPr>
      </w:pPr>
      <w:r w:rsidRPr="00BE34B8">
        <w:rPr>
          <w:rStyle w:val="A3"/>
          <w:rFonts w:cs="Arial"/>
          <w:color w:val="auto"/>
        </w:rPr>
        <w:t xml:space="preserve">During </w:t>
      </w:r>
      <w:r>
        <w:rPr>
          <w:rStyle w:val="A3"/>
          <w:rFonts w:cs="Arial"/>
          <w:color w:val="auto"/>
        </w:rPr>
        <w:t>the</w:t>
      </w:r>
      <w:r w:rsidRPr="00BE34B8">
        <w:rPr>
          <w:rStyle w:val="A3"/>
          <w:rFonts w:cs="Arial"/>
          <w:color w:val="auto"/>
        </w:rPr>
        <w:t xml:space="preserve"> incident, </w:t>
      </w:r>
      <w:r>
        <w:rPr>
          <w:rStyle w:val="A3"/>
          <w:rFonts w:cs="Arial"/>
          <w:color w:val="auto"/>
        </w:rPr>
        <w:t xml:space="preserve">establish communication and redundant communication pathways with various agencies (e.g., fire, law, hospital/healthcare facility, local government, EMS Agency, </w:t>
      </w:r>
      <w:r w:rsidR="00AA71D0">
        <w:rPr>
          <w:rStyle w:val="A3"/>
          <w:rFonts w:cs="Arial"/>
          <w:color w:val="auto"/>
        </w:rPr>
        <w:t>MHOAC Program, etc.) per local communications plans, policies, and procedures.</w:t>
      </w:r>
    </w:p>
    <w:p w14:paraId="717FF595" w14:textId="716E6FFA" w:rsidR="00931878" w:rsidRPr="00A36328" w:rsidRDefault="00931878" w:rsidP="00931878">
      <w:pPr>
        <w:pStyle w:val="NoSpacing"/>
        <w:numPr>
          <w:ilvl w:val="0"/>
          <w:numId w:val="12"/>
        </w:numPr>
        <w:spacing w:line="276" w:lineRule="auto"/>
        <w:jc w:val="both"/>
        <w:rPr>
          <w:rFonts w:cs="Arial"/>
        </w:rPr>
      </w:pPr>
      <w:r>
        <w:rPr>
          <w:rStyle w:val="A3"/>
          <w:rFonts w:cs="Arial"/>
          <w:color w:val="auto"/>
        </w:rPr>
        <w:t>During the incident, establish designated agency (e.g., fire, law, hospital/healthcare facility, local government, EMS Agency, MHOAC Progr</w:t>
      </w:r>
      <w:r w:rsidR="00AA71D0">
        <w:rPr>
          <w:rStyle w:val="A3"/>
          <w:rFonts w:cs="Arial"/>
          <w:color w:val="auto"/>
        </w:rPr>
        <w:t>am, etc.) points of contact for</w:t>
      </w:r>
      <w:r>
        <w:rPr>
          <w:rStyle w:val="A3"/>
          <w:rFonts w:cs="Arial"/>
          <w:color w:val="auto"/>
        </w:rPr>
        <w:t xml:space="preserve"> sharing of </w:t>
      </w:r>
      <w:r w:rsidRPr="00BE34B8">
        <w:rPr>
          <w:rStyle w:val="A3"/>
          <w:rFonts w:cs="Arial"/>
          <w:color w:val="auto"/>
        </w:rPr>
        <w:t xml:space="preserve">situational awareness of the actions of all parties involved, determine needs, and maintain continuity of services during response operations. </w:t>
      </w:r>
    </w:p>
    <w:p w14:paraId="4907F482" w14:textId="77777777" w:rsidR="003E77D2" w:rsidRDefault="003E77D2" w:rsidP="00071344">
      <w:pPr>
        <w:pStyle w:val="NoSpacing"/>
        <w:spacing w:line="276" w:lineRule="auto"/>
        <w:jc w:val="both"/>
        <w:rPr>
          <w:rFonts w:cs="Arial"/>
        </w:rPr>
      </w:pPr>
    </w:p>
    <w:p w14:paraId="194A8256" w14:textId="7BFBFDA8" w:rsidR="00931878" w:rsidRPr="00CF16D1" w:rsidRDefault="00931878" w:rsidP="00071344">
      <w:pPr>
        <w:pStyle w:val="Heading2"/>
      </w:pPr>
      <w:r w:rsidRPr="00CF16D1">
        <w:t>OBJECTIVE SIX</w:t>
      </w:r>
    </w:p>
    <w:p w14:paraId="6CDB8C42" w14:textId="77777777" w:rsidR="00931878" w:rsidRDefault="00931878" w:rsidP="00931878">
      <w:pPr>
        <w:pStyle w:val="NoSpacing"/>
        <w:spacing w:line="276" w:lineRule="auto"/>
        <w:jc w:val="both"/>
        <w:rPr>
          <w:rFonts w:cs="Arial"/>
          <w:i/>
          <w:sz w:val="20"/>
          <w:szCs w:val="20"/>
        </w:rPr>
      </w:pPr>
      <w:r>
        <w:rPr>
          <w:rFonts w:cs="Arial"/>
          <w:sz w:val="20"/>
          <w:szCs w:val="20"/>
        </w:rPr>
        <w:t xml:space="preserve">Ensure that procedures are in place for mental/behavioral health support for ambulance personnel and other allied staff. </w:t>
      </w:r>
      <w:r w:rsidRPr="009159B4">
        <w:rPr>
          <w:rFonts w:cs="Arial"/>
          <w:i/>
          <w:sz w:val="20"/>
          <w:szCs w:val="20"/>
        </w:rPr>
        <w:t>HPP Capability 10: Medical Surge</w:t>
      </w:r>
    </w:p>
    <w:p w14:paraId="3DA0B05F" w14:textId="77777777" w:rsidR="00931878" w:rsidRDefault="00931878" w:rsidP="00931878">
      <w:pPr>
        <w:pStyle w:val="NoSpacing"/>
        <w:spacing w:line="276" w:lineRule="auto"/>
        <w:jc w:val="both"/>
        <w:rPr>
          <w:rFonts w:cs="Arial"/>
          <w:i/>
          <w:sz w:val="20"/>
          <w:szCs w:val="20"/>
        </w:rPr>
      </w:pPr>
    </w:p>
    <w:p w14:paraId="589AF1AB" w14:textId="77777777" w:rsidR="00931878" w:rsidRPr="00A36328" w:rsidRDefault="00931878" w:rsidP="00931878">
      <w:pPr>
        <w:pStyle w:val="NoSpacing"/>
        <w:spacing w:line="276" w:lineRule="auto"/>
        <w:jc w:val="both"/>
        <w:rPr>
          <w:rFonts w:cs="Arial"/>
          <w:sz w:val="20"/>
          <w:szCs w:val="20"/>
        </w:rPr>
      </w:pPr>
      <w:r w:rsidRPr="00BE34B8">
        <w:rPr>
          <w:rFonts w:cs="Arial"/>
          <w:sz w:val="20"/>
          <w:szCs w:val="20"/>
        </w:rPr>
        <w:t>Sample Task(s):</w:t>
      </w:r>
    </w:p>
    <w:p w14:paraId="4B362010" w14:textId="4614F0C6" w:rsidR="00931878" w:rsidRPr="00A36328" w:rsidRDefault="00931878" w:rsidP="00931878">
      <w:pPr>
        <w:pStyle w:val="NoSpacing"/>
        <w:numPr>
          <w:ilvl w:val="0"/>
          <w:numId w:val="18"/>
        </w:numPr>
        <w:spacing w:line="276" w:lineRule="auto"/>
        <w:jc w:val="both"/>
        <w:rPr>
          <w:rFonts w:cs="Arial"/>
          <w:sz w:val="20"/>
          <w:szCs w:val="20"/>
        </w:rPr>
      </w:pPr>
      <w:r>
        <w:rPr>
          <w:rFonts w:cs="Arial"/>
          <w:sz w:val="20"/>
          <w:szCs w:val="20"/>
        </w:rPr>
        <w:t xml:space="preserve">Per internal procedures, ensure that </w:t>
      </w:r>
      <w:r w:rsidR="00EA5C31">
        <w:rPr>
          <w:rFonts w:cs="Arial"/>
          <w:sz w:val="20"/>
          <w:szCs w:val="20"/>
        </w:rPr>
        <w:t>staff are</w:t>
      </w:r>
      <w:r w:rsidRPr="00A36328">
        <w:rPr>
          <w:rFonts w:cs="Arial"/>
          <w:sz w:val="20"/>
          <w:szCs w:val="20"/>
        </w:rPr>
        <w:t xml:space="preserve"> provided a mental health screening and psychological first aid in the event of observable signs of compassion fatigue or trauma.</w:t>
      </w:r>
    </w:p>
    <w:p w14:paraId="7678D1B6" w14:textId="728D4B87" w:rsidR="00931878" w:rsidRPr="00A36328" w:rsidRDefault="00931878" w:rsidP="00931878">
      <w:pPr>
        <w:pStyle w:val="NoSpacing"/>
        <w:numPr>
          <w:ilvl w:val="0"/>
          <w:numId w:val="18"/>
        </w:numPr>
        <w:spacing w:line="276" w:lineRule="auto"/>
        <w:jc w:val="both"/>
        <w:rPr>
          <w:rFonts w:cs="Arial"/>
          <w:i/>
          <w:sz w:val="20"/>
          <w:szCs w:val="20"/>
        </w:rPr>
      </w:pPr>
      <w:r>
        <w:rPr>
          <w:rFonts w:cs="Arial"/>
          <w:sz w:val="20"/>
          <w:szCs w:val="20"/>
        </w:rPr>
        <w:lastRenderedPageBreak/>
        <w:t>Ensure t</w:t>
      </w:r>
      <w:r w:rsidR="00AA71D0">
        <w:rPr>
          <w:rFonts w:cs="Arial"/>
          <w:sz w:val="20"/>
          <w:szCs w:val="20"/>
        </w:rPr>
        <w:t xml:space="preserve">hat internal procedures include </w:t>
      </w:r>
      <w:r w:rsidRPr="00BE34B8">
        <w:rPr>
          <w:rFonts w:cs="Arial"/>
          <w:sz w:val="20"/>
          <w:szCs w:val="20"/>
        </w:rPr>
        <w:t xml:space="preserve">pre-identified resources that could provide mental/behavioral health support to </w:t>
      </w:r>
      <w:r>
        <w:rPr>
          <w:rFonts w:cs="Arial"/>
          <w:sz w:val="20"/>
          <w:szCs w:val="20"/>
        </w:rPr>
        <w:t>staff.</w:t>
      </w:r>
      <w:r w:rsidRPr="00BE34B8">
        <w:rPr>
          <w:rFonts w:cs="Arial"/>
          <w:sz w:val="20"/>
          <w:szCs w:val="20"/>
        </w:rPr>
        <w:t xml:space="preserve"> </w:t>
      </w:r>
    </w:p>
    <w:p w14:paraId="513BEE20" w14:textId="77777777" w:rsidR="003E77D2" w:rsidRPr="008C5AB8" w:rsidRDefault="003E77D2" w:rsidP="00560D93">
      <w:pPr>
        <w:pStyle w:val="NoSpacing"/>
        <w:jc w:val="both"/>
        <w:rPr>
          <w:rFonts w:cs="Arial"/>
        </w:rPr>
      </w:pPr>
    </w:p>
    <w:p w14:paraId="650084D5" w14:textId="77777777" w:rsidR="007030B6" w:rsidRPr="006B5D0C" w:rsidRDefault="007030B6" w:rsidP="00560D93">
      <w:pPr>
        <w:pStyle w:val="NoSpacing"/>
        <w:jc w:val="both"/>
        <w:rPr>
          <w:rFonts w:cs="Arial"/>
        </w:rPr>
      </w:pPr>
    </w:p>
    <w:sectPr w:rsidR="007030B6" w:rsidRPr="006B5D0C"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0DC9A" w14:textId="77777777" w:rsidR="003A5CCB" w:rsidRDefault="003A5CCB" w:rsidP="00B91E4F">
      <w:pPr>
        <w:spacing w:after="0" w:line="240" w:lineRule="auto"/>
      </w:pPr>
      <w:r>
        <w:separator/>
      </w:r>
    </w:p>
  </w:endnote>
  <w:endnote w:type="continuationSeparator" w:id="0">
    <w:p w14:paraId="16955EFC" w14:textId="77777777" w:rsidR="003A5CCB" w:rsidRDefault="003A5CCB"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F9DC" w14:textId="77777777" w:rsidR="00F439F8" w:rsidRDefault="00F439F8" w:rsidP="00733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7F0EB25" w:rsidR="00F439F8" w:rsidRDefault="006D3EB7" w:rsidP="00B91E4F">
    <w:pPr>
      <w:pStyle w:val="Footer"/>
      <w:ind w:right="360"/>
    </w:pPr>
    <w:sdt>
      <w:sdtPr>
        <w:id w:val="969400743"/>
        <w:placeholder>
          <w:docPart w:val="7C5C6230BBC17D4D8DCC66143F68687B"/>
        </w:placeholder>
        <w:temporary/>
        <w:showingPlcHdr/>
      </w:sdtPr>
      <w:sdtEndPr/>
      <w:sdtContent>
        <w:r w:rsidR="00F439F8">
          <w:t>[Type text]</w:t>
        </w:r>
      </w:sdtContent>
    </w:sdt>
    <w:r w:rsidR="00F439F8">
      <w:ptab w:relativeTo="margin" w:alignment="center" w:leader="none"/>
    </w:r>
    <w:sdt>
      <w:sdtPr>
        <w:id w:val="969400748"/>
        <w:placeholder>
          <w:docPart w:val="5D42E72FBBBD7843A7F4C0D81D3468D2"/>
        </w:placeholder>
        <w:temporary/>
        <w:showingPlcHdr/>
      </w:sdtPr>
      <w:sdtEndPr/>
      <w:sdtContent>
        <w:r w:rsidR="00F439F8">
          <w:t>[Type text]</w:t>
        </w:r>
      </w:sdtContent>
    </w:sdt>
    <w:r w:rsidR="00F439F8">
      <w:ptab w:relativeTo="margin" w:alignment="right" w:leader="none"/>
    </w:r>
    <w:sdt>
      <w:sdtPr>
        <w:id w:val="969400753"/>
        <w:placeholder>
          <w:docPart w:val="A2AA5B8FC0802B4DACFADCDAE13398C3"/>
        </w:placeholder>
        <w:temporary/>
        <w:showingPlcHdr/>
      </w:sdtPr>
      <w:sdtEndPr/>
      <w:sdtContent>
        <w:r w:rsidR="00F439F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12C04" w14:textId="5E60C7AF" w:rsidR="00F439F8" w:rsidRPr="00071344" w:rsidRDefault="00F439F8" w:rsidP="00733452">
    <w:pPr>
      <w:pStyle w:val="Footer"/>
      <w:framePr w:wrap="around" w:vAnchor="text" w:hAnchor="margin" w:xAlign="right" w:y="1"/>
      <w:rPr>
        <w:rStyle w:val="PageNumber"/>
        <w:rFonts w:ascii="Arial" w:hAnsi="Arial" w:cs="Arial"/>
        <w:color w:val="EB6E1F"/>
        <w:sz w:val="20"/>
        <w:szCs w:val="20"/>
      </w:rPr>
    </w:pPr>
    <w:r w:rsidRPr="00071344">
      <w:rPr>
        <w:rStyle w:val="PageNumber"/>
        <w:rFonts w:ascii="Arial" w:hAnsi="Arial" w:cs="Arial"/>
        <w:color w:val="EB6E1F"/>
        <w:sz w:val="20"/>
        <w:szCs w:val="20"/>
      </w:rPr>
      <w:fldChar w:fldCharType="begin"/>
    </w:r>
    <w:r w:rsidRPr="00071344">
      <w:rPr>
        <w:rStyle w:val="PageNumber"/>
        <w:rFonts w:ascii="Arial" w:hAnsi="Arial" w:cs="Arial"/>
        <w:color w:val="EB6E1F"/>
        <w:sz w:val="20"/>
        <w:szCs w:val="20"/>
      </w:rPr>
      <w:instrText xml:space="preserve">PAGE  </w:instrText>
    </w:r>
    <w:r w:rsidRPr="00071344">
      <w:rPr>
        <w:rStyle w:val="PageNumber"/>
        <w:rFonts w:ascii="Arial" w:hAnsi="Arial" w:cs="Arial"/>
        <w:color w:val="EB6E1F"/>
        <w:sz w:val="20"/>
        <w:szCs w:val="20"/>
      </w:rPr>
      <w:fldChar w:fldCharType="separate"/>
    </w:r>
    <w:r w:rsidR="006D3EB7">
      <w:rPr>
        <w:rStyle w:val="PageNumber"/>
        <w:rFonts w:ascii="Arial" w:hAnsi="Arial" w:cs="Arial"/>
        <w:noProof/>
        <w:color w:val="EB6E1F"/>
        <w:sz w:val="20"/>
        <w:szCs w:val="20"/>
      </w:rPr>
      <w:t>1</w:t>
    </w:r>
    <w:r w:rsidRPr="00071344">
      <w:rPr>
        <w:rStyle w:val="PageNumber"/>
        <w:rFonts w:ascii="Arial" w:hAnsi="Arial" w:cs="Arial"/>
        <w:color w:val="EB6E1F"/>
        <w:sz w:val="20"/>
        <w:szCs w:val="20"/>
      </w:rPr>
      <w:fldChar w:fldCharType="end"/>
    </w:r>
  </w:p>
  <w:p w14:paraId="24B6B981" w14:textId="26E32D16" w:rsidR="00F439F8" w:rsidRDefault="00F439F8" w:rsidP="00B91E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736B" w14:textId="77777777" w:rsidR="003A5CCB" w:rsidRDefault="003A5CCB" w:rsidP="00B91E4F">
      <w:pPr>
        <w:spacing w:after="0" w:line="240" w:lineRule="auto"/>
      </w:pPr>
      <w:r>
        <w:separator/>
      </w:r>
    </w:p>
  </w:footnote>
  <w:footnote w:type="continuationSeparator" w:id="0">
    <w:p w14:paraId="7F3C10F6" w14:textId="77777777" w:rsidR="003A5CCB" w:rsidRDefault="003A5CCB"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D1F8" w14:textId="4652CF0F" w:rsidR="00F439F8" w:rsidRDefault="006D3EB7">
    <w:pPr>
      <w:pStyle w:val="Header"/>
    </w:pPr>
    <w:r>
      <w:rPr>
        <w:noProof/>
      </w:rPr>
      <w:pict w14:anchorId="4D22A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gray [1629]"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0FF42536" w:rsidR="00F439F8" w:rsidRPr="00A14C59" w:rsidRDefault="00F439F8" w:rsidP="00A13C55">
    <w:pPr>
      <w:pStyle w:val="Header"/>
      <w:rPr>
        <w:color w:val="EB6E1F"/>
        <w:sz w:val="20"/>
        <w:szCs w:val="20"/>
      </w:rPr>
    </w:pPr>
    <w:r w:rsidRPr="00A14C59">
      <w:rPr>
        <w:color w:val="EB6E1F"/>
        <w:sz w:val="20"/>
        <w:szCs w:val="20"/>
      </w:rPr>
      <w:t xml:space="preserve">STATEWIDE MEDICAL AND HEALTH EXERCISE </w:t>
    </w:r>
    <w:r w:rsidRPr="00914A1B">
      <w:rPr>
        <w:noProof/>
        <w:color w:val="EB6E1F"/>
      </w:rPr>
      <mc:AlternateContent>
        <mc:Choice Requires="wpg">
          <w:drawing>
            <wp:anchor distT="0" distB="0" distL="114300" distR="114300" simplePos="0" relativeHeight="251667456" behindDoc="0" locked="0" layoutInCell="1" allowOverlap="1" wp14:anchorId="5746E48E" wp14:editId="037DDF6F">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4A0C49AE" id="Group 3" o:spid="_x0000_s1026" alt="California Department of Public Health and EMSA logo" style="position:absolute;margin-left:393pt;margin-top:-1.45pt;width:78.85pt;height:37.45pt;z-index:25166745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p>
  <w:p w14:paraId="23C85CF6" w14:textId="51733DBF" w:rsidR="00F439F8" w:rsidRPr="00A14C59" w:rsidRDefault="00F439F8" w:rsidP="00A13C55">
    <w:pPr>
      <w:pStyle w:val="Header"/>
      <w:rPr>
        <w:color w:val="EB6E1F"/>
        <w:sz w:val="24"/>
        <w:szCs w:val="24"/>
      </w:rPr>
    </w:pPr>
    <w:r w:rsidRPr="00A14C59">
      <w:rPr>
        <w:color w:val="EB6E1F"/>
        <w:sz w:val="24"/>
        <w:szCs w:val="24"/>
      </w:rPr>
      <w:t>AMBULANCE SERVICES OBJECTIVES</w:t>
    </w:r>
  </w:p>
  <w:p w14:paraId="03B5FA00" w14:textId="2834D52B" w:rsidR="00F439F8" w:rsidRPr="001C45C7" w:rsidRDefault="00F439F8" w:rsidP="00A13C55">
    <w:pPr>
      <w:pStyle w:val="Header"/>
      <w:rPr>
        <w:sz w:val="20"/>
        <w:szCs w:val="20"/>
      </w:rPr>
    </w:pPr>
    <w:r w:rsidRPr="001C45C7">
      <w:rPr>
        <w:sz w:val="20"/>
        <w:szCs w:val="20"/>
        <w:highlight w:val="lightGray"/>
      </w:rPr>
      <w:t>[INSERT NAME OF AGENCY/ORGANIZATION HERE]</w:t>
    </w:r>
  </w:p>
  <w:p w14:paraId="6D0D5B3F" w14:textId="77777777" w:rsidR="00F439F8" w:rsidRPr="00A13C55" w:rsidRDefault="00F439F8"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50F1" w14:textId="46F3E771" w:rsidR="00F439F8" w:rsidRDefault="006D3EB7">
    <w:pPr>
      <w:pStyle w:val="Header"/>
    </w:pPr>
    <w:r>
      <w:rPr>
        <w:noProof/>
      </w:rPr>
      <w:pict w14:anchorId="66E3A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o:allowincell="f"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F40"/>
    <w:multiLevelType w:val="hybridMultilevel"/>
    <w:tmpl w:val="F80A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C459D"/>
    <w:multiLevelType w:val="hybridMultilevel"/>
    <w:tmpl w:val="A3D2446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25D4A"/>
    <w:multiLevelType w:val="hybridMultilevel"/>
    <w:tmpl w:val="E4D2EDC8"/>
    <w:lvl w:ilvl="0" w:tplc="A322DDC4">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2E158F"/>
    <w:multiLevelType w:val="hybridMultilevel"/>
    <w:tmpl w:val="F80A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53B6B"/>
    <w:multiLevelType w:val="hybridMultilevel"/>
    <w:tmpl w:val="706EB50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334AA"/>
    <w:multiLevelType w:val="hybridMultilevel"/>
    <w:tmpl w:val="D46478C6"/>
    <w:lvl w:ilvl="0" w:tplc="C7B62D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6139B"/>
    <w:multiLevelType w:val="hybridMultilevel"/>
    <w:tmpl w:val="603A1D62"/>
    <w:lvl w:ilvl="0" w:tplc="9432BE2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C28F5"/>
    <w:multiLevelType w:val="hybridMultilevel"/>
    <w:tmpl w:val="F80A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22A7E"/>
    <w:multiLevelType w:val="hybridMultilevel"/>
    <w:tmpl w:val="F80A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B398A"/>
    <w:multiLevelType w:val="hybridMultilevel"/>
    <w:tmpl w:val="246E129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8"/>
  </w:num>
  <w:num w:numId="4">
    <w:abstractNumId w:val="2"/>
  </w:num>
  <w:num w:numId="5">
    <w:abstractNumId w:val="13"/>
  </w:num>
  <w:num w:numId="6">
    <w:abstractNumId w:val="15"/>
  </w:num>
  <w:num w:numId="7">
    <w:abstractNumId w:val="8"/>
  </w:num>
  <w:num w:numId="8">
    <w:abstractNumId w:val="1"/>
  </w:num>
  <w:num w:numId="9">
    <w:abstractNumId w:val="5"/>
  </w:num>
  <w:num w:numId="10">
    <w:abstractNumId w:val="19"/>
  </w:num>
  <w:num w:numId="11">
    <w:abstractNumId w:val="10"/>
  </w:num>
  <w:num w:numId="12">
    <w:abstractNumId w:val="12"/>
  </w:num>
  <w:num w:numId="13">
    <w:abstractNumId w:val="4"/>
  </w:num>
  <w:num w:numId="14">
    <w:abstractNumId w:val="17"/>
  </w:num>
  <w:num w:numId="15">
    <w:abstractNumId w:val="7"/>
  </w:num>
  <w:num w:numId="16">
    <w:abstractNumId w:val="0"/>
  </w:num>
  <w:num w:numId="17">
    <w:abstractNumId w:val="16"/>
  </w:num>
  <w:num w:numId="18">
    <w:abstractNumId w:val="6"/>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71344"/>
    <w:rsid w:val="00087C40"/>
    <w:rsid w:val="000B0318"/>
    <w:rsid w:val="000D49A0"/>
    <w:rsid w:val="000E1DD1"/>
    <w:rsid w:val="000E20A5"/>
    <w:rsid w:val="000E78B4"/>
    <w:rsid w:val="000F786B"/>
    <w:rsid w:val="001054DB"/>
    <w:rsid w:val="00106303"/>
    <w:rsid w:val="0011445E"/>
    <w:rsid w:val="0012601E"/>
    <w:rsid w:val="00141E35"/>
    <w:rsid w:val="0014526D"/>
    <w:rsid w:val="001551DA"/>
    <w:rsid w:val="0015575E"/>
    <w:rsid w:val="00163F60"/>
    <w:rsid w:val="00174DB2"/>
    <w:rsid w:val="00176028"/>
    <w:rsid w:val="001A4383"/>
    <w:rsid w:val="001A5780"/>
    <w:rsid w:val="001B575E"/>
    <w:rsid w:val="001C3EFA"/>
    <w:rsid w:val="001C45C7"/>
    <w:rsid w:val="001D0A4B"/>
    <w:rsid w:val="002050F1"/>
    <w:rsid w:val="00217893"/>
    <w:rsid w:val="00217CDA"/>
    <w:rsid w:val="002260C2"/>
    <w:rsid w:val="002419BD"/>
    <w:rsid w:val="00241D72"/>
    <w:rsid w:val="00257444"/>
    <w:rsid w:val="00257B89"/>
    <w:rsid w:val="00277E16"/>
    <w:rsid w:val="002A2582"/>
    <w:rsid w:val="002C59D2"/>
    <w:rsid w:val="002C6352"/>
    <w:rsid w:val="002F156F"/>
    <w:rsid w:val="002F19FB"/>
    <w:rsid w:val="002F7DCB"/>
    <w:rsid w:val="003076FA"/>
    <w:rsid w:val="00311C13"/>
    <w:rsid w:val="00313CCD"/>
    <w:rsid w:val="003221CB"/>
    <w:rsid w:val="00327305"/>
    <w:rsid w:val="00347483"/>
    <w:rsid w:val="00347940"/>
    <w:rsid w:val="0035657E"/>
    <w:rsid w:val="00372AFC"/>
    <w:rsid w:val="00375667"/>
    <w:rsid w:val="00382349"/>
    <w:rsid w:val="00391DD6"/>
    <w:rsid w:val="003A2EF6"/>
    <w:rsid w:val="003A5CCB"/>
    <w:rsid w:val="003B474C"/>
    <w:rsid w:val="003B7436"/>
    <w:rsid w:val="003E77D2"/>
    <w:rsid w:val="003E78DF"/>
    <w:rsid w:val="003F2560"/>
    <w:rsid w:val="00403E03"/>
    <w:rsid w:val="004050AC"/>
    <w:rsid w:val="004069A2"/>
    <w:rsid w:val="004112AF"/>
    <w:rsid w:val="00420DAC"/>
    <w:rsid w:val="0042557F"/>
    <w:rsid w:val="00445A52"/>
    <w:rsid w:val="00463FFC"/>
    <w:rsid w:val="00476731"/>
    <w:rsid w:val="004836EC"/>
    <w:rsid w:val="004852B9"/>
    <w:rsid w:val="004E65D5"/>
    <w:rsid w:val="004F578D"/>
    <w:rsid w:val="00530999"/>
    <w:rsid w:val="00530D96"/>
    <w:rsid w:val="005327A7"/>
    <w:rsid w:val="00536002"/>
    <w:rsid w:val="00543BFF"/>
    <w:rsid w:val="00560876"/>
    <w:rsid w:val="00560D93"/>
    <w:rsid w:val="0056120F"/>
    <w:rsid w:val="0056728B"/>
    <w:rsid w:val="00593F91"/>
    <w:rsid w:val="00593FCE"/>
    <w:rsid w:val="00597E35"/>
    <w:rsid w:val="005A0D0C"/>
    <w:rsid w:val="005A4B49"/>
    <w:rsid w:val="005B475F"/>
    <w:rsid w:val="005B7248"/>
    <w:rsid w:val="005D03E5"/>
    <w:rsid w:val="005D1513"/>
    <w:rsid w:val="005D69C6"/>
    <w:rsid w:val="005E64BF"/>
    <w:rsid w:val="006079A5"/>
    <w:rsid w:val="00612C70"/>
    <w:rsid w:val="0061694D"/>
    <w:rsid w:val="00617044"/>
    <w:rsid w:val="006519E1"/>
    <w:rsid w:val="00654B09"/>
    <w:rsid w:val="00665A8C"/>
    <w:rsid w:val="00684A67"/>
    <w:rsid w:val="006922F6"/>
    <w:rsid w:val="0069519A"/>
    <w:rsid w:val="006953B6"/>
    <w:rsid w:val="006B5D0C"/>
    <w:rsid w:val="006D3EB7"/>
    <w:rsid w:val="006E44FA"/>
    <w:rsid w:val="006E5E1A"/>
    <w:rsid w:val="006F7CAB"/>
    <w:rsid w:val="006F7F64"/>
    <w:rsid w:val="007030B6"/>
    <w:rsid w:val="0070717F"/>
    <w:rsid w:val="00713131"/>
    <w:rsid w:val="00726664"/>
    <w:rsid w:val="00733452"/>
    <w:rsid w:val="007428BE"/>
    <w:rsid w:val="0074371C"/>
    <w:rsid w:val="00744D40"/>
    <w:rsid w:val="00747497"/>
    <w:rsid w:val="00771259"/>
    <w:rsid w:val="0078296E"/>
    <w:rsid w:val="00787938"/>
    <w:rsid w:val="00792E52"/>
    <w:rsid w:val="00793056"/>
    <w:rsid w:val="007B7AAD"/>
    <w:rsid w:val="007C6A58"/>
    <w:rsid w:val="007C77A8"/>
    <w:rsid w:val="007E54C3"/>
    <w:rsid w:val="00803A3F"/>
    <w:rsid w:val="008401A5"/>
    <w:rsid w:val="00841FF2"/>
    <w:rsid w:val="00863115"/>
    <w:rsid w:val="00872793"/>
    <w:rsid w:val="008B4C5E"/>
    <w:rsid w:val="008C668E"/>
    <w:rsid w:val="008D242D"/>
    <w:rsid w:val="008E0137"/>
    <w:rsid w:val="008F2ED0"/>
    <w:rsid w:val="0090465E"/>
    <w:rsid w:val="00922B34"/>
    <w:rsid w:val="00931878"/>
    <w:rsid w:val="009425C2"/>
    <w:rsid w:val="00951C2B"/>
    <w:rsid w:val="009578D0"/>
    <w:rsid w:val="00966FC7"/>
    <w:rsid w:val="00970D0B"/>
    <w:rsid w:val="00973504"/>
    <w:rsid w:val="00993163"/>
    <w:rsid w:val="009A377C"/>
    <w:rsid w:val="009A474E"/>
    <w:rsid w:val="009B1D45"/>
    <w:rsid w:val="009C6DDF"/>
    <w:rsid w:val="009D1AB3"/>
    <w:rsid w:val="009D383C"/>
    <w:rsid w:val="009D6125"/>
    <w:rsid w:val="00A13C55"/>
    <w:rsid w:val="00A14C59"/>
    <w:rsid w:val="00A15F86"/>
    <w:rsid w:val="00A2512D"/>
    <w:rsid w:val="00A30BC0"/>
    <w:rsid w:val="00A36328"/>
    <w:rsid w:val="00A36537"/>
    <w:rsid w:val="00A54739"/>
    <w:rsid w:val="00A55915"/>
    <w:rsid w:val="00A57BB5"/>
    <w:rsid w:val="00A67BA5"/>
    <w:rsid w:val="00A81DE7"/>
    <w:rsid w:val="00A90393"/>
    <w:rsid w:val="00A90C31"/>
    <w:rsid w:val="00A95EB5"/>
    <w:rsid w:val="00A97BEA"/>
    <w:rsid w:val="00AA71D0"/>
    <w:rsid w:val="00AB4F44"/>
    <w:rsid w:val="00AD5C38"/>
    <w:rsid w:val="00AF21F4"/>
    <w:rsid w:val="00AF663E"/>
    <w:rsid w:val="00B1221A"/>
    <w:rsid w:val="00B14C8D"/>
    <w:rsid w:val="00B15D28"/>
    <w:rsid w:val="00B236BD"/>
    <w:rsid w:val="00B91E4F"/>
    <w:rsid w:val="00BC4B69"/>
    <w:rsid w:val="00BE65A3"/>
    <w:rsid w:val="00BF2DE0"/>
    <w:rsid w:val="00C0461B"/>
    <w:rsid w:val="00C053B9"/>
    <w:rsid w:val="00C22665"/>
    <w:rsid w:val="00C353CE"/>
    <w:rsid w:val="00C851A7"/>
    <w:rsid w:val="00C86026"/>
    <w:rsid w:val="00C91990"/>
    <w:rsid w:val="00C94288"/>
    <w:rsid w:val="00CA1595"/>
    <w:rsid w:val="00CB490F"/>
    <w:rsid w:val="00CB7C4B"/>
    <w:rsid w:val="00CD0F3B"/>
    <w:rsid w:val="00CD31C0"/>
    <w:rsid w:val="00CD5555"/>
    <w:rsid w:val="00CF16D1"/>
    <w:rsid w:val="00D032BD"/>
    <w:rsid w:val="00D10703"/>
    <w:rsid w:val="00D44A75"/>
    <w:rsid w:val="00D5172B"/>
    <w:rsid w:val="00D51939"/>
    <w:rsid w:val="00D62F9A"/>
    <w:rsid w:val="00D85C21"/>
    <w:rsid w:val="00D96ADC"/>
    <w:rsid w:val="00D9783F"/>
    <w:rsid w:val="00DA5534"/>
    <w:rsid w:val="00DC06D2"/>
    <w:rsid w:val="00DC1BBE"/>
    <w:rsid w:val="00DD14B5"/>
    <w:rsid w:val="00DE3307"/>
    <w:rsid w:val="00DE43DE"/>
    <w:rsid w:val="00DE4B7B"/>
    <w:rsid w:val="00DE5123"/>
    <w:rsid w:val="00DF752E"/>
    <w:rsid w:val="00E1235D"/>
    <w:rsid w:val="00E140F5"/>
    <w:rsid w:val="00E21625"/>
    <w:rsid w:val="00E31C11"/>
    <w:rsid w:val="00E367B2"/>
    <w:rsid w:val="00E41E88"/>
    <w:rsid w:val="00E51B07"/>
    <w:rsid w:val="00E52635"/>
    <w:rsid w:val="00E55A4B"/>
    <w:rsid w:val="00E7219F"/>
    <w:rsid w:val="00E81AC8"/>
    <w:rsid w:val="00E96DBC"/>
    <w:rsid w:val="00EA5893"/>
    <w:rsid w:val="00EA5C31"/>
    <w:rsid w:val="00EB39F1"/>
    <w:rsid w:val="00EB50B2"/>
    <w:rsid w:val="00ED3D62"/>
    <w:rsid w:val="00ED729B"/>
    <w:rsid w:val="00EE4BAB"/>
    <w:rsid w:val="00EE76B6"/>
    <w:rsid w:val="00EF71B0"/>
    <w:rsid w:val="00F370E3"/>
    <w:rsid w:val="00F439F8"/>
    <w:rsid w:val="00F5202F"/>
    <w:rsid w:val="00F72CF9"/>
    <w:rsid w:val="00F7345A"/>
    <w:rsid w:val="00F7386C"/>
    <w:rsid w:val="00F90FB4"/>
    <w:rsid w:val="00F92287"/>
    <w:rsid w:val="00FB4D1C"/>
    <w:rsid w:val="00FC2BF5"/>
    <w:rsid w:val="00FC6E31"/>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4:defaultImageDpi w14:val="300"/>
  <w15:docId w15:val="{CC8D52A9-F32D-4B5D-A78F-64D4BEE6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071344"/>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071344"/>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4050AC"/>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4050AC"/>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071344"/>
    <w:rPr>
      <w:rFonts w:ascii="Arial" w:eastAsiaTheme="majorEastAsia" w:hAnsi="Arial" w:cstheme="majorBidi"/>
      <w:bCs/>
      <w:color w:val="EB6E1F"/>
      <w:sz w:val="44"/>
      <w:szCs w:val="3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5D69C6"/>
    <w:rPr>
      <w:rFonts w:eastAsiaTheme="minorHAnsi"/>
      <w:sz w:val="22"/>
      <w:szCs w:val="22"/>
    </w:rPr>
  </w:style>
  <w:style w:type="paragraph" w:styleId="NoSpacing">
    <w:name w:val="No Spacing"/>
    <w:uiPriority w:val="1"/>
    <w:qFormat/>
    <w:rsid w:val="004050AC"/>
    <w:rPr>
      <w:rFonts w:ascii="Arial" w:eastAsiaTheme="minorHAnsi" w:hAnsi="Arial"/>
      <w:sz w:val="22"/>
      <w:szCs w:val="22"/>
    </w:rPr>
  </w:style>
  <w:style w:type="character" w:customStyle="1" w:styleId="A3">
    <w:name w:val="A3"/>
    <w:uiPriority w:val="99"/>
    <w:rsid w:val="00B1221A"/>
    <w:rPr>
      <w:rFonts w:cs="Myriad Pro"/>
      <w:color w:val="000000"/>
      <w:sz w:val="20"/>
      <w:szCs w:val="20"/>
    </w:rPr>
  </w:style>
  <w:style w:type="paragraph" w:customStyle="1" w:styleId="Pa30">
    <w:name w:val="Pa30"/>
    <w:basedOn w:val="Default"/>
    <w:next w:val="Default"/>
    <w:uiPriority w:val="99"/>
    <w:rsid w:val="00163F60"/>
    <w:pPr>
      <w:widowControl/>
      <w:spacing w:line="221" w:lineRule="atLeast"/>
    </w:pPr>
    <w:rPr>
      <w:rFonts w:ascii="Myriad Pro" w:hAnsi="Myriad Pro" w:cstheme="minorBidi"/>
      <w:color w:val="auto"/>
    </w:rPr>
  </w:style>
  <w:style w:type="character" w:customStyle="1" w:styleId="A10">
    <w:name w:val="A10"/>
    <w:uiPriority w:val="99"/>
    <w:rsid w:val="00163F60"/>
    <w:rPr>
      <w:rFonts w:cs="Myriad Pro"/>
      <w:color w:val="000000"/>
      <w:sz w:val="11"/>
      <w:szCs w:val="11"/>
    </w:rPr>
  </w:style>
  <w:style w:type="character" w:customStyle="1" w:styleId="A8">
    <w:name w:val="A8"/>
    <w:uiPriority w:val="99"/>
    <w:rsid w:val="00163F60"/>
    <w:rPr>
      <w:rFonts w:ascii="Symbol" w:hAnsi="Symbol" w:cs="Symbol"/>
      <w:color w:val="000000"/>
      <w:sz w:val="20"/>
      <w:szCs w:val="20"/>
    </w:rPr>
  </w:style>
  <w:style w:type="paragraph" w:customStyle="1" w:styleId="Pa32">
    <w:name w:val="Pa32"/>
    <w:basedOn w:val="Default"/>
    <w:next w:val="Default"/>
    <w:uiPriority w:val="99"/>
    <w:rsid w:val="00B14C8D"/>
    <w:pPr>
      <w:widowControl/>
      <w:spacing w:line="221" w:lineRule="atLeast"/>
    </w:pPr>
    <w:rPr>
      <w:rFonts w:ascii="Myriad Pro" w:hAnsi="Myriad Pro" w:cstheme="minorBidi"/>
      <w:color w:val="auto"/>
    </w:rPr>
  </w:style>
  <w:style w:type="character" w:customStyle="1" w:styleId="Heading2Char">
    <w:name w:val="Heading 2 Char"/>
    <w:basedOn w:val="DefaultParagraphFont"/>
    <w:link w:val="Heading2"/>
    <w:uiPriority w:val="9"/>
    <w:rsid w:val="00071344"/>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5C6230BBC17D4D8DCC66143F68687B"/>
        <w:category>
          <w:name w:val="General"/>
          <w:gallery w:val="placeholder"/>
        </w:category>
        <w:types>
          <w:type w:val="bbPlcHdr"/>
        </w:types>
        <w:behaviors>
          <w:behavior w:val="content"/>
        </w:behaviors>
        <w:guid w:val="{78A7FEB3-1B68-A24B-80A7-6549F66BFE01}"/>
      </w:docPartPr>
      <w:docPartBody>
        <w:p w:rsidR="0003491B" w:rsidRDefault="0003491B" w:rsidP="0003491B">
          <w:pPr>
            <w:pStyle w:val="7C5C6230BBC17D4D8DCC66143F68687B"/>
          </w:pPr>
          <w:r>
            <w:t>[Type text]</w:t>
          </w:r>
        </w:p>
      </w:docPartBody>
    </w:docPart>
    <w:docPart>
      <w:docPartPr>
        <w:name w:val="5D42E72FBBBD7843A7F4C0D81D3468D2"/>
        <w:category>
          <w:name w:val="General"/>
          <w:gallery w:val="placeholder"/>
        </w:category>
        <w:types>
          <w:type w:val="bbPlcHdr"/>
        </w:types>
        <w:behaviors>
          <w:behavior w:val="content"/>
        </w:behaviors>
        <w:guid w:val="{0E4D9E41-06D7-C349-A223-6597F61422D3}"/>
      </w:docPartPr>
      <w:docPartBody>
        <w:p w:rsidR="0003491B" w:rsidRDefault="0003491B" w:rsidP="0003491B">
          <w:pPr>
            <w:pStyle w:val="5D42E72FBBBD7843A7F4C0D81D3468D2"/>
          </w:pPr>
          <w:r>
            <w:t>[Type text]</w:t>
          </w:r>
        </w:p>
      </w:docPartBody>
    </w:docPart>
    <w:docPart>
      <w:docPartPr>
        <w:name w:val="A2AA5B8FC0802B4DACFADCDAE13398C3"/>
        <w:category>
          <w:name w:val="General"/>
          <w:gallery w:val="placeholder"/>
        </w:category>
        <w:types>
          <w:type w:val="bbPlcHdr"/>
        </w:types>
        <w:behaviors>
          <w:behavior w:val="content"/>
        </w:behaviors>
        <w:guid w:val="{815C1A2C-068B-1A42-AF7C-509EE0B19FDD}"/>
      </w:docPartPr>
      <w:docPartBody>
        <w:p w:rsidR="0003491B" w:rsidRDefault="0003491B" w:rsidP="0003491B">
          <w:pPr>
            <w:pStyle w:val="A2AA5B8FC0802B4DACFADCDAE13398C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1B"/>
    <w:rsid w:val="0003491B"/>
    <w:rsid w:val="001F2681"/>
    <w:rsid w:val="004D35A6"/>
    <w:rsid w:val="00682109"/>
    <w:rsid w:val="00A84065"/>
    <w:rsid w:val="00BC5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5C6230BBC17D4D8DCC66143F68687B">
    <w:name w:val="7C5C6230BBC17D4D8DCC66143F68687B"/>
    <w:rsid w:val="0003491B"/>
  </w:style>
  <w:style w:type="paragraph" w:customStyle="1" w:styleId="5D42E72FBBBD7843A7F4C0D81D3468D2">
    <w:name w:val="5D42E72FBBBD7843A7F4C0D81D3468D2"/>
    <w:rsid w:val="0003491B"/>
  </w:style>
  <w:style w:type="paragraph" w:customStyle="1" w:styleId="A2AA5B8FC0802B4DACFADCDAE13398C3">
    <w:name w:val="A2AA5B8FC0802B4DACFADCDAE13398C3"/>
    <w:rsid w:val="0003491B"/>
  </w:style>
  <w:style w:type="paragraph" w:customStyle="1" w:styleId="CD8B0AFC5287FE4AB78B2475D5D2B496">
    <w:name w:val="CD8B0AFC5287FE4AB78B2475D5D2B496"/>
    <w:rsid w:val="0003491B"/>
  </w:style>
  <w:style w:type="paragraph" w:customStyle="1" w:styleId="B83F539135A19A4C9BE104FB27B9545A">
    <w:name w:val="B83F539135A19A4C9BE104FB27B9545A"/>
    <w:rsid w:val="0003491B"/>
  </w:style>
  <w:style w:type="paragraph" w:customStyle="1" w:styleId="ECE634D0D7857547B9921B3AE969B76E">
    <w:name w:val="ECE634D0D7857547B9921B3AE969B76E"/>
    <w:rsid w:val="0003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CB42A-F0F5-428F-8F73-19B5CF159137}"/>
</file>

<file path=customXml/itemProps2.xml><?xml version="1.0" encoding="utf-8"?>
<ds:datastoreItem xmlns:ds="http://schemas.openxmlformats.org/officeDocument/2006/customXml" ds:itemID="{A1BB46E4-6993-4A46-AB63-7C5AD8FCE487}"/>
</file>

<file path=customXml/itemProps3.xml><?xml version="1.0" encoding="utf-8"?>
<ds:datastoreItem xmlns:ds="http://schemas.openxmlformats.org/officeDocument/2006/customXml" ds:itemID="{1DAAD3B3-5A3C-4682-96B3-2C5B915A534C}"/>
</file>

<file path=customXml/itemProps4.xml><?xml version="1.0" encoding="utf-8"?>
<ds:datastoreItem xmlns:ds="http://schemas.openxmlformats.org/officeDocument/2006/customXml" ds:itemID="{09456A12-7959-4E76-830C-FBE54C53262F}"/>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Ambulance Services</dc:title>
  <dc:creator>Ashley Slight</dc:creator>
  <cp:lastModifiedBy>Lee, Kue (CDPH-OPA)</cp:lastModifiedBy>
  <cp:revision>8</cp:revision>
  <cp:lastPrinted>2016-03-30T19:59:00Z</cp:lastPrinted>
  <dcterms:created xsi:type="dcterms:W3CDTF">2016-03-24T21:42:00Z</dcterms:created>
  <dcterms:modified xsi:type="dcterms:W3CDTF">2018-03-16T23:35:00Z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