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DDA82" w14:textId="3A14058D" w:rsidR="00577959" w:rsidRPr="00577959" w:rsidRDefault="00577959" w:rsidP="00577959">
      <w:pPr>
        <w:jc w:val="center"/>
        <w:rPr>
          <w:b/>
          <w:bCs/>
          <w:sz w:val="32"/>
          <w:szCs w:val="32"/>
        </w:rPr>
      </w:pPr>
      <w:bookmarkStart w:id="0" w:name="_Toc316382830"/>
      <w:bookmarkStart w:id="1" w:name="_Toc317232808"/>
      <w:bookmarkStart w:id="2" w:name="_Toc316382821"/>
      <w:r w:rsidRPr="00577959">
        <w:rPr>
          <w:b/>
          <w:bCs/>
          <w:sz w:val="32"/>
          <w:szCs w:val="32"/>
        </w:rPr>
        <w:t>Hepatitis B Demonstration Project Application Narrative Template</w:t>
      </w:r>
    </w:p>
    <w:p w14:paraId="3A6C89F9" w14:textId="526DBCD4" w:rsidR="00EE56AE" w:rsidRPr="00A36331" w:rsidRDefault="00EC6332" w:rsidP="00FB2672">
      <w:pPr>
        <w:jc w:val="center"/>
        <w:rPr>
          <w:i/>
        </w:rPr>
      </w:pPr>
      <w:r w:rsidRPr="00A36331">
        <w:t>(</w:t>
      </w:r>
      <w:r w:rsidR="00AC26D0" w:rsidRPr="00A36331">
        <w:t>2</w:t>
      </w:r>
      <w:r w:rsidR="00AC26D0">
        <w:t>0</w:t>
      </w:r>
      <w:r w:rsidR="00AC26D0" w:rsidRPr="00A36331">
        <w:t>-page</w:t>
      </w:r>
      <w:r w:rsidR="00115B8B" w:rsidRPr="00A36331">
        <w:t xml:space="preserve"> limit</w:t>
      </w:r>
      <w:r w:rsidRPr="00A36331">
        <w:t>)</w:t>
      </w:r>
    </w:p>
    <w:p w14:paraId="4BA2BF9B" w14:textId="77777777" w:rsidR="00D74A59" w:rsidRDefault="00D74A59" w:rsidP="00FB2672">
      <w:pPr>
        <w:tabs>
          <w:tab w:val="left" w:pos="-86"/>
        </w:tabs>
        <w:ind w:left="-90"/>
        <w:rPr>
          <w:rFonts w:asciiTheme="minorHAnsi" w:hAnsiTheme="minorHAnsi" w:cstheme="minorHAnsi"/>
          <w:color w:val="000000"/>
        </w:rPr>
      </w:pPr>
    </w:p>
    <w:p w14:paraId="5A543B40" w14:textId="0CB06CF8" w:rsidR="00AA29E9" w:rsidRPr="00C55767" w:rsidRDefault="005E2857" w:rsidP="00FB2672">
      <w:pPr>
        <w:rPr>
          <w:rFonts w:cs="Arial"/>
          <w:color w:val="000000"/>
        </w:rPr>
      </w:pPr>
      <w:r w:rsidRPr="556108ED">
        <w:rPr>
          <w:rFonts w:cs="Arial"/>
          <w:color w:val="000000" w:themeColor="text1"/>
        </w:rPr>
        <w:t>C</w:t>
      </w:r>
      <w:r w:rsidR="00FF7FEE" w:rsidRPr="556108ED">
        <w:rPr>
          <w:rFonts w:cs="Arial"/>
          <w:color w:val="000000" w:themeColor="text1"/>
        </w:rPr>
        <w:t xml:space="preserve">omplete the following </w:t>
      </w:r>
      <w:r w:rsidR="00B57D68" w:rsidRPr="556108ED">
        <w:rPr>
          <w:rFonts w:cs="Arial"/>
          <w:color w:val="000000" w:themeColor="text1"/>
        </w:rPr>
        <w:t xml:space="preserve">RFA </w:t>
      </w:r>
      <w:r w:rsidR="00FF7FEE" w:rsidRPr="556108ED">
        <w:rPr>
          <w:rFonts w:cs="Arial"/>
          <w:color w:val="000000" w:themeColor="text1"/>
        </w:rPr>
        <w:t xml:space="preserve">Application Narrative </w:t>
      </w:r>
      <w:r w:rsidR="00914A57" w:rsidRPr="556108ED">
        <w:rPr>
          <w:rFonts w:cs="Arial"/>
          <w:color w:val="000000" w:themeColor="text1"/>
        </w:rPr>
        <w:t xml:space="preserve">by entering responses to each item </w:t>
      </w:r>
      <w:r w:rsidR="00FB2672">
        <w:rPr>
          <w:rFonts w:cs="Arial"/>
          <w:color w:val="000000" w:themeColor="text1"/>
        </w:rPr>
        <w:t>below</w:t>
      </w:r>
      <w:r w:rsidR="00680776" w:rsidRPr="556108ED">
        <w:rPr>
          <w:rFonts w:cs="Arial"/>
          <w:color w:val="000000" w:themeColor="text1"/>
        </w:rPr>
        <w:t xml:space="preserve">; use Arial </w:t>
      </w:r>
      <w:r w:rsidR="006A0756" w:rsidRPr="556108ED">
        <w:rPr>
          <w:rFonts w:cs="Arial"/>
          <w:color w:val="000000" w:themeColor="text1"/>
        </w:rPr>
        <w:t>11</w:t>
      </w:r>
      <w:r w:rsidR="00680776" w:rsidRPr="556108ED">
        <w:rPr>
          <w:rFonts w:cs="Arial"/>
          <w:color w:val="000000" w:themeColor="text1"/>
        </w:rPr>
        <w:t>-point font</w:t>
      </w:r>
      <w:r w:rsidR="00B556B6" w:rsidRPr="556108ED">
        <w:rPr>
          <w:rFonts w:cs="Arial"/>
          <w:color w:val="000000" w:themeColor="text1"/>
        </w:rPr>
        <w:t xml:space="preserve"> and</w:t>
      </w:r>
      <w:r w:rsidR="00680776" w:rsidRPr="556108ED">
        <w:rPr>
          <w:rFonts w:cs="Arial"/>
          <w:color w:val="000000" w:themeColor="text1"/>
        </w:rPr>
        <w:t xml:space="preserve"> do not</w:t>
      </w:r>
      <w:r w:rsidR="00EA3A23">
        <w:rPr>
          <w:rFonts w:cs="Arial"/>
          <w:color w:val="000000" w:themeColor="text1"/>
        </w:rPr>
        <w:t xml:space="preserve"> </w:t>
      </w:r>
      <w:r w:rsidR="1231ECAC" w:rsidRPr="556108ED">
        <w:rPr>
          <w:rFonts w:cs="Arial"/>
          <w:color w:val="000000" w:themeColor="text1"/>
        </w:rPr>
        <w:t>change the</w:t>
      </w:r>
      <w:r w:rsidR="00680776" w:rsidRPr="556108ED">
        <w:rPr>
          <w:rFonts w:cs="Arial"/>
          <w:color w:val="000000" w:themeColor="text1"/>
        </w:rPr>
        <w:t xml:space="preserve"> margin size</w:t>
      </w:r>
      <w:r w:rsidR="00914A57" w:rsidRPr="556108ED">
        <w:rPr>
          <w:rFonts w:cs="Arial"/>
          <w:color w:val="000000" w:themeColor="text1"/>
        </w:rPr>
        <w:t xml:space="preserve">. </w:t>
      </w:r>
      <w:r w:rsidR="00615998" w:rsidRPr="556108ED">
        <w:rPr>
          <w:rFonts w:cs="Arial"/>
          <w:color w:val="000000" w:themeColor="text1"/>
        </w:rPr>
        <w:t>Responses</w:t>
      </w:r>
      <w:r w:rsidR="002F58BC" w:rsidRPr="556108ED">
        <w:rPr>
          <w:rFonts w:cs="Arial"/>
          <w:color w:val="000000" w:themeColor="text1"/>
        </w:rPr>
        <w:t xml:space="preserve"> may not exceed </w:t>
      </w:r>
      <w:r w:rsidR="005E72C7" w:rsidRPr="556108ED">
        <w:rPr>
          <w:rFonts w:cs="Arial"/>
          <w:color w:val="000000" w:themeColor="text1"/>
        </w:rPr>
        <w:t>2</w:t>
      </w:r>
      <w:r w:rsidR="006D7EC4" w:rsidRPr="556108ED">
        <w:rPr>
          <w:rFonts w:cs="Arial"/>
          <w:color w:val="000000" w:themeColor="text1"/>
        </w:rPr>
        <w:t>0</w:t>
      </w:r>
      <w:r w:rsidR="002F58BC" w:rsidRPr="556108ED">
        <w:rPr>
          <w:rFonts w:cs="Arial"/>
          <w:color w:val="000000" w:themeColor="text1"/>
        </w:rPr>
        <w:t xml:space="preserve"> pages, including template pages.</w:t>
      </w:r>
      <w:r w:rsidR="00615998" w:rsidRPr="556108ED">
        <w:rPr>
          <w:rFonts w:cs="Arial"/>
          <w:color w:val="000000" w:themeColor="text1"/>
        </w:rPr>
        <w:t xml:space="preserve"> </w:t>
      </w:r>
      <w:r w:rsidR="00651E5B" w:rsidRPr="556108ED">
        <w:rPr>
          <w:rFonts w:cs="Arial"/>
          <w:color w:val="000000" w:themeColor="text1"/>
        </w:rPr>
        <w:t>Responses beyond the 2</w:t>
      </w:r>
      <w:r w:rsidR="00C55767" w:rsidRPr="556108ED">
        <w:rPr>
          <w:rFonts w:cs="Arial"/>
          <w:color w:val="000000" w:themeColor="text1"/>
        </w:rPr>
        <w:t>0</w:t>
      </w:r>
      <w:r w:rsidR="00651E5B" w:rsidRPr="556108ED">
        <w:rPr>
          <w:rFonts w:cs="Arial"/>
          <w:color w:val="000000" w:themeColor="text1"/>
          <w:vertAlign w:val="superscript"/>
        </w:rPr>
        <w:t>th</w:t>
      </w:r>
      <w:r w:rsidR="00651E5B" w:rsidRPr="556108ED">
        <w:rPr>
          <w:rFonts w:cs="Arial"/>
          <w:color w:val="000000" w:themeColor="text1"/>
        </w:rPr>
        <w:t xml:space="preserve"> page limit will not be reviewed or scored</w:t>
      </w:r>
      <w:r w:rsidR="00914A57" w:rsidRPr="556108ED">
        <w:rPr>
          <w:rFonts w:cs="Arial"/>
          <w:color w:val="000000" w:themeColor="text1"/>
        </w:rPr>
        <w:t xml:space="preserve">. </w:t>
      </w:r>
    </w:p>
    <w:p w14:paraId="5B85DF59" w14:textId="14C2994A" w:rsidR="1B5D7B73" w:rsidRPr="00C55767" w:rsidRDefault="1B5D7B73" w:rsidP="00FB2672"/>
    <w:p w14:paraId="087F6CA0" w14:textId="6304B147" w:rsidR="009102F2" w:rsidRDefault="00F45BD6" w:rsidP="00FB2672">
      <w:r>
        <w:t>Insert the eligible entity (EE) name in the table below</w:t>
      </w:r>
      <w:r w:rsidR="004138A9">
        <w:t>.</w:t>
      </w:r>
      <w:r w:rsidR="00E42FCB">
        <w:t xml:space="preserve"> </w:t>
      </w:r>
      <w:r w:rsidR="009102F2">
        <w:t>$</w:t>
      </w:r>
      <w:r w:rsidR="003E0E88">
        <w:t xml:space="preserve">650,000 </w:t>
      </w:r>
      <w:r w:rsidR="009102F2">
        <w:t xml:space="preserve">awards must include a minimum of </w:t>
      </w:r>
      <w:r w:rsidR="003E0E88">
        <w:t xml:space="preserve">two grant </w:t>
      </w:r>
      <w:r w:rsidR="009102F2">
        <w:t xml:space="preserve">activities. </w:t>
      </w:r>
      <w:bookmarkStart w:id="3" w:name="_Hlk151128671"/>
      <w:r w:rsidR="003E0E88">
        <w:t xml:space="preserve">Additional grant activities </w:t>
      </w:r>
      <w:r w:rsidR="479BB722">
        <w:t xml:space="preserve">may be included but will not be scored.  </w:t>
      </w:r>
      <w:bookmarkEnd w:id="3"/>
    </w:p>
    <w:p w14:paraId="1E66E451" w14:textId="1E57B0A6" w:rsidR="008E0C7A" w:rsidRDefault="008E0C7A" w:rsidP="00FB2672">
      <w:pPr>
        <w:ind w:left="-450"/>
      </w:pPr>
    </w:p>
    <w:tbl>
      <w:tblPr>
        <w:tblStyle w:val="TableGrid"/>
        <w:tblW w:w="9540" w:type="dxa"/>
        <w:tblInd w:w="-5" w:type="dxa"/>
        <w:tblLook w:val="04A0" w:firstRow="1" w:lastRow="0" w:firstColumn="1" w:lastColumn="0" w:noHBand="0" w:noVBand="1"/>
      </w:tblPr>
      <w:tblGrid>
        <w:gridCol w:w="9540"/>
      </w:tblGrid>
      <w:tr w:rsidR="00B968F7" w14:paraId="1B605FFF" w14:textId="77777777" w:rsidTr="00FB2672">
        <w:tc>
          <w:tcPr>
            <w:tcW w:w="9540" w:type="dxa"/>
            <w:shd w:val="clear" w:color="auto" w:fill="D9D9D9" w:themeFill="background1" w:themeFillShade="D9"/>
          </w:tcPr>
          <w:p w14:paraId="535267AE" w14:textId="7987E720" w:rsidR="00B968F7" w:rsidRPr="00B968F7" w:rsidRDefault="00B968F7" w:rsidP="00FB2672">
            <w:pPr>
              <w:rPr>
                <w:b/>
                <w:bCs/>
              </w:rPr>
            </w:pPr>
            <w:r w:rsidRPr="007E0DE4">
              <w:t>Eligible Entity Name:</w:t>
            </w:r>
            <w:r w:rsidRPr="00B968F7">
              <w:rPr>
                <w:b/>
                <w:bCs/>
              </w:rPr>
              <w:t xml:space="preserve"> </w:t>
            </w:r>
            <w:sdt>
              <w:sdtPr>
                <w:rPr>
                  <w:b/>
                  <w:bCs/>
                </w:rPr>
                <w:id w:val="-1389959867"/>
                <w:placeholder>
                  <w:docPart w:val="DefaultPlaceholder_-1854013440"/>
                </w:placeholder>
                <w:showingPlcHdr/>
              </w:sdtPr>
              <w:sdtEndPr/>
              <w:sdtContent>
                <w:r w:rsidRPr="007E0DE4">
                  <w:rPr>
                    <w:rStyle w:val="PlaceholderText"/>
                    <w:b/>
                    <w:bCs/>
                    <w:color w:val="auto"/>
                  </w:rPr>
                  <w:t>Click or tap here to enter text.</w:t>
                </w:r>
              </w:sdtContent>
            </w:sdt>
          </w:p>
        </w:tc>
      </w:tr>
    </w:tbl>
    <w:p w14:paraId="5C8D0CA6" w14:textId="77777777" w:rsidR="009102F2" w:rsidRDefault="009102F2" w:rsidP="00FB2672">
      <w:pPr>
        <w:rPr>
          <w:sz w:val="22"/>
          <w:szCs w:val="22"/>
        </w:rPr>
      </w:pPr>
    </w:p>
    <w:tbl>
      <w:tblPr>
        <w:tblStyle w:val="TableGrid"/>
        <w:tblW w:w="9540" w:type="dxa"/>
        <w:tblInd w:w="-5" w:type="dxa"/>
        <w:tblLook w:val="04A0" w:firstRow="1" w:lastRow="0" w:firstColumn="1" w:lastColumn="0" w:noHBand="0" w:noVBand="1"/>
        <w:tblCaption w:val="Track and award amount selection"/>
      </w:tblPr>
      <w:tblGrid>
        <w:gridCol w:w="3410"/>
        <w:gridCol w:w="6130"/>
      </w:tblGrid>
      <w:tr w:rsidR="007F2DBE" w:rsidRPr="00C55767" w14:paraId="06167534" w14:textId="77777777" w:rsidTr="005F1900">
        <w:trPr>
          <w:cantSplit/>
          <w:trHeight w:val="315"/>
          <w:tblHeader/>
        </w:trPr>
        <w:tc>
          <w:tcPr>
            <w:tcW w:w="3410" w:type="dxa"/>
            <w:shd w:val="clear" w:color="auto" w:fill="000000" w:themeFill="text1"/>
            <w:noWrap/>
            <w:hideMark/>
          </w:tcPr>
          <w:p w14:paraId="2A2B2308" w14:textId="23B183C7" w:rsidR="007F2DBE" w:rsidRPr="00C55767" w:rsidRDefault="00B02FC5" w:rsidP="00FB2672">
            <w:pPr>
              <w:rPr>
                <w:b/>
                <w:bCs/>
                <w:color w:val="FFFFFF" w:themeColor="background1"/>
              </w:rPr>
            </w:pPr>
            <w:r>
              <w:rPr>
                <w:b/>
                <w:bCs/>
                <w:color w:val="FFFFFF" w:themeColor="background1"/>
              </w:rPr>
              <w:t>Award Amount:</w:t>
            </w:r>
            <w:r w:rsidR="00D953BC">
              <w:rPr>
                <w:b/>
                <w:bCs/>
                <w:color w:val="FFFFFF" w:themeColor="background1"/>
              </w:rPr>
              <w:t xml:space="preserve"> $650,000</w:t>
            </w:r>
          </w:p>
        </w:tc>
        <w:tc>
          <w:tcPr>
            <w:tcW w:w="6130" w:type="dxa"/>
            <w:shd w:val="clear" w:color="auto" w:fill="000000" w:themeFill="text1"/>
            <w:noWrap/>
            <w:hideMark/>
          </w:tcPr>
          <w:p w14:paraId="16EC661F" w14:textId="6242289B" w:rsidR="007F2DBE" w:rsidRPr="00C55767" w:rsidRDefault="007F2DBE" w:rsidP="00FB2672">
            <w:pPr>
              <w:rPr>
                <w:b/>
                <w:bCs/>
                <w:color w:val="FFFFFF" w:themeColor="background1"/>
              </w:rPr>
            </w:pPr>
            <w:r w:rsidRPr="00C55767">
              <w:rPr>
                <w:b/>
                <w:bCs/>
                <w:color w:val="FFFFFF" w:themeColor="background1"/>
              </w:rPr>
              <w:t xml:space="preserve">Select </w:t>
            </w:r>
            <w:r w:rsidR="005A1E94">
              <w:rPr>
                <w:b/>
                <w:bCs/>
                <w:color w:val="FFFFFF" w:themeColor="background1"/>
              </w:rPr>
              <w:t xml:space="preserve">the </w:t>
            </w:r>
            <w:r w:rsidR="003E0E88">
              <w:rPr>
                <w:b/>
                <w:bCs/>
                <w:color w:val="FFFFFF" w:themeColor="background1"/>
              </w:rPr>
              <w:t xml:space="preserve">2 </w:t>
            </w:r>
            <w:r w:rsidR="00022387">
              <w:rPr>
                <w:b/>
                <w:bCs/>
                <w:color w:val="FFFFFF" w:themeColor="background1"/>
              </w:rPr>
              <w:t>activit</w:t>
            </w:r>
            <w:r w:rsidR="00C659CE">
              <w:rPr>
                <w:b/>
                <w:bCs/>
                <w:color w:val="FFFFFF" w:themeColor="background1"/>
              </w:rPr>
              <w:t>ies</w:t>
            </w:r>
            <w:r w:rsidR="00BC63EF">
              <w:rPr>
                <w:b/>
                <w:bCs/>
                <w:color w:val="FFFFFF" w:themeColor="background1"/>
              </w:rPr>
              <w:t xml:space="preserve"> that will be scored</w:t>
            </w:r>
            <w:r w:rsidR="005A1E94">
              <w:rPr>
                <w:b/>
                <w:bCs/>
                <w:color w:val="FFFFFF" w:themeColor="background1"/>
              </w:rPr>
              <w:t xml:space="preserve">.  </w:t>
            </w:r>
          </w:p>
        </w:tc>
      </w:tr>
      <w:tr w:rsidR="005F1900" w:rsidRPr="008E56FB" w14:paraId="09569838" w14:textId="77777777" w:rsidTr="005F1900">
        <w:trPr>
          <w:cantSplit/>
          <w:trHeight w:val="312"/>
          <w:tblHeader/>
        </w:trPr>
        <w:tc>
          <w:tcPr>
            <w:tcW w:w="3410" w:type="dxa"/>
            <w:vMerge w:val="restart"/>
            <w:noWrap/>
            <w:hideMark/>
          </w:tcPr>
          <w:p w14:paraId="0B59B61F" w14:textId="4CAF72C8" w:rsidR="005F1900" w:rsidRPr="00D953BC" w:rsidRDefault="00D953BC" w:rsidP="00FB2672">
            <w:pPr>
              <w:rPr>
                <w:b/>
                <w:bCs/>
                <w:color w:val="FFFFFF" w:themeColor="background1"/>
              </w:rPr>
            </w:pPr>
            <w:bookmarkStart w:id="4" w:name="_Hlk117851813"/>
            <w:r>
              <w:rPr>
                <w:rFonts w:ascii="MS Gothic" w:eastAsia="MS Gothic" w:hAnsi="MS Gothic"/>
                <w:color w:val="FFFFFF" w:themeColor="background1"/>
              </w:rPr>
              <w:t>BLANK</w:t>
            </w:r>
          </w:p>
          <w:p w14:paraId="0BAC6834" w14:textId="15B05A56" w:rsidR="005F1900" w:rsidRPr="004A01DF" w:rsidRDefault="005F1900" w:rsidP="00FB2672">
            <w:pPr>
              <w:rPr>
                <w:color w:val="FFFFFF" w:themeColor="background1"/>
              </w:rPr>
            </w:pPr>
            <w:r w:rsidRPr="004A01DF">
              <w:rPr>
                <w:b/>
                <w:bCs/>
                <w:color w:val="FFFFFF" w:themeColor="background1"/>
              </w:rPr>
              <w:t>Track A - $1</w:t>
            </w:r>
          </w:p>
          <w:p w14:paraId="269AF960" w14:textId="6F56E3E5" w:rsidR="005F1900" w:rsidRPr="005F1900" w:rsidRDefault="005F1900" w:rsidP="00FB2672">
            <w:pPr>
              <w:rPr>
                <w:color w:val="FFFFFF" w:themeColor="background1"/>
              </w:rPr>
            </w:pPr>
            <w:r w:rsidRPr="004A01DF">
              <w:rPr>
                <w:b/>
                <w:bCs/>
                <w:color w:val="FFFFFF" w:themeColor="background1"/>
              </w:rPr>
              <w:t>Track A - $1</w:t>
            </w:r>
          </w:p>
        </w:tc>
        <w:tc>
          <w:tcPr>
            <w:tcW w:w="6130" w:type="dxa"/>
            <w:noWrap/>
            <w:hideMark/>
          </w:tcPr>
          <w:p w14:paraId="7B305C6C" w14:textId="30C58527" w:rsidR="005F1900" w:rsidRPr="00C55767" w:rsidRDefault="00577959" w:rsidP="00FB2672">
            <w:sdt>
              <w:sdtPr>
                <w:id w:val="1566144984"/>
                <w14:checkbox>
                  <w14:checked w14:val="0"/>
                  <w14:checkedState w14:val="2612" w14:font="MS Gothic"/>
                  <w14:uncheckedState w14:val="2610" w14:font="MS Gothic"/>
                </w14:checkbox>
              </w:sdtPr>
              <w:sdtEndPr/>
              <w:sdtContent>
                <w:r w:rsidR="005F1900">
                  <w:rPr>
                    <w:rFonts w:ascii="MS Gothic" w:eastAsia="MS Gothic" w:hAnsi="MS Gothic" w:hint="eastAsia"/>
                  </w:rPr>
                  <w:t>☐</w:t>
                </w:r>
              </w:sdtContent>
            </w:sdt>
            <w:r w:rsidR="005F1900" w:rsidRPr="00C55767">
              <w:t>Hepatitis B Vaccination</w:t>
            </w:r>
          </w:p>
        </w:tc>
      </w:tr>
      <w:tr w:rsidR="005F1900" w:rsidRPr="008E56FB" w14:paraId="218F1845" w14:textId="77777777" w:rsidTr="005F1900">
        <w:trPr>
          <w:cantSplit/>
          <w:trHeight w:val="300"/>
          <w:tblHeader/>
        </w:trPr>
        <w:tc>
          <w:tcPr>
            <w:tcW w:w="3410" w:type="dxa"/>
            <w:vMerge/>
            <w:hideMark/>
          </w:tcPr>
          <w:p w14:paraId="5A1A4EEB" w14:textId="46321B9A" w:rsidR="005F1900" w:rsidRPr="004A01DF" w:rsidRDefault="005F1900" w:rsidP="00FB2672">
            <w:pPr>
              <w:rPr>
                <w:color w:val="FFFFFF" w:themeColor="background1"/>
              </w:rPr>
            </w:pPr>
          </w:p>
        </w:tc>
        <w:tc>
          <w:tcPr>
            <w:tcW w:w="6130" w:type="dxa"/>
            <w:noWrap/>
            <w:hideMark/>
          </w:tcPr>
          <w:p w14:paraId="7DCC4C11" w14:textId="1D2F2FAB" w:rsidR="005F1900" w:rsidRPr="00C55767" w:rsidRDefault="00577959" w:rsidP="00FB2672">
            <w:sdt>
              <w:sdtPr>
                <w:rPr>
                  <w:color w:val="2B579A"/>
                  <w:shd w:val="clear" w:color="auto" w:fill="E6E6E6"/>
                </w:rPr>
                <w:id w:val="-1078288271"/>
                <w14:checkbox>
                  <w14:checked w14:val="0"/>
                  <w14:checkedState w14:val="2612" w14:font="MS Gothic"/>
                  <w14:uncheckedState w14:val="2610" w14:font="MS Gothic"/>
                </w14:checkbox>
              </w:sdtPr>
              <w:sdtEndPr>
                <w:rPr>
                  <w:color w:val="auto"/>
                  <w:shd w:val="clear" w:color="auto" w:fill="auto"/>
                </w:rPr>
              </w:sdtEndPr>
              <w:sdtContent>
                <w:r w:rsidR="005F1900" w:rsidRPr="00C55767">
                  <w:rPr>
                    <w:rFonts w:ascii="MS Gothic" w:eastAsia="MS Gothic" w:hAnsi="MS Gothic" w:hint="eastAsia"/>
                  </w:rPr>
                  <w:t>☐</w:t>
                </w:r>
              </w:sdtContent>
            </w:sdt>
            <w:r w:rsidR="005F1900" w:rsidRPr="00C55767">
              <w:t>Hepatitis B Screening</w:t>
            </w:r>
          </w:p>
        </w:tc>
      </w:tr>
      <w:tr w:rsidR="005F1900" w:rsidRPr="008E56FB" w14:paraId="62FE6C8E" w14:textId="77777777" w:rsidTr="005F1900">
        <w:trPr>
          <w:cantSplit/>
          <w:trHeight w:val="300"/>
          <w:tblHeader/>
        </w:trPr>
        <w:tc>
          <w:tcPr>
            <w:tcW w:w="3410" w:type="dxa"/>
            <w:vMerge/>
            <w:hideMark/>
          </w:tcPr>
          <w:p w14:paraId="09A2DEB8" w14:textId="4FF01A08" w:rsidR="005F1900" w:rsidRPr="004A01DF" w:rsidRDefault="005F1900" w:rsidP="00FB2672">
            <w:pPr>
              <w:rPr>
                <w:color w:val="FFFFFF" w:themeColor="background1"/>
              </w:rPr>
            </w:pPr>
          </w:p>
        </w:tc>
        <w:tc>
          <w:tcPr>
            <w:tcW w:w="6130" w:type="dxa"/>
            <w:noWrap/>
            <w:hideMark/>
          </w:tcPr>
          <w:p w14:paraId="646071E6" w14:textId="2F02E3AA" w:rsidR="005F1900" w:rsidRPr="00C55767" w:rsidRDefault="00577959" w:rsidP="00FB2672">
            <w:sdt>
              <w:sdtPr>
                <w:rPr>
                  <w:color w:val="2B579A"/>
                  <w:shd w:val="clear" w:color="auto" w:fill="E6E6E6"/>
                </w:rPr>
                <w:id w:val="1634683140"/>
                <w14:checkbox>
                  <w14:checked w14:val="0"/>
                  <w14:checkedState w14:val="2612" w14:font="MS Gothic"/>
                  <w14:uncheckedState w14:val="2610" w14:font="MS Gothic"/>
                </w14:checkbox>
              </w:sdtPr>
              <w:sdtEndPr>
                <w:rPr>
                  <w:color w:val="auto"/>
                  <w:shd w:val="clear" w:color="auto" w:fill="auto"/>
                </w:rPr>
              </w:sdtEndPr>
              <w:sdtContent>
                <w:r w:rsidR="005F1900" w:rsidRPr="00C55767">
                  <w:rPr>
                    <w:rFonts w:ascii="MS Gothic" w:eastAsia="MS Gothic" w:hAnsi="MS Gothic" w:hint="eastAsia"/>
                  </w:rPr>
                  <w:t>☐</w:t>
                </w:r>
              </w:sdtContent>
            </w:sdt>
            <w:r w:rsidR="005F1900" w:rsidRPr="00C55767">
              <w:t xml:space="preserve">Hepatitis B Linkage to Care </w:t>
            </w:r>
          </w:p>
        </w:tc>
      </w:tr>
      <w:tr w:rsidR="005F1900" w:rsidRPr="008E56FB" w14:paraId="25D902E6" w14:textId="77777777" w:rsidTr="005F1900">
        <w:trPr>
          <w:cantSplit/>
          <w:trHeight w:val="315"/>
          <w:tblHeader/>
        </w:trPr>
        <w:tc>
          <w:tcPr>
            <w:tcW w:w="3410" w:type="dxa"/>
            <w:vMerge/>
            <w:hideMark/>
          </w:tcPr>
          <w:p w14:paraId="559761EB" w14:textId="0D817C0A" w:rsidR="005F1900" w:rsidRPr="004A01DF" w:rsidRDefault="005F1900" w:rsidP="00FB2672">
            <w:pPr>
              <w:rPr>
                <w:color w:val="FFFFFF" w:themeColor="background1"/>
              </w:rPr>
            </w:pPr>
          </w:p>
        </w:tc>
        <w:tc>
          <w:tcPr>
            <w:tcW w:w="6130" w:type="dxa"/>
            <w:noWrap/>
            <w:hideMark/>
          </w:tcPr>
          <w:p w14:paraId="777A31E5" w14:textId="0DD62798" w:rsidR="005F1900" w:rsidRPr="00C55767" w:rsidRDefault="00577959" w:rsidP="00FB2672">
            <w:sdt>
              <w:sdtPr>
                <w:rPr>
                  <w:color w:val="2B579A"/>
                  <w:shd w:val="clear" w:color="auto" w:fill="E6E6E6"/>
                </w:rPr>
                <w:id w:val="1548104198"/>
                <w14:checkbox>
                  <w14:checked w14:val="0"/>
                  <w14:checkedState w14:val="2612" w14:font="MS Gothic"/>
                  <w14:uncheckedState w14:val="2610" w14:font="MS Gothic"/>
                </w14:checkbox>
              </w:sdtPr>
              <w:sdtEndPr>
                <w:rPr>
                  <w:color w:val="auto"/>
                  <w:shd w:val="clear" w:color="auto" w:fill="auto"/>
                </w:rPr>
              </w:sdtEndPr>
              <w:sdtContent>
                <w:r w:rsidR="005F1900" w:rsidRPr="00C55767">
                  <w:rPr>
                    <w:rFonts w:ascii="MS Gothic" w:eastAsia="MS Gothic" w:hAnsi="MS Gothic" w:hint="eastAsia"/>
                  </w:rPr>
                  <w:t>☐</w:t>
                </w:r>
              </w:sdtContent>
            </w:sdt>
            <w:r w:rsidR="005F1900" w:rsidRPr="00C55767">
              <w:t>Hepatitis B Retention in Care</w:t>
            </w:r>
          </w:p>
        </w:tc>
      </w:tr>
    </w:tbl>
    <w:p w14:paraId="14BBDA89" w14:textId="5854E46A" w:rsidR="00A5601A" w:rsidRPr="002F290F" w:rsidRDefault="00A5601A" w:rsidP="00410D21">
      <w:pPr>
        <w:pStyle w:val="Heading2"/>
        <w:spacing w:before="120" w:after="120"/>
      </w:pPr>
      <w:bookmarkStart w:id="5" w:name="_Toc317234185"/>
      <w:bookmarkStart w:id="6" w:name="_Toc317584080"/>
      <w:bookmarkStart w:id="7" w:name="_Toc317234181"/>
      <w:bookmarkStart w:id="8" w:name="_Toc317584079"/>
      <w:bookmarkEnd w:id="0"/>
      <w:bookmarkEnd w:id="1"/>
      <w:bookmarkEnd w:id="2"/>
      <w:bookmarkEnd w:id="4"/>
      <w:r w:rsidRPr="00A5601A">
        <w:t>1. Priority Populations Served</w:t>
      </w:r>
    </w:p>
    <w:p w14:paraId="57E8845D" w14:textId="77777777" w:rsidR="007E0DE4" w:rsidRPr="007E0DE4" w:rsidRDefault="00A5601A" w:rsidP="00821569">
      <w:pPr>
        <w:pStyle w:val="ListParagraph"/>
        <w:numPr>
          <w:ilvl w:val="0"/>
          <w:numId w:val="4"/>
        </w:numPr>
        <w:spacing w:line="240" w:lineRule="auto"/>
        <w:ind w:left="720"/>
      </w:pPr>
      <w:r w:rsidRPr="00AC2530">
        <w:rPr>
          <w:i/>
          <w:iCs/>
        </w:rPr>
        <w:t>Projects should consider including one or more of the following priority groups</w:t>
      </w:r>
      <w:r w:rsidR="00FB2672" w:rsidRPr="00AC2530">
        <w:rPr>
          <w:i/>
          <w:iCs/>
        </w:rPr>
        <w:t>:</w:t>
      </w:r>
      <w:r w:rsidRPr="00AC2530">
        <w:rPr>
          <w:i/>
          <w:iCs/>
        </w:rPr>
        <w:t xml:space="preserve"> </w:t>
      </w:r>
    </w:p>
    <w:p w14:paraId="02CDD664" w14:textId="224BFAFD" w:rsidR="00A5601A" w:rsidRPr="002F290F" w:rsidRDefault="00A5601A" w:rsidP="007E0DE4">
      <w:pPr>
        <w:pStyle w:val="ListParagraph"/>
      </w:pPr>
      <w:r w:rsidRPr="00AC2530">
        <w:rPr>
          <w:i/>
          <w:iCs/>
        </w:rPr>
        <w:t xml:space="preserve">1) Asian American and Pacific Islanders, 2) Sub-Saharan African communities, and/or 3) </w:t>
      </w:r>
      <w:r w:rsidRPr="00AC2530">
        <w:rPr>
          <w:i/>
          <w:iCs/>
          <w:lang w:bidi="en-US"/>
        </w:rPr>
        <w:t>people who use drugs</w:t>
      </w:r>
      <w:r w:rsidRPr="00A5601A">
        <w:t xml:space="preserve"> </w:t>
      </w:r>
      <w:r w:rsidRPr="00AC2530">
        <w:rPr>
          <w:i/>
          <w:iCs/>
          <w:lang w:bidi="en-US"/>
        </w:rPr>
        <w:t xml:space="preserve">and/or who are receiving substance use-related services. Projects can also consider other groups depending on local data.  Projects should explain why the priority groups were selected.  </w:t>
      </w:r>
    </w:p>
    <w:p w14:paraId="2DA661F7" w14:textId="77135DA1" w:rsidR="00A5601A" w:rsidRDefault="00A5601A" w:rsidP="00FB2672">
      <w:pPr>
        <w:pStyle w:val="Heading3"/>
        <w:spacing w:after="120"/>
      </w:pPr>
      <w:r w:rsidRPr="00A5601A">
        <w:t>RESPONSE:</w:t>
      </w:r>
    </w:p>
    <w:p w14:paraId="5027BD29" w14:textId="48525F82" w:rsidR="00FB2672" w:rsidRPr="00607CA8" w:rsidRDefault="00FB2672" w:rsidP="00410D21">
      <w:pPr>
        <w:tabs>
          <w:tab w:val="left" w:pos="-86"/>
        </w:tabs>
        <w:rPr>
          <w:sz w:val="22"/>
          <w:szCs w:val="22"/>
        </w:rPr>
      </w:pPr>
    </w:p>
    <w:p w14:paraId="1B26D8D1" w14:textId="39BADDF6" w:rsidR="00431CB7" w:rsidRPr="00854154" w:rsidRDefault="00431CB7" w:rsidP="00410D21">
      <w:pPr>
        <w:tabs>
          <w:tab w:val="left" w:pos="-86"/>
        </w:tabs>
      </w:pPr>
    </w:p>
    <w:p w14:paraId="50E1F544" w14:textId="77777777" w:rsidR="00431CB7" w:rsidRDefault="00431CB7" w:rsidP="00410D21">
      <w:pPr>
        <w:tabs>
          <w:tab w:val="left" w:pos="-86"/>
        </w:tabs>
      </w:pPr>
    </w:p>
    <w:p w14:paraId="734DE615" w14:textId="60BE4E2B" w:rsidR="00A5601A" w:rsidRPr="00A5601A" w:rsidRDefault="00A67A65" w:rsidP="00410D21">
      <w:pPr>
        <w:pStyle w:val="Heading2"/>
        <w:spacing w:before="120" w:after="120"/>
      </w:pPr>
      <w:bookmarkStart w:id="9" w:name="_HIV_Testing_in"/>
      <w:bookmarkStart w:id="10" w:name="reten"/>
      <w:bookmarkEnd w:id="9"/>
      <w:bookmarkEnd w:id="10"/>
      <w:bookmarkEnd w:id="5"/>
      <w:bookmarkEnd w:id="6"/>
      <w:bookmarkEnd w:id="7"/>
      <w:bookmarkEnd w:id="8"/>
      <w:r>
        <w:t xml:space="preserve">2. </w:t>
      </w:r>
      <w:r w:rsidR="00A5601A" w:rsidRPr="00A5601A">
        <w:t>Innovation</w:t>
      </w:r>
    </w:p>
    <w:p w14:paraId="6890FB1C" w14:textId="77857FD2" w:rsidR="00D953BC" w:rsidRPr="00D953BC" w:rsidRDefault="00A5601A" w:rsidP="00D953BC">
      <w:pPr>
        <w:pStyle w:val="ListParagraph"/>
        <w:numPr>
          <w:ilvl w:val="0"/>
          <w:numId w:val="3"/>
        </w:numPr>
        <w:spacing w:after="120"/>
        <w:ind w:left="720"/>
        <w:rPr>
          <w:b/>
          <w:i/>
        </w:rPr>
      </w:pPr>
      <w:r w:rsidRPr="00AC2530">
        <w:rPr>
          <w:i/>
        </w:rPr>
        <w:t>Projects must be innovative. CDPH</w:t>
      </w:r>
      <w:r w:rsidRPr="00AC2530">
        <w:rPr>
          <w:i/>
          <w:lang w:bidi="en-US"/>
        </w:rPr>
        <w:t xml:space="preserve"> defines “innovative” </w:t>
      </w:r>
      <w:r w:rsidRPr="00AC2530">
        <w:rPr>
          <w:i/>
          <w:lang w:val="en"/>
        </w:rPr>
        <w:t>as the application of new ideas or promising practices that address the needs of</w:t>
      </w:r>
      <w:r w:rsidRPr="00AC2530">
        <w:rPr>
          <w:i/>
          <w:lang w:bidi="en-US"/>
        </w:rPr>
        <w:t xml:space="preserve"> communities living with or at risk of Hepatitis B.</w:t>
      </w:r>
    </w:p>
    <w:p w14:paraId="78AB3921" w14:textId="5F37F44B" w:rsidR="00A5601A" w:rsidRPr="00AC2530" w:rsidRDefault="00A5601A" w:rsidP="00841A37">
      <w:pPr>
        <w:pStyle w:val="ListParagraph"/>
        <w:numPr>
          <w:ilvl w:val="0"/>
          <w:numId w:val="3"/>
        </w:numPr>
        <w:ind w:left="720"/>
        <w:rPr>
          <w:b/>
        </w:rPr>
      </w:pPr>
      <w:r w:rsidRPr="00AC2530">
        <w:rPr>
          <w:i/>
        </w:rPr>
        <w:t>Describe the innovative strategies that will be used to reach/engage your organization’s identified priority population(s)</w:t>
      </w:r>
      <w:r w:rsidR="00FB2672" w:rsidRPr="00AC2530">
        <w:rPr>
          <w:i/>
        </w:rPr>
        <w:t>.</w:t>
      </w:r>
    </w:p>
    <w:p w14:paraId="5BBB93EF" w14:textId="77777777" w:rsidR="00A5601A" w:rsidRPr="008B3974" w:rsidRDefault="00A5601A" w:rsidP="00410D21">
      <w:pPr>
        <w:pStyle w:val="Heading3"/>
        <w:spacing w:before="120" w:after="120"/>
      </w:pPr>
      <w:r w:rsidRPr="008B3974">
        <w:t xml:space="preserve">RESPONSE: </w:t>
      </w:r>
    </w:p>
    <w:p w14:paraId="462715DC" w14:textId="77777777" w:rsidR="00A5601A" w:rsidRPr="00854154" w:rsidRDefault="00A5601A" w:rsidP="00410D21">
      <w:pPr>
        <w:tabs>
          <w:tab w:val="left" w:pos="-86"/>
        </w:tabs>
        <w:rPr>
          <w:sz w:val="22"/>
          <w:szCs w:val="22"/>
        </w:rPr>
      </w:pPr>
    </w:p>
    <w:p w14:paraId="647E712F" w14:textId="0DF48FE6" w:rsidR="00A5601A" w:rsidRPr="00854154" w:rsidRDefault="00A5601A" w:rsidP="00410D21">
      <w:pPr>
        <w:tabs>
          <w:tab w:val="left" w:pos="-86"/>
        </w:tabs>
        <w:rPr>
          <w:sz w:val="22"/>
          <w:szCs w:val="22"/>
        </w:rPr>
      </w:pPr>
    </w:p>
    <w:p w14:paraId="71229140" w14:textId="77777777" w:rsidR="00431CB7" w:rsidRDefault="00431CB7" w:rsidP="00410D21">
      <w:pPr>
        <w:tabs>
          <w:tab w:val="left" w:pos="-86"/>
        </w:tabs>
        <w:rPr>
          <w:sz w:val="22"/>
          <w:szCs w:val="22"/>
        </w:rPr>
      </w:pPr>
    </w:p>
    <w:p w14:paraId="7A8CEF46" w14:textId="01B0926E" w:rsidR="00A5601A" w:rsidRPr="00A5601A" w:rsidRDefault="003E58D9" w:rsidP="00410D21">
      <w:pPr>
        <w:pStyle w:val="Heading2"/>
        <w:spacing w:before="120" w:after="120"/>
      </w:pPr>
      <w:bookmarkStart w:id="11" w:name="_Hlk117852847"/>
      <w:r>
        <w:t xml:space="preserve">3. </w:t>
      </w:r>
      <w:r w:rsidR="00A5601A" w:rsidRPr="00A5601A">
        <w:t>Required Community Engagement</w:t>
      </w:r>
    </w:p>
    <w:p w14:paraId="0BC43D27" w14:textId="77777777" w:rsidR="00A5601A" w:rsidRPr="00431CB7" w:rsidRDefault="00A5601A" w:rsidP="00841A37">
      <w:pPr>
        <w:pStyle w:val="ListParagraph"/>
        <w:numPr>
          <w:ilvl w:val="0"/>
          <w:numId w:val="5"/>
        </w:numPr>
        <w:contextualSpacing/>
        <w:rPr>
          <w:bCs/>
        </w:rPr>
      </w:pPr>
      <w:r w:rsidRPr="00431CB7">
        <w:rPr>
          <w:i/>
        </w:rPr>
        <w:t>Describe 1) how services will be culturally and linguistically appropriate, 2) how the entity will engage the priority population in planning the design of the project and 3) how the proposed project will meet the identified needs of the priority population.</w:t>
      </w:r>
    </w:p>
    <w:p w14:paraId="026ACA3A" w14:textId="77777777" w:rsidR="00A5601A" w:rsidRPr="00A5601A" w:rsidRDefault="00A5601A" w:rsidP="00410D21">
      <w:pPr>
        <w:pStyle w:val="Heading3"/>
        <w:spacing w:before="120" w:after="120"/>
      </w:pPr>
      <w:r w:rsidRPr="00A5601A">
        <w:t>RESPONSE:</w:t>
      </w:r>
    </w:p>
    <w:p w14:paraId="55DCCA5E" w14:textId="3B96A410" w:rsidR="00A5601A" w:rsidRPr="00854154" w:rsidRDefault="00A5601A" w:rsidP="00410D21">
      <w:pPr>
        <w:tabs>
          <w:tab w:val="left" w:pos="-86"/>
        </w:tabs>
        <w:rPr>
          <w:rFonts w:eastAsia="Calibri" w:cs="Arial"/>
          <w:iCs/>
          <w:sz w:val="22"/>
          <w:szCs w:val="22"/>
        </w:rPr>
      </w:pPr>
    </w:p>
    <w:p w14:paraId="1D20CA10" w14:textId="77777777" w:rsidR="003525BB" w:rsidRPr="00854154" w:rsidRDefault="003525BB" w:rsidP="00FB2672">
      <w:pPr>
        <w:tabs>
          <w:tab w:val="left" w:pos="-86"/>
        </w:tabs>
        <w:rPr>
          <w:rFonts w:eastAsia="Calibri" w:cs="Arial"/>
          <w:i/>
          <w:sz w:val="22"/>
          <w:szCs w:val="22"/>
        </w:rPr>
      </w:pPr>
    </w:p>
    <w:p w14:paraId="124C53F1" w14:textId="77777777" w:rsidR="00A5601A" w:rsidRPr="00854154" w:rsidRDefault="00A5601A" w:rsidP="00FB2672">
      <w:pPr>
        <w:tabs>
          <w:tab w:val="left" w:pos="-86"/>
        </w:tabs>
        <w:rPr>
          <w:rFonts w:eastAsia="Calibri" w:cs="Arial"/>
          <w:i/>
          <w:sz w:val="22"/>
          <w:szCs w:val="22"/>
        </w:rPr>
      </w:pPr>
    </w:p>
    <w:bookmarkEnd w:id="11"/>
    <w:p w14:paraId="5FA4EEF9" w14:textId="439883E0" w:rsidR="00A5601A" w:rsidRPr="00A5601A" w:rsidRDefault="003E58D9" w:rsidP="0084753C">
      <w:pPr>
        <w:pStyle w:val="Heading2"/>
        <w:spacing w:after="120"/>
      </w:pPr>
      <w:r>
        <w:t xml:space="preserve">4. </w:t>
      </w:r>
      <w:r w:rsidR="00A5601A" w:rsidRPr="00A5601A">
        <w:t>Capacity</w:t>
      </w:r>
    </w:p>
    <w:p w14:paraId="55709F3F" w14:textId="26AB894D" w:rsidR="00A5601A" w:rsidRPr="00BA1E64" w:rsidRDefault="00A5601A" w:rsidP="00841A37">
      <w:pPr>
        <w:pStyle w:val="ListParagraph"/>
        <w:numPr>
          <w:ilvl w:val="0"/>
          <w:numId w:val="5"/>
        </w:numPr>
        <w:rPr>
          <w:b/>
          <w:i/>
          <w:iCs/>
        </w:rPr>
      </w:pPr>
      <w:r w:rsidRPr="00431CB7">
        <w:rPr>
          <w:bCs/>
          <w:i/>
          <w:iCs/>
        </w:rPr>
        <w:t xml:space="preserve">Describe EE’s existing ability to serve clients at risk for HBV. If a referral model is planned, describe the EE’s relationships with those entities that demonstrate expertise, history, and credibility working successfully in engaging the priority population(s), and specify the policies and protocols that will ensure the services are delivered. </w:t>
      </w:r>
      <w:r w:rsidRPr="00BA1E64">
        <w:rPr>
          <w:b/>
          <w:i/>
          <w:iCs/>
        </w:rPr>
        <w:t>Attach letters of support if collaborations are planned.</w:t>
      </w:r>
    </w:p>
    <w:p w14:paraId="605C4B4F" w14:textId="77777777" w:rsidR="0096435D" w:rsidRDefault="00A5601A" w:rsidP="00841A37">
      <w:pPr>
        <w:pStyle w:val="ListParagraph"/>
        <w:numPr>
          <w:ilvl w:val="0"/>
          <w:numId w:val="5"/>
        </w:numPr>
        <w:rPr>
          <w:bCs/>
          <w:i/>
          <w:iCs/>
        </w:rPr>
      </w:pPr>
      <w:r w:rsidRPr="00431CB7">
        <w:rPr>
          <w:bCs/>
          <w:i/>
          <w:iCs/>
        </w:rPr>
        <w:t>Describe the EE’s experience in implementing evidence-based and/or strength-based programs or innovative strategies that will lead to outcomes that are aligned with goals of this project</w:t>
      </w:r>
      <w:r w:rsidR="0096435D">
        <w:rPr>
          <w:bCs/>
          <w:i/>
          <w:iCs/>
        </w:rPr>
        <w:t>.</w:t>
      </w:r>
    </w:p>
    <w:p w14:paraId="1E74BA14" w14:textId="22AF7801" w:rsidR="00A5601A" w:rsidRPr="00431CB7" w:rsidRDefault="0096435D" w:rsidP="00841A37">
      <w:pPr>
        <w:pStyle w:val="ListParagraph"/>
        <w:numPr>
          <w:ilvl w:val="0"/>
          <w:numId w:val="5"/>
        </w:numPr>
        <w:rPr>
          <w:bCs/>
          <w:i/>
          <w:iCs/>
        </w:rPr>
      </w:pPr>
      <w:r>
        <w:rPr>
          <w:bCs/>
          <w:i/>
          <w:iCs/>
        </w:rPr>
        <w:t xml:space="preserve">Describe </w:t>
      </w:r>
      <w:r w:rsidR="00A5601A" w:rsidRPr="00431CB7">
        <w:rPr>
          <w:bCs/>
          <w:i/>
          <w:iCs/>
        </w:rPr>
        <w:t xml:space="preserve">the EE’s current and proposed staffing capacity to complete the award activities and the EE’s administrative systems and accountability mechanisms for grant management.  </w:t>
      </w:r>
    </w:p>
    <w:p w14:paraId="7F135A3E" w14:textId="77777777" w:rsidR="00A5601A" w:rsidRPr="00A5601A" w:rsidRDefault="00A5601A" w:rsidP="00BA1E64">
      <w:pPr>
        <w:pStyle w:val="Heading3"/>
        <w:spacing w:before="120" w:after="120"/>
      </w:pPr>
      <w:bookmarkStart w:id="12" w:name="_Hlk117852993"/>
      <w:r w:rsidRPr="00A5601A">
        <w:t>RESPONSE:</w:t>
      </w:r>
    </w:p>
    <w:p w14:paraId="2479F995" w14:textId="3C59C5A8" w:rsidR="00A5601A" w:rsidRDefault="00A5601A" w:rsidP="00410D21">
      <w:pPr>
        <w:tabs>
          <w:tab w:val="left" w:pos="-86"/>
        </w:tabs>
        <w:rPr>
          <w:rFonts w:eastAsia="Calibri" w:cs="Arial"/>
          <w:iCs/>
          <w:sz w:val="22"/>
          <w:szCs w:val="22"/>
        </w:rPr>
      </w:pPr>
    </w:p>
    <w:p w14:paraId="5B00A3EF" w14:textId="77777777" w:rsidR="00607CA8" w:rsidRPr="00854154" w:rsidRDefault="00607CA8" w:rsidP="00410D21">
      <w:pPr>
        <w:tabs>
          <w:tab w:val="left" w:pos="-86"/>
        </w:tabs>
        <w:rPr>
          <w:rFonts w:eastAsia="Calibri" w:cs="Arial"/>
          <w:iCs/>
          <w:sz w:val="22"/>
          <w:szCs w:val="22"/>
        </w:rPr>
      </w:pPr>
    </w:p>
    <w:p w14:paraId="6C19F9F2" w14:textId="77777777" w:rsidR="003525BB" w:rsidRPr="00854154" w:rsidRDefault="003525BB" w:rsidP="00FB2672">
      <w:pPr>
        <w:tabs>
          <w:tab w:val="left" w:pos="-86"/>
        </w:tabs>
        <w:rPr>
          <w:rFonts w:eastAsia="Calibri" w:cs="Arial"/>
          <w:i/>
          <w:sz w:val="22"/>
          <w:szCs w:val="22"/>
        </w:rPr>
      </w:pPr>
    </w:p>
    <w:p w14:paraId="430FBC9C" w14:textId="306C1B91" w:rsidR="00A5601A" w:rsidRPr="00CC4D9A" w:rsidRDefault="00A5601A" w:rsidP="00841A37">
      <w:pPr>
        <w:pStyle w:val="ListParagraph"/>
        <w:numPr>
          <w:ilvl w:val="0"/>
          <w:numId w:val="2"/>
        </w:numPr>
        <w:rPr>
          <w:b/>
          <w:bCs/>
        </w:rPr>
      </w:pPr>
      <w:r w:rsidRPr="00A5601A">
        <w:t>List any concurrent or prior contract/grant relationships with CDPH/IZB over the last five years. If the EE has received any letters of correction or written notices of breach or inadequate performance from CDPH/IZB related to any concurrent or prior contract/grant relationships, please describe them.</w:t>
      </w:r>
    </w:p>
    <w:bookmarkEnd w:id="12"/>
    <w:p w14:paraId="4DC37341" w14:textId="77777777" w:rsidR="00A5601A" w:rsidRPr="00A5601A" w:rsidRDefault="00A5601A" w:rsidP="00BA1E64">
      <w:pPr>
        <w:pStyle w:val="Heading3"/>
        <w:spacing w:before="120" w:after="120"/>
        <w:ind w:left="720" w:hanging="720"/>
      </w:pPr>
      <w:r w:rsidRPr="00A5601A">
        <w:t>RESPONSE:</w:t>
      </w:r>
    </w:p>
    <w:p w14:paraId="5E29627F" w14:textId="539E46FA" w:rsidR="00A5601A" w:rsidRPr="00854154" w:rsidRDefault="00A5601A" w:rsidP="00BA1E64">
      <w:pPr>
        <w:contextualSpacing/>
        <w:rPr>
          <w:iCs/>
          <w:sz w:val="22"/>
          <w:szCs w:val="22"/>
        </w:rPr>
      </w:pPr>
    </w:p>
    <w:p w14:paraId="1D946807" w14:textId="429DE2DD" w:rsidR="003525BB" w:rsidRDefault="003525BB" w:rsidP="00FB2672">
      <w:pPr>
        <w:contextualSpacing/>
        <w:rPr>
          <w:iCs/>
          <w:sz w:val="22"/>
          <w:szCs w:val="22"/>
        </w:rPr>
      </w:pPr>
    </w:p>
    <w:p w14:paraId="3E15065C" w14:textId="77777777" w:rsidR="00607CA8" w:rsidRPr="00854154" w:rsidRDefault="00607CA8" w:rsidP="00FB2672">
      <w:pPr>
        <w:contextualSpacing/>
        <w:rPr>
          <w:iCs/>
          <w:sz w:val="22"/>
          <w:szCs w:val="22"/>
        </w:rPr>
      </w:pPr>
    </w:p>
    <w:p w14:paraId="4E71B00C" w14:textId="3F5C6811" w:rsidR="00A5601A" w:rsidRPr="00CC4D9A" w:rsidRDefault="00A5601A" w:rsidP="00841A37">
      <w:pPr>
        <w:pStyle w:val="ListParagraph"/>
        <w:numPr>
          <w:ilvl w:val="0"/>
          <w:numId w:val="2"/>
        </w:numPr>
        <w:rPr>
          <w:b/>
          <w:bCs/>
        </w:rPr>
      </w:pPr>
      <w:r w:rsidRPr="00A5601A">
        <w:t xml:space="preserve">List any other agency or grant funding used to provide HBV services for vulnerable populations. Include the funding source, activities being funded and </w:t>
      </w:r>
      <w:r w:rsidRPr="00A5601A">
        <w:lastRenderedPageBreak/>
        <w:t>when the funding will end. Describe how the proposed program will be distinct without duplicating services.</w:t>
      </w:r>
    </w:p>
    <w:p w14:paraId="7A7B9EE3" w14:textId="77777777" w:rsidR="00A5601A" w:rsidRPr="00A5601A" w:rsidRDefault="00A5601A" w:rsidP="0084753C">
      <w:pPr>
        <w:pStyle w:val="Heading3"/>
        <w:spacing w:before="120" w:after="120"/>
        <w:ind w:left="720" w:hanging="720"/>
      </w:pPr>
      <w:r w:rsidRPr="00A5601A">
        <w:t>RESPONSE:</w:t>
      </w:r>
    </w:p>
    <w:p w14:paraId="738B6532" w14:textId="77777777" w:rsidR="00A5601A" w:rsidRPr="00854154" w:rsidRDefault="00A5601A" w:rsidP="0084753C">
      <w:pPr>
        <w:tabs>
          <w:tab w:val="left" w:pos="-86"/>
        </w:tabs>
        <w:rPr>
          <w:rFonts w:eastAsia="Calibri" w:cs="Arial"/>
          <w:iCs/>
          <w:sz w:val="22"/>
          <w:szCs w:val="22"/>
        </w:rPr>
      </w:pPr>
    </w:p>
    <w:p w14:paraId="45B61D62" w14:textId="78D50044" w:rsidR="00A5601A" w:rsidRPr="00854154" w:rsidRDefault="00A5601A" w:rsidP="00FB2672">
      <w:pPr>
        <w:tabs>
          <w:tab w:val="left" w:pos="-86"/>
        </w:tabs>
        <w:rPr>
          <w:rFonts w:eastAsia="Calibri" w:cs="Arial"/>
          <w:i/>
          <w:sz w:val="22"/>
          <w:szCs w:val="22"/>
        </w:rPr>
      </w:pPr>
    </w:p>
    <w:p w14:paraId="1E783BD9" w14:textId="2A1B4ACA" w:rsidR="003525BB" w:rsidRPr="00854154" w:rsidRDefault="003525BB" w:rsidP="00FB2672">
      <w:pPr>
        <w:tabs>
          <w:tab w:val="left" w:pos="-86"/>
        </w:tabs>
        <w:rPr>
          <w:rFonts w:eastAsia="Calibri" w:cs="Arial"/>
          <w:i/>
          <w:sz w:val="22"/>
          <w:szCs w:val="22"/>
        </w:rPr>
      </w:pPr>
    </w:p>
    <w:p w14:paraId="769219EE" w14:textId="32087A25" w:rsidR="00A5601A" w:rsidRPr="00A5601A" w:rsidRDefault="003E58D9" w:rsidP="0084753C">
      <w:pPr>
        <w:pStyle w:val="Heading2"/>
        <w:spacing w:after="120"/>
      </w:pPr>
      <w:r>
        <w:t xml:space="preserve">5. </w:t>
      </w:r>
      <w:r w:rsidR="00A5601A" w:rsidRPr="00A5601A">
        <w:t>Program Monitoring and Evaluation*</w:t>
      </w:r>
    </w:p>
    <w:p w14:paraId="50F2D1D0" w14:textId="2BEF96F6" w:rsidR="00A5601A" w:rsidRDefault="00410D21" w:rsidP="00FB2672">
      <w:pPr>
        <w:rPr>
          <w:lang w:bidi="en-US"/>
        </w:rPr>
      </w:pPr>
      <w:r>
        <w:t>*</w:t>
      </w:r>
      <w:r w:rsidR="00A5601A" w:rsidRPr="00A5601A">
        <w:rPr>
          <w:lang w:bidi="en-US"/>
        </w:rPr>
        <w:t>At least 10% of EE’s budget must be allocated to evaluation activities, which include data collection, entry, management, monitoring, and quality control.</w:t>
      </w:r>
    </w:p>
    <w:p w14:paraId="31633B26" w14:textId="77777777" w:rsidR="000A47DE" w:rsidRPr="002F290F" w:rsidRDefault="000A47DE" w:rsidP="00FB2672">
      <w:pPr>
        <w:rPr>
          <w:lang w:bidi="en-US"/>
        </w:rPr>
      </w:pPr>
    </w:p>
    <w:p w14:paraId="0E67F3D4" w14:textId="5CD96923" w:rsidR="00A5601A" w:rsidRDefault="00A5601A" w:rsidP="00841A37">
      <w:pPr>
        <w:pStyle w:val="ListParagraph"/>
        <w:numPr>
          <w:ilvl w:val="0"/>
          <w:numId w:val="1"/>
        </w:numPr>
        <w:rPr>
          <w:bCs/>
          <w:i/>
          <w:iCs/>
        </w:rPr>
      </w:pPr>
      <w:r w:rsidRPr="00A5601A">
        <w:rPr>
          <w:bCs/>
          <w:i/>
          <w:iCs/>
        </w:rPr>
        <w:t>Describe EE’s ability to collect and monitor project data, including established process for data collection, entry and routine monitoring, sufficient staffing and inter-agency agreements as needed.</w:t>
      </w:r>
    </w:p>
    <w:p w14:paraId="7334EFA6" w14:textId="1E7A17E5" w:rsidR="00EA3A23" w:rsidRPr="00A5601A" w:rsidRDefault="005D6068" w:rsidP="00841A37">
      <w:pPr>
        <w:pStyle w:val="ListParagraph"/>
        <w:numPr>
          <w:ilvl w:val="0"/>
          <w:numId w:val="1"/>
        </w:numPr>
        <w:rPr>
          <w:i/>
          <w:iCs/>
        </w:rPr>
      </w:pPr>
      <w:r w:rsidRPr="556108ED">
        <w:rPr>
          <w:i/>
          <w:iCs/>
        </w:rPr>
        <w:t xml:space="preserve">For EE’s that do not have internal capacity for program monitoring and evaluation, please describe how grant funds </w:t>
      </w:r>
      <w:r w:rsidR="00D549BE" w:rsidRPr="556108ED">
        <w:rPr>
          <w:i/>
          <w:iCs/>
        </w:rPr>
        <w:t xml:space="preserve">will be used </w:t>
      </w:r>
      <w:r w:rsidRPr="556108ED">
        <w:rPr>
          <w:i/>
          <w:iCs/>
        </w:rPr>
        <w:t xml:space="preserve">to subcontract </w:t>
      </w:r>
      <w:r w:rsidR="00D549BE" w:rsidRPr="556108ED">
        <w:rPr>
          <w:i/>
          <w:iCs/>
        </w:rPr>
        <w:t xml:space="preserve">with </w:t>
      </w:r>
      <w:r w:rsidRPr="556108ED">
        <w:rPr>
          <w:i/>
          <w:iCs/>
        </w:rPr>
        <w:t xml:space="preserve">an organization that can support </w:t>
      </w:r>
      <w:r w:rsidR="00D549BE" w:rsidRPr="556108ED">
        <w:rPr>
          <w:i/>
          <w:iCs/>
        </w:rPr>
        <w:t>these</w:t>
      </w:r>
      <w:r w:rsidRPr="556108ED">
        <w:rPr>
          <w:i/>
          <w:iCs/>
        </w:rPr>
        <w:t xml:space="preserve"> activities. </w:t>
      </w:r>
      <w:r w:rsidR="00A24B40" w:rsidRPr="556108ED">
        <w:rPr>
          <w:i/>
          <w:iCs/>
        </w:rPr>
        <w:t xml:space="preserve">If a subgrantee will not be used to support these activities, please provide a detailed explanation of how </w:t>
      </w:r>
      <w:r w:rsidR="002D0B83" w:rsidRPr="556108ED">
        <w:rPr>
          <w:i/>
          <w:iCs/>
        </w:rPr>
        <w:t>activities will be performed.</w:t>
      </w:r>
      <w:r w:rsidR="005175BA">
        <w:rPr>
          <w:i/>
          <w:iCs/>
        </w:rPr>
        <w:t xml:space="preserve"> </w:t>
      </w:r>
      <w:r w:rsidR="005175BA" w:rsidRPr="005175BA">
        <w:rPr>
          <w:i/>
          <w:iCs/>
        </w:rPr>
        <w:t>All subcontractor(s) shall be identified in advance and listed by name and address in the application.</w:t>
      </w:r>
    </w:p>
    <w:p w14:paraId="4501C8A2" w14:textId="77777777" w:rsidR="00A5601A" w:rsidRPr="005175BA" w:rsidRDefault="00A5601A" w:rsidP="0084753C">
      <w:pPr>
        <w:spacing w:before="120" w:after="120"/>
        <w:ind w:left="360" w:hanging="360"/>
        <w:rPr>
          <w:iCs/>
        </w:rPr>
      </w:pPr>
      <w:r w:rsidRPr="00B968F7">
        <w:rPr>
          <w:b/>
          <w:bCs/>
          <w:i/>
          <w:iCs/>
        </w:rPr>
        <w:t>RESPONSE:</w:t>
      </w:r>
    </w:p>
    <w:p w14:paraId="707AC6AA" w14:textId="77777777" w:rsidR="00A5601A" w:rsidRPr="0084753C" w:rsidRDefault="00A5601A" w:rsidP="00854154">
      <w:pPr>
        <w:contextualSpacing/>
        <w:rPr>
          <w:bCs/>
          <w:sz w:val="22"/>
          <w:szCs w:val="22"/>
        </w:rPr>
      </w:pPr>
    </w:p>
    <w:p w14:paraId="31246377" w14:textId="77777777" w:rsidR="00A5601A" w:rsidRPr="0084753C" w:rsidRDefault="00A5601A" w:rsidP="00FB2672">
      <w:pPr>
        <w:contextualSpacing/>
        <w:rPr>
          <w:sz w:val="22"/>
          <w:szCs w:val="22"/>
        </w:rPr>
      </w:pPr>
    </w:p>
    <w:p w14:paraId="52CF30B3" w14:textId="73105DDD" w:rsidR="003F6CFE" w:rsidRPr="0084753C" w:rsidRDefault="003F6CFE" w:rsidP="00FB2672">
      <w:pPr>
        <w:tabs>
          <w:tab w:val="left" w:pos="-86"/>
        </w:tabs>
        <w:rPr>
          <w:sz w:val="22"/>
          <w:szCs w:val="22"/>
        </w:rPr>
      </w:pPr>
    </w:p>
    <w:p w14:paraId="5A22B6DC" w14:textId="46F00F75" w:rsidR="00402138" w:rsidRPr="000A47DE" w:rsidRDefault="005921EE" w:rsidP="00854154">
      <w:pPr>
        <w:spacing w:before="240" w:after="120"/>
        <w:rPr>
          <w:b/>
        </w:rPr>
      </w:pPr>
      <w:r>
        <w:rPr>
          <w:b/>
        </w:rPr>
        <w:t>Please select</w:t>
      </w:r>
      <w:r w:rsidR="005025EE" w:rsidRPr="00C55767">
        <w:rPr>
          <w:b/>
        </w:rPr>
        <w:t xml:space="preserve"> </w:t>
      </w:r>
      <w:r w:rsidR="00FB7803" w:rsidRPr="001D6537">
        <w:rPr>
          <w:b/>
        </w:rPr>
        <w:t>two</w:t>
      </w:r>
      <w:r w:rsidR="00FB7803">
        <w:rPr>
          <w:b/>
        </w:rPr>
        <w:t xml:space="preserve"> </w:t>
      </w:r>
      <w:r w:rsidR="005025EE" w:rsidRPr="00C55767">
        <w:rPr>
          <w:b/>
        </w:rPr>
        <w:t>of the following activities</w:t>
      </w:r>
      <w:r>
        <w:rPr>
          <w:b/>
        </w:rPr>
        <w:t xml:space="preserve"> that will be scored.</w:t>
      </w:r>
      <w:r w:rsidR="00332121" w:rsidRPr="00C55767">
        <w:rPr>
          <w:b/>
        </w:rPr>
        <w:t xml:space="preserve"> </w:t>
      </w:r>
      <w:r w:rsidRPr="00C55767">
        <w:rPr>
          <w:b/>
        </w:rPr>
        <w:t>Note: if an EE opts to select additional activities beyond the required number, the additional activities should be described below. However, the EE should indicate which specific activities are to be scored</w:t>
      </w:r>
      <w:r w:rsidR="00E53B5C">
        <w:rPr>
          <w:b/>
        </w:rPr>
        <w:t xml:space="preserve"> by checking the checkbox next to the activity.</w:t>
      </w:r>
      <w:r w:rsidRPr="00C55767">
        <w:rPr>
          <w:b/>
        </w:rPr>
        <w:t xml:space="preserve"> </w:t>
      </w:r>
    </w:p>
    <w:p w14:paraId="5FDD4257" w14:textId="3FA4A3A0" w:rsidR="003525BB" w:rsidRPr="009430E8" w:rsidRDefault="009430E8" w:rsidP="00841A37">
      <w:pPr>
        <w:pStyle w:val="Heading2"/>
      </w:pPr>
      <w:bookmarkStart w:id="13" w:name="_Hlk117854272"/>
      <w:r>
        <w:t xml:space="preserve">1. </w:t>
      </w:r>
      <w:r w:rsidR="003525BB" w:rsidRPr="009430E8">
        <w:t>Hepatitis B Vaccination</w:t>
      </w:r>
      <w:r w:rsidR="005C4AB8">
        <w:t xml:space="preserve">: </w:t>
      </w:r>
      <w:sdt>
        <w:sdtPr>
          <w:rPr>
            <w:color w:val="2B579A"/>
            <w:shd w:val="clear" w:color="auto" w:fill="E6E6E6"/>
          </w:rPr>
          <w:id w:val="-1440669281"/>
          <w14:checkbox>
            <w14:checked w14:val="0"/>
            <w14:checkedState w14:val="2612" w14:font="MS Gothic"/>
            <w14:uncheckedState w14:val="2610" w14:font="MS Gothic"/>
          </w14:checkbox>
        </w:sdtPr>
        <w:sdtEndPr>
          <w:rPr>
            <w:color w:val="auto"/>
            <w:shd w:val="clear" w:color="auto" w:fill="auto"/>
          </w:rPr>
        </w:sdtEndPr>
        <w:sdtContent>
          <w:r w:rsidR="005C4AB8">
            <w:rPr>
              <w:rFonts w:ascii="MS Gothic" w:eastAsia="MS Gothic" w:hAnsi="MS Gothic" w:hint="eastAsia"/>
            </w:rPr>
            <w:t>☐</w:t>
          </w:r>
        </w:sdtContent>
      </w:sdt>
      <w:r w:rsidR="005C4AB8">
        <w:t xml:space="preserve"> Score this activity </w:t>
      </w:r>
    </w:p>
    <w:p w14:paraId="4646FD97" w14:textId="77777777" w:rsidR="003525BB" w:rsidRPr="003525BB" w:rsidRDefault="003525BB" w:rsidP="00FB2672">
      <w:r w:rsidRPr="003525BB">
        <w:t xml:space="preserve">The target populations should include priority populations; however, given that that there is a universal recommendation for hepatitis B vaccination among adults, other populations can be included in this activity.  </w:t>
      </w:r>
    </w:p>
    <w:p w14:paraId="2C7B589B" w14:textId="77777777" w:rsidR="003525BB" w:rsidRPr="003525BB" w:rsidRDefault="003525BB" w:rsidP="00FB2672">
      <w:pPr>
        <w:rPr>
          <w:lang w:bidi="en-US"/>
        </w:rPr>
      </w:pPr>
    </w:p>
    <w:p w14:paraId="1303087B" w14:textId="69D5C8FC" w:rsidR="003525BB" w:rsidRPr="003525BB" w:rsidRDefault="003525BB" w:rsidP="00841A37">
      <w:pPr>
        <w:pStyle w:val="ListParagraph"/>
        <w:numPr>
          <w:ilvl w:val="0"/>
          <w:numId w:val="1"/>
        </w:numPr>
        <w:rPr>
          <w:bCs/>
          <w:i/>
          <w:iCs/>
        </w:rPr>
      </w:pPr>
      <w:r w:rsidRPr="003525BB">
        <w:rPr>
          <w:i/>
          <w:iCs/>
          <w:lang w:bidi="en-US"/>
        </w:rPr>
        <w:t xml:space="preserve">Describe strategies for providing hepatitis B vaccine and/or facilitating hepatitis B </w:t>
      </w:r>
      <w:r w:rsidR="005921EE" w:rsidRPr="003525BB">
        <w:rPr>
          <w:i/>
          <w:iCs/>
          <w:lang w:bidi="en-US"/>
        </w:rPr>
        <w:t>vaccination.</w:t>
      </w:r>
      <w:r w:rsidRPr="003525BB">
        <w:rPr>
          <w:i/>
          <w:iCs/>
          <w:lang w:bidi="en-US"/>
        </w:rPr>
        <w:t xml:space="preserve"> </w:t>
      </w:r>
    </w:p>
    <w:p w14:paraId="6995DB70" w14:textId="77777777" w:rsidR="008B14E3" w:rsidRPr="008B14E3" w:rsidRDefault="008B14E3" w:rsidP="008B14E3">
      <w:pPr>
        <w:spacing w:before="120"/>
        <w:ind w:left="360"/>
        <w:rPr>
          <w:bCs/>
          <w:i/>
          <w:iCs/>
        </w:rPr>
      </w:pPr>
    </w:p>
    <w:p w14:paraId="766905CF" w14:textId="4FE399F3" w:rsidR="003525BB" w:rsidRPr="003525BB" w:rsidRDefault="003525BB" w:rsidP="008B14E3">
      <w:pPr>
        <w:pStyle w:val="ListParagraph"/>
        <w:numPr>
          <w:ilvl w:val="0"/>
          <w:numId w:val="1"/>
        </w:numPr>
        <w:spacing w:before="120"/>
        <w:rPr>
          <w:bCs/>
          <w:i/>
          <w:iCs/>
        </w:rPr>
      </w:pPr>
      <w:r w:rsidRPr="003525BB">
        <w:rPr>
          <w:bCs/>
          <w:i/>
          <w:iCs/>
        </w:rPr>
        <w:t xml:space="preserve">For </w:t>
      </w:r>
      <w:r w:rsidR="005D6068" w:rsidRPr="003525BB">
        <w:rPr>
          <w:bCs/>
          <w:i/>
          <w:iCs/>
        </w:rPr>
        <w:t>EE’s that</w:t>
      </w:r>
      <w:r w:rsidRPr="003525BB">
        <w:rPr>
          <w:bCs/>
          <w:i/>
          <w:iCs/>
        </w:rPr>
        <w:t xml:space="preserve"> do not have capacity to </w:t>
      </w:r>
      <w:r w:rsidR="005921EE" w:rsidRPr="003525BB">
        <w:rPr>
          <w:bCs/>
          <w:i/>
          <w:iCs/>
        </w:rPr>
        <w:t>vaccinate</w:t>
      </w:r>
      <w:r w:rsidRPr="003525BB">
        <w:rPr>
          <w:bCs/>
          <w:i/>
          <w:iCs/>
        </w:rPr>
        <w:t xml:space="preserve"> describe a referral strategy or partnership and a detailed explanation of how services will be delivered and how </w:t>
      </w:r>
      <w:r w:rsidRPr="003525BB">
        <w:rPr>
          <w:bCs/>
          <w:i/>
          <w:iCs/>
        </w:rPr>
        <w:lastRenderedPageBreak/>
        <w:t>patients will be referred. All referrals or handoffs of clients for service provision must be “warm handoffs” followed by confirmation of service delivery.</w:t>
      </w:r>
    </w:p>
    <w:p w14:paraId="3610E011" w14:textId="74FABEE4" w:rsidR="003525BB" w:rsidRPr="003525BB" w:rsidRDefault="003525BB" w:rsidP="00841A37">
      <w:pPr>
        <w:pStyle w:val="Heading3"/>
        <w:spacing w:before="120" w:after="120"/>
      </w:pPr>
      <w:bookmarkStart w:id="14" w:name="_Hlk117852920"/>
      <w:r w:rsidRPr="003525BB">
        <w:t>RESPONSE:</w:t>
      </w:r>
    </w:p>
    <w:p w14:paraId="4070CE68" w14:textId="77777777" w:rsidR="003525BB" w:rsidRPr="00854154" w:rsidRDefault="003525BB" w:rsidP="00854154">
      <w:pPr>
        <w:contextualSpacing/>
        <w:rPr>
          <w:iCs/>
          <w:sz w:val="22"/>
          <w:szCs w:val="22"/>
        </w:rPr>
      </w:pPr>
    </w:p>
    <w:p w14:paraId="42AB4AA4" w14:textId="77777777" w:rsidR="003525BB" w:rsidRPr="00854154" w:rsidRDefault="003525BB" w:rsidP="00854154">
      <w:pPr>
        <w:contextualSpacing/>
        <w:rPr>
          <w:iCs/>
          <w:sz w:val="22"/>
          <w:szCs w:val="22"/>
        </w:rPr>
      </w:pPr>
    </w:p>
    <w:p w14:paraId="405B4DC5" w14:textId="413E63C8" w:rsidR="003525BB" w:rsidRPr="00854154" w:rsidRDefault="003525BB" w:rsidP="00FB2672">
      <w:pPr>
        <w:contextualSpacing/>
        <w:rPr>
          <w:iCs/>
          <w:sz w:val="22"/>
          <w:szCs w:val="22"/>
        </w:rPr>
      </w:pPr>
    </w:p>
    <w:p w14:paraId="09C35064" w14:textId="6CEC7790" w:rsidR="003525BB" w:rsidRPr="003525BB" w:rsidRDefault="009430E8" w:rsidP="00841A37">
      <w:pPr>
        <w:pStyle w:val="Heading2"/>
      </w:pPr>
      <w:bookmarkStart w:id="15" w:name="_Hlk151131917"/>
      <w:bookmarkEnd w:id="13"/>
      <w:bookmarkEnd w:id="14"/>
      <w:r>
        <w:t xml:space="preserve">2. </w:t>
      </w:r>
      <w:r w:rsidR="003525BB" w:rsidRPr="003525BB">
        <w:t>Hepatitis B Screening</w:t>
      </w:r>
      <w:r w:rsidR="005C4AB8">
        <w:t xml:space="preserve">:  </w:t>
      </w:r>
      <w:sdt>
        <w:sdtPr>
          <w:rPr>
            <w:color w:val="2B579A"/>
            <w:shd w:val="clear" w:color="auto" w:fill="E6E6E6"/>
          </w:rPr>
          <w:id w:val="-105503501"/>
          <w14:checkbox>
            <w14:checked w14:val="0"/>
            <w14:checkedState w14:val="2612" w14:font="MS Gothic"/>
            <w14:uncheckedState w14:val="2610" w14:font="MS Gothic"/>
          </w14:checkbox>
        </w:sdtPr>
        <w:sdtEndPr>
          <w:rPr>
            <w:color w:val="auto"/>
            <w:shd w:val="clear" w:color="auto" w:fill="auto"/>
          </w:rPr>
        </w:sdtEndPr>
        <w:sdtContent>
          <w:r w:rsidR="005C4AB8">
            <w:rPr>
              <w:rFonts w:ascii="MS Gothic" w:eastAsia="MS Gothic" w:hAnsi="MS Gothic" w:hint="eastAsia"/>
            </w:rPr>
            <w:t>☐</w:t>
          </w:r>
        </w:sdtContent>
      </w:sdt>
      <w:r w:rsidR="005C4AB8">
        <w:t xml:space="preserve"> Score this activity</w:t>
      </w:r>
    </w:p>
    <w:p w14:paraId="24EFCD4B" w14:textId="77777777" w:rsidR="003525BB" w:rsidRPr="003525BB" w:rsidRDefault="003525BB" w:rsidP="00854154">
      <w:r w:rsidRPr="003525BB">
        <w:t>Screening consists of an HBsAg blood test. Additional tests such as Anti-HBs and total anti-HBc can be helpful to distinguish acute, chronic, or resolved infection, but are not required for this activity.</w:t>
      </w:r>
    </w:p>
    <w:p w14:paraId="1EA37C3B" w14:textId="77777777" w:rsidR="003525BB" w:rsidRPr="003525BB" w:rsidRDefault="003525BB" w:rsidP="00FB2672">
      <w:pPr>
        <w:rPr>
          <w:lang w:bidi="en-US"/>
        </w:rPr>
      </w:pPr>
    </w:p>
    <w:p w14:paraId="32539A1E" w14:textId="77777777" w:rsidR="00841A37" w:rsidRPr="00DF2A5F" w:rsidRDefault="00841A37" w:rsidP="00841A37">
      <w:pPr>
        <w:pStyle w:val="ListParagraph"/>
        <w:numPr>
          <w:ilvl w:val="0"/>
          <w:numId w:val="1"/>
        </w:numPr>
        <w:rPr>
          <w:bCs/>
          <w:i/>
          <w:iCs/>
        </w:rPr>
      </w:pPr>
      <w:r w:rsidRPr="00DF2A5F">
        <w:rPr>
          <w:bCs/>
          <w:i/>
          <w:iCs/>
        </w:rPr>
        <w:t xml:space="preserve">Describe strategies for providing hepatitis B screening according to </w:t>
      </w:r>
      <w:hyperlink r:id="rId11" w:history="1">
        <w:r w:rsidRPr="00DF2A5F">
          <w:rPr>
            <w:rStyle w:val="Hyperlink"/>
            <w:rFonts w:cs="Arial"/>
            <w:bCs/>
            <w:i/>
            <w:iCs/>
          </w:rPr>
          <w:t>USPSTF</w:t>
        </w:r>
      </w:hyperlink>
      <w:r w:rsidRPr="00DF2A5F">
        <w:rPr>
          <w:bCs/>
          <w:i/>
          <w:iCs/>
        </w:rPr>
        <w:t xml:space="preserve"> or </w:t>
      </w:r>
      <w:r>
        <w:rPr>
          <w:bCs/>
          <w:i/>
          <w:iCs/>
        </w:rPr>
        <w:t xml:space="preserve">the updated </w:t>
      </w:r>
      <w:hyperlink r:id="rId12" w:history="1">
        <w:r w:rsidRPr="00DF2A5F">
          <w:rPr>
            <w:rStyle w:val="Hyperlink"/>
            <w:rFonts w:cs="Arial"/>
            <w:bCs/>
            <w:i/>
            <w:iCs/>
          </w:rPr>
          <w:t>CDC</w:t>
        </w:r>
      </w:hyperlink>
      <w:r w:rsidRPr="00DF2A5F">
        <w:rPr>
          <w:bCs/>
          <w:i/>
          <w:iCs/>
        </w:rPr>
        <w:t xml:space="preserve"> recommendations. </w:t>
      </w:r>
    </w:p>
    <w:p w14:paraId="1813364D" w14:textId="18CF01E7" w:rsidR="003525BB" w:rsidRPr="000A47DE" w:rsidRDefault="003525BB" w:rsidP="00841A37">
      <w:pPr>
        <w:pStyle w:val="ListParagraph"/>
        <w:numPr>
          <w:ilvl w:val="0"/>
          <w:numId w:val="1"/>
        </w:numPr>
        <w:rPr>
          <w:bCs/>
          <w:i/>
          <w:iCs/>
        </w:rPr>
      </w:pPr>
      <w:r w:rsidRPr="003525BB">
        <w:rPr>
          <w:bCs/>
          <w:i/>
          <w:iCs/>
        </w:rPr>
        <w:t>For EE’s that do not have capacity to screen: describe a referral strategy or partnership and detailed explanation of how services will be delivered and how patients will be referred.  All referrals or handoffs of clients for service provision must be “warm handoffs” followed by confirmation of service delivery.</w:t>
      </w:r>
    </w:p>
    <w:p w14:paraId="3416E57D" w14:textId="77777777" w:rsidR="003525BB" w:rsidRPr="003525BB" w:rsidRDefault="003525BB" w:rsidP="00841A37">
      <w:pPr>
        <w:pStyle w:val="Heading3"/>
        <w:spacing w:before="120" w:after="120"/>
      </w:pPr>
      <w:bookmarkStart w:id="16" w:name="_Hlk117854652"/>
      <w:bookmarkEnd w:id="15"/>
      <w:r w:rsidRPr="003525BB">
        <w:t>RESPONSE:</w:t>
      </w:r>
    </w:p>
    <w:p w14:paraId="6D6ECB1E" w14:textId="77777777" w:rsidR="003525BB" w:rsidRPr="00854154" w:rsidRDefault="003525BB" w:rsidP="00854154">
      <w:pPr>
        <w:spacing w:before="120" w:after="120"/>
        <w:contextualSpacing/>
        <w:rPr>
          <w:iCs/>
          <w:sz w:val="22"/>
          <w:szCs w:val="22"/>
        </w:rPr>
      </w:pPr>
    </w:p>
    <w:p w14:paraId="4E732E84" w14:textId="6DDD121F" w:rsidR="003525BB" w:rsidRPr="00854154" w:rsidRDefault="003525BB" w:rsidP="00854154">
      <w:pPr>
        <w:spacing w:before="120" w:after="120"/>
        <w:contextualSpacing/>
        <w:rPr>
          <w:iCs/>
          <w:sz w:val="22"/>
          <w:szCs w:val="22"/>
        </w:rPr>
      </w:pPr>
    </w:p>
    <w:p w14:paraId="550D1D41" w14:textId="77777777" w:rsidR="00EC7D3C" w:rsidRPr="00854154" w:rsidRDefault="00EC7D3C" w:rsidP="00854154">
      <w:pPr>
        <w:spacing w:before="120" w:after="120"/>
        <w:contextualSpacing/>
        <w:rPr>
          <w:iCs/>
          <w:sz w:val="22"/>
          <w:szCs w:val="22"/>
        </w:rPr>
      </w:pPr>
    </w:p>
    <w:p w14:paraId="415C57E7" w14:textId="70E2CBE0" w:rsidR="003525BB" w:rsidRPr="003525BB" w:rsidRDefault="009430E8" w:rsidP="00841A37">
      <w:pPr>
        <w:pStyle w:val="Heading2"/>
      </w:pPr>
      <w:bookmarkStart w:id="17" w:name="_Hlk117854660"/>
      <w:bookmarkEnd w:id="16"/>
      <w:r>
        <w:t xml:space="preserve">3. </w:t>
      </w:r>
      <w:r w:rsidR="003525BB" w:rsidRPr="003525BB">
        <w:t>Hepatitis B Linkage to Care</w:t>
      </w:r>
      <w:r w:rsidR="005C4AB8">
        <w:t xml:space="preserve">: </w:t>
      </w:r>
      <w:sdt>
        <w:sdtPr>
          <w:rPr>
            <w:color w:val="2B579A"/>
            <w:shd w:val="clear" w:color="auto" w:fill="E6E6E6"/>
          </w:rPr>
          <w:id w:val="-761605270"/>
          <w14:checkbox>
            <w14:checked w14:val="0"/>
            <w14:checkedState w14:val="2612" w14:font="MS Gothic"/>
            <w14:uncheckedState w14:val="2610" w14:font="MS Gothic"/>
          </w14:checkbox>
        </w:sdtPr>
        <w:sdtEndPr>
          <w:rPr>
            <w:color w:val="auto"/>
            <w:shd w:val="clear" w:color="auto" w:fill="auto"/>
          </w:rPr>
        </w:sdtEndPr>
        <w:sdtContent>
          <w:r w:rsidR="005C4AB8">
            <w:rPr>
              <w:rFonts w:ascii="MS Gothic" w:eastAsia="MS Gothic" w:hAnsi="MS Gothic" w:hint="eastAsia"/>
            </w:rPr>
            <w:t>☐</w:t>
          </w:r>
        </w:sdtContent>
      </w:sdt>
      <w:r w:rsidR="005C4AB8">
        <w:t xml:space="preserve"> Score this activity</w:t>
      </w:r>
    </w:p>
    <w:p w14:paraId="0EA501D4" w14:textId="07E07CDE" w:rsidR="003525BB" w:rsidRPr="003525BB" w:rsidRDefault="003525BB" w:rsidP="00FB2672">
      <w:bookmarkStart w:id="18" w:name="_Hlk152060446"/>
      <w:r w:rsidRPr="003525BB">
        <w:t>Linkage to care involves referral of persons with known chronic hepatitis B or newly identified chronic hepatitis B to appropriate medical care for follow-up of their condition.</w:t>
      </w:r>
    </w:p>
    <w:bookmarkEnd w:id="18"/>
    <w:p w14:paraId="6B43CB60" w14:textId="77777777" w:rsidR="003525BB" w:rsidRPr="003525BB" w:rsidRDefault="003525BB" w:rsidP="00FB2672">
      <w:pPr>
        <w:rPr>
          <w:lang w:bidi="en-US"/>
        </w:rPr>
      </w:pPr>
    </w:p>
    <w:p w14:paraId="22DE05E8" w14:textId="77777777" w:rsidR="003525BB" w:rsidRPr="003525BB" w:rsidRDefault="003525BB" w:rsidP="00841A37">
      <w:pPr>
        <w:pStyle w:val="ListParagraph"/>
        <w:numPr>
          <w:ilvl w:val="0"/>
          <w:numId w:val="1"/>
        </w:numPr>
        <w:rPr>
          <w:bCs/>
          <w:i/>
          <w:iCs/>
        </w:rPr>
      </w:pPr>
      <w:r w:rsidRPr="003525BB">
        <w:rPr>
          <w:bCs/>
          <w:i/>
          <w:iCs/>
        </w:rPr>
        <w:t>Describe strategies that will increase successful linkage to care.</w:t>
      </w:r>
    </w:p>
    <w:p w14:paraId="3A955BA4" w14:textId="77777777" w:rsidR="003525BB" w:rsidRPr="003525BB" w:rsidRDefault="003525BB" w:rsidP="00841A37">
      <w:pPr>
        <w:pStyle w:val="ListParagraph"/>
        <w:numPr>
          <w:ilvl w:val="0"/>
          <w:numId w:val="1"/>
        </w:numPr>
        <w:rPr>
          <w:bCs/>
          <w:i/>
          <w:iCs/>
        </w:rPr>
      </w:pPr>
      <w:r w:rsidRPr="003525BB">
        <w:rPr>
          <w:bCs/>
          <w:i/>
          <w:iCs/>
        </w:rPr>
        <w:t>For EE’s that intend to link clients to another service provider for care: describe a referral strategy or partnership and detailed explanation of how services will be delivered and how patients will be referred.  All referrals or handoffs of clients for service provision must be “warm handoffs” followed by confirmation of service delivery.</w:t>
      </w:r>
    </w:p>
    <w:p w14:paraId="2BD023A5" w14:textId="77777777" w:rsidR="003525BB" w:rsidRPr="003525BB" w:rsidRDefault="003525BB" w:rsidP="008B14E3">
      <w:pPr>
        <w:pStyle w:val="Heading3"/>
        <w:spacing w:before="0" w:after="200"/>
      </w:pPr>
      <w:r w:rsidRPr="003525BB">
        <w:t>RESPONSE:</w:t>
      </w:r>
    </w:p>
    <w:p w14:paraId="6AF42A7C" w14:textId="77777777" w:rsidR="003525BB" w:rsidRPr="00854154" w:rsidRDefault="003525BB" w:rsidP="00854154">
      <w:pPr>
        <w:spacing w:before="120" w:after="120"/>
        <w:contextualSpacing/>
        <w:rPr>
          <w:iCs/>
          <w:sz w:val="22"/>
          <w:szCs w:val="22"/>
        </w:rPr>
      </w:pPr>
    </w:p>
    <w:p w14:paraId="340EC412" w14:textId="77777777" w:rsidR="003525BB" w:rsidRPr="00854154" w:rsidRDefault="003525BB" w:rsidP="00FB2672">
      <w:pPr>
        <w:contextualSpacing/>
        <w:rPr>
          <w:iCs/>
          <w:sz w:val="22"/>
          <w:szCs w:val="22"/>
        </w:rPr>
      </w:pPr>
    </w:p>
    <w:p w14:paraId="3584A51B" w14:textId="77777777" w:rsidR="003525BB" w:rsidRPr="00854154" w:rsidRDefault="003525BB" w:rsidP="00FB2672">
      <w:pPr>
        <w:contextualSpacing/>
        <w:rPr>
          <w:iCs/>
          <w:sz w:val="22"/>
          <w:szCs w:val="22"/>
        </w:rPr>
      </w:pPr>
    </w:p>
    <w:bookmarkEnd w:id="17"/>
    <w:p w14:paraId="3CBEC9FC" w14:textId="03CCC2A0" w:rsidR="003525BB" w:rsidRPr="003525BB" w:rsidRDefault="009430E8" w:rsidP="00841A37">
      <w:pPr>
        <w:pStyle w:val="Heading2"/>
      </w:pPr>
      <w:r>
        <w:lastRenderedPageBreak/>
        <w:t xml:space="preserve">4. </w:t>
      </w:r>
      <w:r w:rsidR="003525BB" w:rsidRPr="003525BB">
        <w:t>Hepatitis B Retention in Care</w:t>
      </w:r>
      <w:r w:rsidR="005C4AB8">
        <w:t xml:space="preserve">: </w:t>
      </w:r>
      <w:sdt>
        <w:sdtPr>
          <w:rPr>
            <w:color w:val="2B579A"/>
            <w:shd w:val="clear" w:color="auto" w:fill="E6E6E6"/>
          </w:rPr>
          <w:id w:val="-52777536"/>
          <w14:checkbox>
            <w14:checked w14:val="0"/>
            <w14:checkedState w14:val="2612" w14:font="MS Gothic"/>
            <w14:uncheckedState w14:val="2610" w14:font="MS Gothic"/>
          </w14:checkbox>
        </w:sdtPr>
        <w:sdtEndPr>
          <w:rPr>
            <w:color w:val="auto"/>
            <w:shd w:val="clear" w:color="auto" w:fill="auto"/>
          </w:rPr>
        </w:sdtEndPr>
        <w:sdtContent>
          <w:r w:rsidR="005C4AB8">
            <w:rPr>
              <w:rFonts w:ascii="MS Gothic" w:eastAsia="MS Gothic" w:hAnsi="MS Gothic" w:hint="eastAsia"/>
            </w:rPr>
            <w:t>☐</w:t>
          </w:r>
        </w:sdtContent>
      </w:sdt>
      <w:r w:rsidR="005C4AB8">
        <w:t xml:space="preserve"> Score this activity</w:t>
      </w:r>
    </w:p>
    <w:p w14:paraId="7E57A5D4" w14:textId="77777777" w:rsidR="003525BB" w:rsidRPr="003525BB" w:rsidRDefault="003525BB" w:rsidP="00FB2672">
      <w:r w:rsidRPr="003525BB">
        <w:t xml:space="preserve">Retention in care is defined as at least one medical visit involving monitoring and/or treatment per year during the award period.  </w:t>
      </w:r>
    </w:p>
    <w:p w14:paraId="0381BBB1" w14:textId="77777777" w:rsidR="003525BB" w:rsidRPr="003525BB" w:rsidRDefault="003525BB" w:rsidP="00FB2672">
      <w:pPr>
        <w:rPr>
          <w:lang w:bidi="en-US"/>
        </w:rPr>
      </w:pPr>
    </w:p>
    <w:p w14:paraId="230A2A94" w14:textId="77777777" w:rsidR="003525BB" w:rsidRPr="003525BB" w:rsidRDefault="003525BB" w:rsidP="00841A37">
      <w:pPr>
        <w:pStyle w:val="ListParagraph"/>
        <w:numPr>
          <w:ilvl w:val="0"/>
          <w:numId w:val="1"/>
        </w:numPr>
        <w:rPr>
          <w:bCs/>
          <w:i/>
          <w:iCs/>
        </w:rPr>
      </w:pPr>
      <w:r w:rsidRPr="003525BB">
        <w:rPr>
          <w:bCs/>
          <w:i/>
          <w:iCs/>
        </w:rPr>
        <w:t xml:space="preserve">Describe 1) strategies that will increase retention in care and 2) address barriers to engagement in care and provide or facilitate referral to support services that will enhance retention in care.  </w:t>
      </w:r>
    </w:p>
    <w:p w14:paraId="581028DC" w14:textId="77777777" w:rsidR="003525BB" w:rsidRPr="003525BB" w:rsidRDefault="003525BB" w:rsidP="00841A37">
      <w:pPr>
        <w:pStyle w:val="ListParagraph"/>
        <w:numPr>
          <w:ilvl w:val="0"/>
          <w:numId w:val="1"/>
        </w:numPr>
        <w:rPr>
          <w:i/>
        </w:rPr>
      </w:pPr>
      <w:r w:rsidRPr="003525BB">
        <w:rPr>
          <w:bCs/>
          <w:i/>
          <w:iCs/>
        </w:rPr>
        <w:t xml:space="preserve">For EE’s that intend to collaborate with another service provider for retention in care must include how services will be delivered and how service delivery will be tracked. </w:t>
      </w:r>
    </w:p>
    <w:p w14:paraId="7EFC697E" w14:textId="77777777" w:rsidR="003525BB" w:rsidRPr="003525BB" w:rsidRDefault="003525BB" w:rsidP="008B14E3">
      <w:pPr>
        <w:pStyle w:val="Heading3"/>
        <w:spacing w:before="120" w:after="200"/>
      </w:pPr>
      <w:r w:rsidRPr="003525BB">
        <w:t>RESPONSE:</w:t>
      </w:r>
    </w:p>
    <w:p w14:paraId="3468045B" w14:textId="77777777" w:rsidR="003525BB" w:rsidRPr="00854154" w:rsidRDefault="003525BB" w:rsidP="00854154">
      <w:pPr>
        <w:spacing w:before="120" w:after="120"/>
        <w:contextualSpacing/>
        <w:rPr>
          <w:iCs/>
          <w:sz w:val="22"/>
          <w:szCs w:val="22"/>
        </w:rPr>
      </w:pPr>
    </w:p>
    <w:p w14:paraId="157BDB05" w14:textId="77777777" w:rsidR="003525BB" w:rsidRPr="00854154" w:rsidRDefault="003525BB" w:rsidP="00854154">
      <w:pPr>
        <w:spacing w:before="120" w:after="120"/>
        <w:contextualSpacing/>
        <w:rPr>
          <w:iCs/>
          <w:sz w:val="22"/>
          <w:szCs w:val="22"/>
        </w:rPr>
      </w:pPr>
    </w:p>
    <w:p w14:paraId="4B8E1EFD" w14:textId="77777777" w:rsidR="003525BB" w:rsidRPr="00854154" w:rsidRDefault="003525BB" w:rsidP="00854154">
      <w:pPr>
        <w:spacing w:before="120" w:after="120"/>
        <w:contextualSpacing/>
        <w:rPr>
          <w:iCs/>
          <w:sz w:val="22"/>
          <w:szCs w:val="22"/>
        </w:rPr>
      </w:pPr>
    </w:p>
    <w:sectPr w:rsidR="003525BB" w:rsidRPr="00854154" w:rsidSect="008B14E3">
      <w:headerReference w:type="default" r:id="rId13"/>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B230" w14:textId="77777777" w:rsidR="004C454F" w:rsidRDefault="004C454F" w:rsidP="000B09CB">
      <w:r>
        <w:separator/>
      </w:r>
    </w:p>
  </w:endnote>
  <w:endnote w:type="continuationSeparator" w:id="0">
    <w:p w14:paraId="38F63677" w14:textId="77777777" w:rsidR="004C454F" w:rsidRDefault="004C454F" w:rsidP="000B09CB">
      <w:r>
        <w:continuationSeparator/>
      </w:r>
    </w:p>
  </w:endnote>
  <w:endnote w:type="continuationNotice" w:id="1">
    <w:p w14:paraId="4C4C3DFD" w14:textId="77777777" w:rsidR="004C454F" w:rsidRDefault="004C4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CC92" w14:textId="25025B3F" w:rsidR="00682B92" w:rsidRDefault="003D6FA2">
    <w:pPr>
      <w:pStyle w:val="Footer"/>
    </w:pPr>
    <w:r>
      <w:rPr>
        <w:noProof/>
      </w:rPr>
      <mc:AlternateContent>
        <mc:Choice Requires="wps">
          <w:drawing>
            <wp:anchor distT="0" distB="0" distL="0" distR="0" simplePos="0" relativeHeight="251659264" behindDoc="0" locked="0" layoutInCell="1" allowOverlap="1" wp14:anchorId="6673456B" wp14:editId="42B47FD7">
              <wp:simplePos x="635" y="635"/>
              <wp:positionH relativeFrom="page">
                <wp:align>center</wp:align>
              </wp:positionH>
              <wp:positionV relativeFrom="page">
                <wp:align>bottom</wp:align>
              </wp:positionV>
              <wp:extent cx="935355" cy="345440"/>
              <wp:effectExtent l="0" t="0" r="17145" b="0"/>
              <wp:wrapNone/>
              <wp:docPr id="1978553266" name="Text Box 5" descr="Confidential - L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5355" cy="345440"/>
                      </a:xfrm>
                      <a:prstGeom prst="rect">
                        <a:avLst/>
                      </a:prstGeom>
                      <a:noFill/>
                      <a:ln>
                        <a:noFill/>
                      </a:ln>
                    </wps:spPr>
                    <wps:txbx>
                      <w:txbxContent>
                        <w:p w14:paraId="46E0398B" w14:textId="230C656F" w:rsidR="003D6FA2" w:rsidRPr="003D6FA2" w:rsidRDefault="003D6FA2" w:rsidP="003D6FA2">
                          <w:pPr>
                            <w:rPr>
                              <w:rFonts w:ascii="Calibri" w:eastAsia="Calibri" w:hAnsi="Calibri" w:cs="Calibri"/>
                              <w:noProof/>
                              <w:color w:val="000000"/>
                              <w:sz w:val="20"/>
                              <w:szCs w:val="20"/>
                            </w:rPr>
                          </w:pPr>
                          <w:r w:rsidRPr="003D6FA2">
                            <w:rPr>
                              <w:rFonts w:ascii="Calibri" w:eastAsia="Calibri" w:hAnsi="Calibri" w:cs="Calibri"/>
                              <w:noProof/>
                              <w:color w:val="000000"/>
                              <w:sz w:val="20"/>
                              <w:szCs w:val="20"/>
                            </w:rPr>
                            <w:t>Confidential - Low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73456B" id="_x0000_t202" coordsize="21600,21600" o:spt="202" path="m,l,21600r21600,l21600,xe">
              <v:stroke joinstyle="miter"/>
              <v:path gradientshapeok="t" o:connecttype="rect"/>
            </v:shapetype>
            <v:shape id="Text Box 5" o:spid="_x0000_s1026" type="#_x0000_t202" alt="Confidential - Low" style="position:absolute;margin-left:0;margin-top:0;width:73.6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" filled="f" stroked="f">
              <v:textbox style="mso-fit-shape-to-text:t" inset="0,0,0,15pt">
                <w:txbxContent>
                  <w:p w14:paraId="46E0398B" w14:textId="230C656F" w:rsidR="003D6FA2" w:rsidRPr="003D6FA2" w:rsidRDefault="003D6FA2" w:rsidP="003D6FA2">
                    <w:pPr>
                      <w:rPr>
                        <w:rFonts w:ascii="Calibri" w:eastAsia="Calibri" w:hAnsi="Calibri" w:cs="Calibri"/>
                        <w:noProof/>
                        <w:color w:val="000000"/>
                        <w:sz w:val="20"/>
                        <w:szCs w:val="20"/>
                      </w:rPr>
                    </w:pPr>
                    <w:r w:rsidRPr="003D6FA2">
                      <w:rPr>
                        <w:rFonts w:ascii="Calibri" w:eastAsia="Calibri" w:hAnsi="Calibri" w:cs="Calibri"/>
                        <w:noProof/>
                        <w:color w:val="000000"/>
                        <w:sz w:val="20"/>
                        <w:szCs w:val="20"/>
                      </w:rPr>
                      <w:t>Confidential - Low</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4308" w14:textId="0D01400E" w:rsidR="002D037E" w:rsidRPr="00D953BC" w:rsidRDefault="003D6FA2" w:rsidP="00EF05A1">
    <w:pPr>
      <w:pStyle w:val="Footer"/>
      <w:jc w:val="right"/>
      <w:rPr>
        <w:rFonts w:ascii="Calibri" w:eastAsia="Calibri" w:hAnsi="Calibri"/>
        <w:sz w:val="20"/>
        <w:szCs w:val="20"/>
      </w:rPr>
    </w:pPr>
    <w:r>
      <w:rPr>
        <w:rFonts w:eastAsia="Calibri" w:cs="Arial"/>
        <w:noProof/>
        <w:sz w:val="20"/>
        <w:szCs w:val="20"/>
      </w:rPr>
      <mc:AlternateContent>
        <mc:Choice Requires="wps">
          <w:drawing>
            <wp:anchor distT="0" distB="0" distL="0" distR="0" simplePos="0" relativeHeight="251660288" behindDoc="0" locked="0" layoutInCell="1" allowOverlap="1" wp14:anchorId="04031A5A" wp14:editId="2D82585B">
              <wp:simplePos x="914400" y="9456023"/>
              <wp:positionH relativeFrom="page">
                <wp:align>center</wp:align>
              </wp:positionH>
              <wp:positionV relativeFrom="page">
                <wp:align>bottom</wp:align>
              </wp:positionV>
              <wp:extent cx="935355" cy="345440"/>
              <wp:effectExtent l="0" t="0" r="17145" b="0"/>
              <wp:wrapNone/>
              <wp:docPr id="1019436878" name="Text Box 6" descr="Confidential - L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5355" cy="345440"/>
                      </a:xfrm>
                      <a:prstGeom prst="rect">
                        <a:avLst/>
                      </a:prstGeom>
                      <a:noFill/>
                      <a:ln>
                        <a:noFill/>
                      </a:ln>
                    </wps:spPr>
                    <wps:txbx>
                      <w:txbxContent>
                        <w:p w14:paraId="2E8BD5D2" w14:textId="45969FB9" w:rsidR="003D6FA2" w:rsidRPr="003D6FA2" w:rsidRDefault="003D6FA2" w:rsidP="003D6FA2">
                          <w:pPr>
                            <w:rPr>
                              <w:rFonts w:ascii="Calibri" w:eastAsia="Calibri" w:hAnsi="Calibri" w:cs="Calibri"/>
                              <w:noProof/>
                              <w:color w:val="000000"/>
                              <w:sz w:val="20"/>
                              <w:szCs w:val="20"/>
                            </w:rPr>
                          </w:pPr>
                          <w:r w:rsidRPr="003D6FA2">
                            <w:rPr>
                              <w:rFonts w:ascii="Calibri" w:eastAsia="Calibri" w:hAnsi="Calibri" w:cs="Calibri"/>
                              <w:noProof/>
                              <w:color w:val="000000"/>
                              <w:sz w:val="20"/>
                              <w:szCs w:val="20"/>
                            </w:rPr>
                            <w:t>Confidential - Low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031A5A" id="_x0000_t202" coordsize="21600,21600" o:spt="202" path="m,l,21600r21600,l21600,xe">
              <v:stroke joinstyle="miter"/>
              <v:path gradientshapeok="t" o:connecttype="rect"/>
            </v:shapetype>
            <v:shape id="Text Box 6" o:spid="_x0000_s1027" type="#_x0000_t202" alt="Confidential - Low" style="position:absolute;left:0;text-align:left;margin-left:0;margin-top:0;width:73.6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" filled="f" stroked="f">
              <v:textbox style="mso-fit-shape-to-text:t" inset="0,0,0,15pt">
                <w:txbxContent>
                  <w:p w14:paraId="2E8BD5D2" w14:textId="45969FB9" w:rsidR="003D6FA2" w:rsidRPr="003D6FA2" w:rsidRDefault="003D6FA2" w:rsidP="003D6FA2">
                    <w:pPr>
                      <w:rPr>
                        <w:rFonts w:ascii="Calibri" w:eastAsia="Calibri" w:hAnsi="Calibri" w:cs="Calibri"/>
                        <w:noProof/>
                        <w:color w:val="000000"/>
                        <w:sz w:val="20"/>
                        <w:szCs w:val="20"/>
                      </w:rPr>
                    </w:pPr>
                    <w:r w:rsidRPr="003D6FA2">
                      <w:rPr>
                        <w:rFonts w:ascii="Calibri" w:eastAsia="Calibri" w:hAnsi="Calibri" w:cs="Calibri"/>
                        <w:noProof/>
                        <w:color w:val="000000"/>
                        <w:sz w:val="20"/>
                        <w:szCs w:val="20"/>
                      </w:rPr>
                      <w:t>Confidential - Low</w:t>
                    </w:r>
                  </w:p>
                </w:txbxContent>
              </v:textbox>
              <w10:wrap anchorx="page" anchory="page"/>
            </v:shape>
          </w:pict>
        </mc:Fallback>
      </mc:AlternateContent>
    </w:r>
    <w:r w:rsidR="002D037E" w:rsidRPr="00D953BC">
      <w:rPr>
        <w:rFonts w:eastAsia="Calibri" w:cs="Arial"/>
        <w:sz w:val="20"/>
        <w:szCs w:val="20"/>
      </w:rPr>
      <w:t xml:space="preserve">Hep B Demo Attachment </w:t>
    </w:r>
    <w:r w:rsidR="009A1B30" w:rsidRPr="00D953BC">
      <w:rPr>
        <w:rFonts w:eastAsia="Calibri" w:cs="Arial"/>
        <w:sz w:val="20"/>
        <w:szCs w:val="20"/>
      </w:rPr>
      <w:t>5</w:t>
    </w:r>
    <w:r w:rsidR="002D037E" w:rsidRPr="00D953BC">
      <w:rPr>
        <w:rFonts w:eastAsia="Calibri" w:cs="Arial"/>
        <w:sz w:val="20"/>
        <w:szCs w:val="20"/>
      </w:rPr>
      <w:t>_</w:t>
    </w:r>
    <w:r w:rsidR="00EE4BEA" w:rsidRPr="00D953BC">
      <w:rPr>
        <w:rFonts w:eastAsia="Calibri" w:cs="Arial"/>
        <w:sz w:val="20"/>
        <w:szCs w:val="20"/>
      </w:rPr>
      <w:t>RFA2024</w:t>
    </w:r>
    <w:r w:rsidR="003E0E88" w:rsidRPr="00D953BC">
      <w:rPr>
        <w:rFonts w:eastAsia="Calibri" w:cs="Arial"/>
        <w:sz w:val="20"/>
        <w:szCs w:val="20"/>
      </w:rPr>
      <w:t xml:space="preserve"> </w:t>
    </w:r>
    <w:r w:rsidR="00BA1E64" w:rsidRPr="00D953BC">
      <w:rPr>
        <w:rFonts w:eastAsia="Calibri" w:cs="Arial"/>
        <w:sz w:val="20"/>
        <w:szCs w:val="20"/>
      </w:rPr>
      <w:t xml:space="preserve"> </w:t>
    </w:r>
    <w:r w:rsidR="00BA1E64" w:rsidRPr="00D953BC">
      <w:rPr>
        <w:rFonts w:eastAsia="Calibri" w:cs="Arial"/>
        <w:sz w:val="20"/>
        <w:szCs w:val="20"/>
      </w:rPr>
      <w:fldChar w:fldCharType="begin"/>
    </w:r>
    <w:r w:rsidR="00BA1E64" w:rsidRPr="00D953BC">
      <w:rPr>
        <w:rFonts w:eastAsia="Calibri" w:cs="Arial"/>
        <w:sz w:val="20"/>
        <w:szCs w:val="20"/>
      </w:rPr>
      <w:instrText xml:space="preserve"> PAGE   \* MERGEFORMAT </w:instrText>
    </w:r>
    <w:r w:rsidR="00BA1E64" w:rsidRPr="00D953BC">
      <w:rPr>
        <w:rFonts w:eastAsia="Calibri" w:cs="Arial"/>
        <w:sz w:val="20"/>
        <w:szCs w:val="20"/>
      </w:rPr>
      <w:fldChar w:fldCharType="separate"/>
    </w:r>
    <w:r w:rsidR="00BA1E64" w:rsidRPr="00D953BC">
      <w:rPr>
        <w:rFonts w:eastAsia="Calibri" w:cs="Arial"/>
        <w:sz w:val="20"/>
        <w:szCs w:val="20"/>
      </w:rPr>
      <w:t>1</w:t>
    </w:r>
    <w:r w:rsidR="00BA1E64" w:rsidRPr="00D953BC">
      <w:rPr>
        <w:rFonts w:eastAsia="Calibri"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9EEE" w14:textId="175169AF" w:rsidR="00682B92" w:rsidRDefault="003D6FA2">
    <w:pPr>
      <w:pStyle w:val="Footer"/>
    </w:pPr>
    <w:r>
      <w:rPr>
        <w:noProof/>
      </w:rPr>
      <mc:AlternateContent>
        <mc:Choice Requires="wps">
          <w:drawing>
            <wp:anchor distT="0" distB="0" distL="0" distR="0" simplePos="0" relativeHeight="251658240" behindDoc="0" locked="0" layoutInCell="1" allowOverlap="1" wp14:anchorId="29500AB5" wp14:editId="68700553">
              <wp:simplePos x="635" y="635"/>
              <wp:positionH relativeFrom="page">
                <wp:align>center</wp:align>
              </wp:positionH>
              <wp:positionV relativeFrom="page">
                <wp:align>bottom</wp:align>
              </wp:positionV>
              <wp:extent cx="935355" cy="345440"/>
              <wp:effectExtent l="0" t="0" r="17145" b="0"/>
              <wp:wrapNone/>
              <wp:docPr id="1472583672" name="Text Box 4" descr="Confidential - L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5355" cy="345440"/>
                      </a:xfrm>
                      <a:prstGeom prst="rect">
                        <a:avLst/>
                      </a:prstGeom>
                      <a:noFill/>
                      <a:ln>
                        <a:noFill/>
                      </a:ln>
                    </wps:spPr>
                    <wps:txbx>
                      <w:txbxContent>
                        <w:p w14:paraId="64C4C8CB" w14:textId="6C580A0E" w:rsidR="003D6FA2" w:rsidRPr="003D6FA2" w:rsidRDefault="003D6FA2" w:rsidP="003D6FA2">
                          <w:pPr>
                            <w:rPr>
                              <w:rFonts w:ascii="Calibri" w:eastAsia="Calibri" w:hAnsi="Calibri" w:cs="Calibri"/>
                              <w:noProof/>
                              <w:color w:val="000000"/>
                              <w:sz w:val="20"/>
                              <w:szCs w:val="20"/>
                            </w:rPr>
                          </w:pPr>
                          <w:r w:rsidRPr="003D6FA2">
                            <w:rPr>
                              <w:rFonts w:ascii="Calibri" w:eastAsia="Calibri" w:hAnsi="Calibri" w:cs="Calibri"/>
                              <w:noProof/>
                              <w:color w:val="000000"/>
                              <w:sz w:val="20"/>
                              <w:szCs w:val="20"/>
                            </w:rPr>
                            <w:t>Confidential - Low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500AB5" id="_x0000_t202" coordsize="21600,21600" o:spt="202" path="m,l,21600r21600,l21600,xe">
              <v:stroke joinstyle="miter"/>
              <v:path gradientshapeok="t" o:connecttype="rect"/>
            </v:shapetype>
            <v:shape id="Text Box 4" o:spid="_x0000_s1028" type="#_x0000_t202" alt="Confidential - Low" style="position:absolute;margin-left:0;margin-top:0;width:73.6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" filled="f" stroked="f">
              <v:textbox style="mso-fit-shape-to-text:t" inset="0,0,0,15pt">
                <w:txbxContent>
                  <w:p w14:paraId="64C4C8CB" w14:textId="6C580A0E" w:rsidR="003D6FA2" w:rsidRPr="003D6FA2" w:rsidRDefault="003D6FA2" w:rsidP="003D6FA2">
                    <w:pPr>
                      <w:rPr>
                        <w:rFonts w:ascii="Calibri" w:eastAsia="Calibri" w:hAnsi="Calibri" w:cs="Calibri"/>
                        <w:noProof/>
                        <w:color w:val="000000"/>
                        <w:sz w:val="20"/>
                        <w:szCs w:val="20"/>
                      </w:rPr>
                    </w:pPr>
                    <w:r w:rsidRPr="003D6FA2">
                      <w:rPr>
                        <w:rFonts w:ascii="Calibri" w:eastAsia="Calibri" w:hAnsi="Calibri" w:cs="Calibri"/>
                        <w:noProof/>
                        <w:color w:val="000000"/>
                        <w:sz w:val="20"/>
                        <w:szCs w:val="20"/>
                      </w:rPr>
                      <w:t>Confidential - Low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D7509" w14:textId="77777777" w:rsidR="004C454F" w:rsidRDefault="004C454F" w:rsidP="000B09CB">
      <w:r>
        <w:separator/>
      </w:r>
    </w:p>
  </w:footnote>
  <w:footnote w:type="continuationSeparator" w:id="0">
    <w:p w14:paraId="3BA54AC3" w14:textId="77777777" w:rsidR="004C454F" w:rsidRDefault="004C454F" w:rsidP="000B09CB">
      <w:r>
        <w:continuationSeparator/>
      </w:r>
    </w:p>
  </w:footnote>
  <w:footnote w:type="continuationNotice" w:id="1">
    <w:p w14:paraId="4A790966" w14:textId="77777777" w:rsidR="004C454F" w:rsidRDefault="004C45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1FBA" w14:textId="68FCD381" w:rsidR="00272F5D" w:rsidRPr="007332AE" w:rsidRDefault="00272F5D" w:rsidP="00272F5D">
    <w:pPr>
      <w:pStyle w:val="Header"/>
      <w:jc w:val="right"/>
      <w:rPr>
        <w:sz w:val="20"/>
        <w:szCs w:val="20"/>
      </w:rPr>
    </w:pPr>
    <w:r w:rsidRPr="007332AE">
      <w:rPr>
        <w:sz w:val="20"/>
        <w:szCs w:val="20"/>
      </w:rPr>
      <w:t>California Department of Public Health</w:t>
    </w:r>
  </w:p>
  <w:p w14:paraId="464AE07E" w14:textId="6505B26D" w:rsidR="00272F5D" w:rsidRPr="007332AE" w:rsidRDefault="00272F5D" w:rsidP="00272F5D">
    <w:pPr>
      <w:pStyle w:val="Header"/>
      <w:jc w:val="right"/>
      <w:rPr>
        <w:sz w:val="20"/>
        <w:szCs w:val="20"/>
      </w:rPr>
    </w:pPr>
    <w:r w:rsidRPr="007332AE">
      <w:rPr>
        <w:sz w:val="20"/>
        <w:szCs w:val="20"/>
      </w:rPr>
      <w:t xml:space="preserve">Center for Infectious Diseases, </w:t>
    </w:r>
    <w:r w:rsidR="007F2DBE" w:rsidRPr="007332AE">
      <w:rPr>
        <w:sz w:val="20"/>
        <w:szCs w:val="20"/>
      </w:rPr>
      <w:t>Immunization Branch</w:t>
    </w:r>
  </w:p>
  <w:p w14:paraId="10AA9913" w14:textId="687E67FD" w:rsidR="00272F5D" w:rsidRPr="007332AE" w:rsidRDefault="00272F5D" w:rsidP="00272F5D">
    <w:pPr>
      <w:pStyle w:val="Header"/>
      <w:jc w:val="right"/>
      <w:rPr>
        <w:sz w:val="20"/>
        <w:szCs w:val="20"/>
      </w:rPr>
    </w:pPr>
    <w:r w:rsidRPr="007332AE">
      <w:rPr>
        <w:sz w:val="20"/>
        <w:szCs w:val="20"/>
      </w:rPr>
      <w:t xml:space="preserve">RFA </w:t>
    </w:r>
    <w:r w:rsidR="00821569">
      <w:rPr>
        <w:rFonts w:cs="Arial"/>
        <w:color w:val="000000"/>
        <w:sz w:val="20"/>
        <w:szCs w:val="20"/>
      </w:rPr>
      <w:t>24-10715</w:t>
    </w:r>
  </w:p>
  <w:p w14:paraId="2BA40DE9" w14:textId="3629AA24" w:rsidR="00272F5D" w:rsidRPr="007332AE" w:rsidRDefault="00272F5D" w:rsidP="00272F5D">
    <w:pPr>
      <w:pStyle w:val="Header"/>
      <w:jc w:val="right"/>
      <w:rPr>
        <w:sz w:val="20"/>
        <w:szCs w:val="20"/>
      </w:rPr>
    </w:pPr>
    <w:r w:rsidRPr="007332AE">
      <w:rPr>
        <w:sz w:val="20"/>
        <w:szCs w:val="20"/>
      </w:rPr>
      <w:t xml:space="preserve">Attachment </w:t>
    </w:r>
    <w:r w:rsidR="00501AC1" w:rsidRPr="007332AE">
      <w:rPr>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A5E"/>
    <w:multiLevelType w:val="hybridMultilevel"/>
    <w:tmpl w:val="B9348576"/>
    <w:lvl w:ilvl="0" w:tplc="FD2297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C78EF"/>
    <w:multiLevelType w:val="hybridMultilevel"/>
    <w:tmpl w:val="C6427B54"/>
    <w:lvl w:ilvl="0" w:tplc="ABE62466">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EA40F8"/>
    <w:multiLevelType w:val="hybridMultilevel"/>
    <w:tmpl w:val="4C48B47E"/>
    <w:lvl w:ilvl="0" w:tplc="FD229746">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9E5CE4"/>
    <w:multiLevelType w:val="hybridMultilevel"/>
    <w:tmpl w:val="7EC014D2"/>
    <w:lvl w:ilvl="0" w:tplc="FD229746">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B31113"/>
    <w:multiLevelType w:val="hybridMultilevel"/>
    <w:tmpl w:val="EE9ED11A"/>
    <w:lvl w:ilvl="0" w:tplc="FD2297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969254">
    <w:abstractNumId w:val="0"/>
  </w:num>
  <w:num w:numId="2" w16cid:durableId="1324774708">
    <w:abstractNumId w:val="1"/>
  </w:num>
  <w:num w:numId="3" w16cid:durableId="84885453">
    <w:abstractNumId w:val="3"/>
  </w:num>
  <w:num w:numId="4" w16cid:durableId="1769541830">
    <w:abstractNumId w:val="2"/>
  </w:num>
  <w:num w:numId="5" w16cid:durableId="93312939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9CB"/>
    <w:rsid w:val="0000077C"/>
    <w:rsid w:val="00022387"/>
    <w:rsid w:val="00036DFA"/>
    <w:rsid w:val="0004004B"/>
    <w:rsid w:val="000428E6"/>
    <w:rsid w:val="000428FD"/>
    <w:rsid w:val="0004375F"/>
    <w:rsid w:val="000438AC"/>
    <w:rsid w:val="00044B65"/>
    <w:rsid w:val="00044E4F"/>
    <w:rsid w:val="00046774"/>
    <w:rsid w:val="00047F8A"/>
    <w:rsid w:val="0005054D"/>
    <w:rsid w:val="00051A20"/>
    <w:rsid w:val="00056226"/>
    <w:rsid w:val="000629AD"/>
    <w:rsid w:val="00071DFD"/>
    <w:rsid w:val="00073798"/>
    <w:rsid w:val="00074147"/>
    <w:rsid w:val="0008012E"/>
    <w:rsid w:val="000809F1"/>
    <w:rsid w:val="00083851"/>
    <w:rsid w:val="000838B9"/>
    <w:rsid w:val="00084B6C"/>
    <w:rsid w:val="000860FE"/>
    <w:rsid w:val="00091D8F"/>
    <w:rsid w:val="000A3433"/>
    <w:rsid w:val="000A3F03"/>
    <w:rsid w:val="000A47DE"/>
    <w:rsid w:val="000A54DB"/>
    <w:rsid w:val="000A784B"/>
    <w:rsid w:val="000A78E6"/>
    <w:rsid w:val="000B099B"/>
    <w:rsid w:val="000B09CB"/>
    <w:rsid w:val="000B20F9"/>
    <w:rsid w:val="000B5D34"/>
    <w:rsid w:val="000B703A"/>
    <w:rsid w:val="000C1297"/>
    <w:rsid w:val="000C5AE5"/>
    <w:rsid w:val="000C7210"/>
    <w:rsid w:val="000D4F55"/>
    <w:rsid w:val="000D5EA9"/>
    <w:rsid w:val="000E0273"/>
    <w:rsid w:val="000E0DB0"/>
    <w:rsid w:val="000E1EB8"/>
    <w:rsid w:val="000E364B"/>
    <w:rsid w:val="000E44ED"/>
    <w:rsid w:val="000F10B3"/>
    <w:rsid w:val="001052A6"/>
    <w:rsid w:val="001103B7"/>
    <w:rsid w:val="001126DD"/>
    <w:rsid w:val="00112ACF"/>
    <w:rsid w:val="001146E0"/>
    <w:rsid w:val="00115B8B"/>
    <w:rsid w:val="00124A2E"/>
    <w:rsid w:val="00125046"/>
    <w:rsid w:val="00126ABA"/>
    <w:rsid w:val="00126F8B"/>
    <w:rsid w:val="0012735B"/>
    <w:rsid w:val="00133970"/>
    <w:rsid w:val="0014038D"/>
    <w:rsid w:val="00141E65"/>
    <w:rsid w:val="00143F0E"/>
    <w:rsid w:val="00145D58"/>
    <w:rsid w:val="00150C73"/>
    <w:rsid w:val="001624E3"/>
    <w:rsid w:val="00164EAF"/>
    <w:rsid w:val="00170B45"/>
    <w:rsid w:val="00173222"/>
    <w:rsid w:val="00183EA2"/>
    <w:rsid w:val="00186ADB"/>
    <w:rsid w:val="00194A13"/>
    <w:rsid w:val="001958F7"/>
    <w:rsid w:val="001A0F42"/>
    <w:rsid w:val="001A2729"/>
    <w:rsid w:val="001A7763"/>
    <w:rsid w:val="001A778A"/>
    <w:rsid w:val="001B78C4"/>
    <w:rsid w:val="001C40F4"/>
    <w:rsid w:val="001C462A"/>
    <w:rsid w:val="001C5417"/>
    <w:rsid w:val="001C776C"/>
    <w:rsid w:val="001D1F38"/>
    <w:rsid w:val="001D2F2F"/>
    <w:rsid w:val="001D6537"/>
    <w:rsid w:val="001E3445"/>
    <w:rsid w:val="001E6D8B"/>
    <w:rsid w:val="001F20F3"/>
    <w:rsid w:val="001F311C"/>
    <w:rsid w:val="001F48D2"/>
    <w:rsid w:val="001F54EB"/>
    <w:rsid w:val="002070F7"/>
    <w:rsid w:val="00207197"/>
    <w:rsid w:val="0021106B"/>
    <w:rsid w:val="00217714"/>
    <w:rsid w:val="00217959"/>
    <w:rsid w:val="00223606"/>
    <w:rsid w:val="00223A51"/>
    <w:rsid w:val="00230157"/>
    <w:rsid w:val="00246733"/>
    <w:rsid w:val="0025012B"/>
    <w:rsid w:val="00250263"/>
    <w:rsid w:val="0025142B"/>
    <w:rsid w:val="00257435"/>
    <w:rsid w:val="0026174A"/>
    <w:rsid w:val="0026269B"/>
    <w:rsid w:val="0026378B"/>
    <w:rsid w:val="00263D2C"/>
    <w:rsid w:val="00265603"/>
    <w:rsid w:val="00267CAA"/>
    <w:rsid w:val="002711FC"/>
    <w:rsid w:val="00272F5D"/>
    <w:rsid w:val="0027648B"/>
    <w:rsid w:val="002A213B"/>
    <w:rsid w:val="002A5BCB"/>
    <w:rsid w:val="002A663F"/>
    <w:rsid w:val="002B115A"/>
    <w:rsid w:val="002B2CD6"/>
    <w:rsid w:val="002B43C2"/>
    <w:rsid w:val="002C143E"/>
    <w:rsid w:val="002C2895"/>
    <w:rsid w:val="002C37A1"/>
    <w:rsid w:val="002C3F4C"/>
    <w:rsid w:val="002C49DB"/>
    <w:rsid w:val="002C58D5"/>
    <w:rsid w:val="002C603A"/>
    <w:rsid w:val="002C6FAB"/>
    <w:rsid w:val="002D037E"/>
    <w:rsid w:val="002D0B83"/>
    <w:rsid w:val="002D2F6A"/>
    <w:rsid w:val="002D3087"/>
    <w:rsid w:val="002E4420"/>
    <w:rsid w:val="002E66C2"/>
    <w:rsid w:val="002E6AB1"/>
    <w:rsid w:val="002E7907"/>
    <w:rsid w:val="002F290F"/>
    <w:rsid w:val="002F58BC"/>
    <w:rsid w:val="0030263E"/>
    <w:rsid w:val="00303AE3"/>
    <w:rsid w:val="00304E26"/>
    <w:rsid w:val="00310B3E"/>
    <w:rsid w:val="00310CA1"/>
    <w:rsid w:val="00312F23"/>
    <w:rsid w:val="003138D9"/>
    <w:rsid w:val="0031591D"/>
    <w:rsid w:val="00317242"/>
    <w:rsid w:val="00324B6B"/>
    <w:rsid w:val="00325D5B"/>
    <w:rsid w:val="00332114"/>
    <w:rsid w:val="00332121"/>
    <w:rsid w:val="003358F6"/>
    <w:rsid w:val="0034056B"/>
    <w:rsid w:val="00340B4C"/>
    <w:rsid w:val="00340E3D"/>
    <w:rsid w:val="00344530"/>
    <w:rsid w:val="00345501"/>
    <w:rsid w:val="00346F73"/>
    <w:rsid w:val="003521AD"/>
    <w:rsid w:val="003525BB"/>
    <w:rsid w:val="00353EDD"/>
    <w:rsid w:val="003559D1"/>
    <w:rsid w:val="0035604B"/>
    <w:rsid w:val="00357763"/>
    <w:rsid w:val="00361A23"/>
    <w:rsid w:val="00362B8C"/>
    <w:rsid w:val="00370E72"/>
    <w:rsid w:val="00377F92"/>
    <w:rsid w:val="003858EA"/>
    <w:rsid w:val="00385F74"/>
    <w:rsid w:val="0038697B"/>
    <w:rsid w:val="00387686"/>
    <w:rsid w:val="00387ED0"/>
    <w:rsid w:val="003B329D"/>
    <w:rsid w:val="003C0C7C"/>
    <w:rsid w:val="003C2F04"/>
    <w:rsid w:val="003C3C37"/>
    <w:rsid w:val="003C663F"/>
    <w:rsid w:val="003C6999"/>
    <w:rsid w:val="003D1D04"/>
    <w:rsid w:val="003D3CB1"/>
    <w:rsid w:val="003D4C42"/>
    <w:rsid w:val="003D51A0"/>
    <w:rsid w:val="003D6FA2"/>
    <w:rsid w:val="003E046A"/>
    <w:rsid w:val="003E0E88"/>
    <w:rsid w:val="003E1D0B"/>
    <w:rsid w:val="003E362A"/>
    <w:rsid w:val="003E51C1"/>
    <w:rsid w:val="003E58D9"/>
    <w:rsid w:val="003F576C"/>
    <w:rsid w:val="003F6CFE"/>
    <w:rsid w:val="003F7C49"/>
    <w:rsid w:val="00401927"/>
    <w:rsid w:val="00402138"/>
    <w:rsid w:val="004027C7"/>
    <w:rsid w:val="0040462B"/>
    <w:rsid w:val="00410D21"/>
    <w:rsid w:val="004138A9"/>
    <w:rsid w:val="00420065"/>
    <w:rsid w:val="00420BF6"/>
    <w:rsid w:val="00431CB7"/>
    <w:rsid w:val="00436F26"/>
    <w:rsid w:val="004373E9"/>
    <w:rsid w:val="00444CAE"/>
    <w:rsid w:val="00445FBE"/>
    <w:rsid w:val="004506E2"/>
    <w:rsid w:val="00451852"/>
    <w:rsid w:val="00453912"/>
    <w:rsid w:val="00456598"/>
    <w:rsid w:val="0047207C"/>
    <w:rsid w:val="00473622"/>
    <w:rsid w:val="00477AE9"/>
    <w:rsid w:val="00480FF0"/>
    <w:rsid w:val="00481AE9"/>
    <w:rsid w:val="00486C5C"/>
    <w:rsid w:val="00487881"/>
    <w:rsid w:val="00491D12"/>
    <w:rsid w:val="004920E7"/>
    <w:rsid w:val="00494ABC"/>
    <w:rsid w:val="004A01DF"/>
    <w:rsid w:val="004A05D3"/>
    <w:rsid w:val="004A0713"/>
    <w:rsid w:val="004C081F"/>
    <w:rsid w:val="004C1943"/>
    <w:rsid w:val="004C454F"/>
    <w:rsid w:val="004C4DEA"/>
    <w:rsid w:val="004D1BE7"/>
    <w:rsid w:val="004D7800"/>
    <w:rsid w:val="004E6402"/>
    <w:rsid w:val="004F30FC"/>
    <w:rsid w:val="004F43C8"/>
    <w:rsid w:val="004F496C"/>
    <w:rsid w:val="004F79CB"/>
    <w:rsid w:val="00501AC1"/>
    <w:rsid w:val="005025EE"/>
    <w:rsid w:val="00502A24"/>
    <w:rsid w:val="005062B4"/>
    <w:rsid w:val="00506488"/>
    <w:rsid w:val="00514552"/>
    <w:rsid w:val="00517407"/>
    <w:rsid w:val="005175BA"/>
    <w:rsid w:val="00524350"/>
    <w:rsid w:val="0052538B"/>
    <w:rsid w:val="00532AC5"/>
    <w:rsid w:val="00543BA3"/>
    <w:rsid w:val="0054558B"/>
    <w:rsid w:val="005456E9"/>
    <w:rsid w:val="005458E0"/>
    <w:rsid w:val="00545DAA"/>
    <w:rsid w:val="00550833"/>
    <w:rsid w:val="00551530"/>
    <w:rsid w:val="0055321E"/>
    <w:rsid w:val="00553546"/>
    <w:rsid w:val="00555E44"/>
    <w:rsid w:val="005615A2"/>
    <w:rsid w:val="00564650"/>
    <w:rsid w:val="0056474D"/>
    <w:rsid w:val="00564C45"/>
    <w:rsid w:val="00565525"/>
    <w:rsid w:val="00566CF6"/>
    <w:rsid w:val="005722FA"/>
    <w:rsid w:val="0057404D"/>
    <w:rsid w:val="00576A6B"/>
    <w:rsid w:val="00577646"/>
    <w:rsid w:val="00577959"/>
    <w:rsid w:val="00580132"/>
    <w:rsid w:val="00583C78"/>
    <w:rsid w:val="00584228"/>
    <w:rsid w:val="0058449D"/>
    <w:rsid w:val="00587E79"/>
    <w:rsid w:val="00591583"/>
    <w:rsid w:val="005921EE"/>
    <w:rsid w:val="00592F9C"/>
    <w:rsid w:val="005A01C1"/>
    <w:rsid w:val="005A1CF4"/>
    <w:rsid w:val="005A1E94"/>
    <w:rsid w:val="005A2FA1"/>
    <w:rsid w:val="005A60DE"/>
    <w:rsid w:val="005B57C7"/>
    <w:rsid w:val="005B7C03"/>
    <w:rsid w:val="005C0EE6"/>
    <w:rsid w:val="005C48CE"/>
    <w:rsid w:val="005C4AB8"/>
    <w:rsid w:val="005C7A3A"/>
    <w:rsid w:val="005D6068"/>
    <w:rsid w:val="005D7AD7"/>
    <w:rsid w:val="005E2857"/>
    <w:rsid w:val="005E4803"/>
    <w:rsid w:val="005E72C7"/>
    <w:rsid w:val="005E7877"/>
    <w:rsid w:val="005F121E"/>
    <w:rsid w:val="005F1900"/>
    <w:rsid w:val="005F30D8"/>
    <w:rsid w:val="005F4512"/>
    <w:rsid w:val="005F548C"/>
    <w:rsid w:val="005F6F68"/>
    <w:rsid w:val="00605E41"/>
    <w:rsid w:val="00606CAE"/>
    <w:rsid w:val="00607CA8"/>
    <w:rsid w:val="006138E1"/>
    <w:rsid w:val="00615998"/>
    <w:rsid w:val="006217C2"/>
    <w:rsid w:val="00622776"/>
    <w:rsid w:val="00634F8F"/>
    <w:rsid w:val="00636CE1"/>
    <w:rsid w:val="00636E31"/>
    <w:rsid w:val="00650DC3"/>
    <w:rsid w:val="00651093"/>
    <w:rsid w:val="00651414"/>
    <w:rsid w:val="00651E5B"/>
    <w:rsid w:val="0065647C"/>
    <w:rsid w:val="00661B9F"/>
    <w:rsid w:val="00663742"/>
    <w:rsid w:val="006660E9"/>
    <w:rsid w:val="006665CA"/>
    <w:rsid w:val="00672F0A"/>
    <w:rsid w:val="006776B0"/>
    <w:rsid w:val="00680776"/>
    <w:rsid w:val="006807C7"/>
    <w:rsid w:val="006809AD"/>
    <w:rsid w:val="00680A33"/>
    <w:rsid w:val="00680F97"/>
    <w:rsid w:val="006812B6"/>
    <w:rsid w:val="00682B92"/>
    <w:rsid w:val="00685646"/>
    <w:rsid w:val="00685E02"/>
    <w:rsid w:val="00692D8E"/>
    <w:rsid w:val="006941A6"/>
    <w:rsid w:val="0069642E"/>
    <w:rsid w:val="00696DA9"/>
    <w:rsid w:val="006A0756"/>
    <w:rsid w:val="006A102C"/>
    <w:rsid w:val="006A2C87"/>
    <w:rsid w:val="006A32F6"/>
    <w:rsid w:val="006A586C"/>
    <w:rsid w:val="006B53CB"/>
    <w:rsid w:val="006B6866"/>
    <w:rsid w:val="006C2FD4"/>
    <w:rsid w:val="006C33CB"/>
    <w:rsid w:val="006C7C26"/>
    <w:rsid w:val="006D0060"/>
    <w:rsid w:val="006D13FB"/>
    <w:rsid w:val="006D1CD2"/>
    <w:rsid w:val="006D22AF"/>
    <w:rsid w:val="006D7EC4"/>
    <w:rsid w:val="006E4093"/>
    <w:rsid w:val="006E4995"/>
    <w:rsid w:val="006E5BFC"/>
    <w:rsid w:val="006E5F2C"/>
    <w:rsid w:val="006F1213"/>
    <w:rsid w:val="006F1DF5"/>
    <w:rsid w:val="007020D4"/>
    <w:rsid w:val="00702C70"/>
    <w:rsid w:val="007332AE"/>
    <w:rsid w:val="00733EAA"/>
    <w:rsid w:val="00741B75"/>
    <w:rsid w:val="007456B6"/>
    <w:rsid w:val="007505AD"/>
    <w:rsid w:val="007549FD"/>
    <w:rsid w:val="0075681A"/>
    <w:rsid w:val="00762327"/>
    <w:rsid w:val="00762B38"/>
    <w:rsid w:val="00763613"/>
    <w:rsid w:val="0077299F"/>
    <w:rsid w:val="00774F06"/>
    <w:rsid w:val="00776548"/>
    <w:rsid w:val="007803B6"/>
    <w:rsid w:val="007817AF"/>
    <w:rsid w:val="00782BC9"/>
    <w:rsid w:val="00785661"/>
    <w:rsid w:val="0078658C"/>
    <w:rsid w:val="00790D38"/>
    <w:rsid w:val="0079130D"/>
    <w:rsid w:val="007952A1"/>
    <w:rsid w:val="0079602A"/>
    <w:rsid w:val="007A3BFA"/>
    <w:rsid w:val="007A3E0D"/>
    <w:rsid w:val="007B2192"/>
    <w:rsid w:val="007B5089"/>
    <w:rsid w:val="007B56E3"/>
    <w:rsid w:val="007B5F2D"/>
    <w:rsid w:val="007B7A2F"/>
    <w:rsid w:val="007C0EB4"/>
    <w:rsid w:val="007C55F8"/>
    <w:rsid w:val="007C63AE"/>
    <w:rsid w:val="007C6AC0"/>
    <w:rsid w:val="007C6E27"/>
    <w:rsid w:val="007C7DE2"/>
    <w:rsid w:val="007D00FE"/>
    <w:rsid w:val="007E0DE4"/>
    <w:rsid w:val="007E1E44"/>
    <w:rsid w:val="007F08AF"/>
    <w:rsid w:val="007F2023"/>
    <w:rsid w:val="007F2CFE"/>
    <w:rsid w:val="007F2DBE"/>
    <w:rsid w:val="007F2DD0"/>
    <w:rsid w:val="007F4B07"/>
    <w:rsid w:val="00802172"/>
    <w:rsid w:val="0080380D"/>
    <w:rsid w:val="00803FE3"/>
    <w:rsid w:val="0081088A"/>
    <w:rsid w:val="00821569"/>
    <w:rsid w:val="00822146"/>
    <w:rsid w:val="00822629"/>
    <w:rsid w:val="0082723E"/>
    <w:rsid w:val="00834CDE"/>
    <w:rsid w:val="00835B00"/>
    <w:rsid w:val="00840502"/>
    <w:rsid w:val="00841A37"/>
    <w:rsid w:val="00841AC7"/>
    <w:rsid w:val="0084753C"/>
    <w:rsid w:val="00853911"/>
    <w:rsid w:val="00854154"/>
    <w:rsid w:val="008558B3"/>
    <w:rsid w:val="00857C77"/>
    <w:rsid w:val="008614B5"/>
    <w:rsid w:val="0086438C"/>
    <w:rsid w:val="0086548B"/>
    <w:rsid w:val="00871E86"/>
    <w:rsid w:val="00874E73"/>
    <w:rsid w:val="008765B0"/>
    <w:rsid w:val="00876ED9"/>
    <w:rsid w:val="008819D2"/>
    <w:rsid w:val="00881AA8"/>
    <w:rsid w:val="00882A91"/>
    <w:rsid w:val="00882C1D"/>
    <w:rsid w:val="00885D7B"/>
    <w:rsid w:val="008930B4"/>
    <w:rsid w:val="008A2DCB"/>
    <w:rsid w:val="008B14E3"/>
    <w:rsid w:val="008B1D5E"/>
    <w:rsid w:val="008B3336"/>
    <w:rsid w:val="008B3974"/>
    <w:rsid w:val="008B4B6D"/>
    <w:rsid w:val="008C3921"/>
    <w:rsid w:val="008C65DA"/>
    <w:rsid w:val="008D115D"/>
    <w:rsid w:val="008D5B00"/>
    <w:rsid w:val="008D7DC7"/>
    <w:rsid w:val="008E0C7A"/>
    <w:rsid w:val="008E516B"/>
    <w:rsid w:val="00900615"/>
    <w:rsid w:val="00900D4A"/>
    <w:rsid w:val="009102F2"/>
    <w:rsid w:val="00914A57"/>
    <w:rsid w:val="00925E79"/>
    <w:rsid w:val="0093194A"/>
    <w:rsid w:val="00932D16"/>
    <w:rsid w:val="00933AD4"/>
    <w:rsid w:val="00933EE4"/>
    <w:rsid w:val="00934E40"/>
    <w:rsid w:val="00935B20"/>
    <w:rsid w:val="0093679F"/>
    <w:rsid w:val="00940AEF"/>
    <w:rsid w:val="0094186D"/>
    <w:rsid w:val="009430E8"/>
    <w:rsid w:val="00953765"/>
    <w:rsid w:val="009564A6"/>
    <w:rsid w:val="0096072E"/>
    <w:rsid w:val="00960D93"/>
    <w:rsid w:val="00961326"/>
    <w:rsid w:val="0096157C"/>
    <w:rsid w:val="0096435D"/>
    <w:rsid w:val="0096497D"/>
    <w:rsid w:val="009714BC"/>
    <w:rsid w:val="00972191"/>
    <w:rsid w:val="00976051"/>
    <w:rsid w:val="00976E76"/>
    <w:rsid w:val="00977B60"/>
    <w:rsid w:val="00982F46"/>
    <w:rsid w:val="009836C7"/>
    <w:rsid w:val="0099127E"/>
    <w:rsid w:val="009923E6"/>
    <w:rsid w:val="009A074F"/>
    <w:rsid w:val="009A1A0A"/>
    <w:rsid w:val="009A1B30"/>
    <w:rsid w:val="009A2274"/>
    <w:rsid w:val="009A37F7"/>
    <w:rsid w:val="009A6194"/>
    <w:rsid w:val="009B47CE"/>
    <w:rsid w:val="009B91C5"/>
    <w:rsid w:val="009D0D35"/>
    <w:rsid w:val="009D5572"/>
    <w:rsid w:val="009D65C7"/>
    <w:rsid w:val="009E5659"/>
    <w:rsid w:val="009F62E4"/>
    <w:rsid w:val="009F7FC3"/>
    <w:rsid w:val="00A15897"/>
    <w:rsid w:val="00A15B92"/>
    <w:rsid w:val="00A17B5E"/>
    <w:rsid w:val="00A212BE"/>
    <w:rsid w:val="00A21985"/>
    <w:rsid w:val="00A24B40"/>
    <w:rsid w:val="00A2748F"/>
    <w:rsid w:val="00A27D88"/>
    <w:rsid w:val="00A35ED5"/>
    <w:rsid w:val="00A36331"/>
    <w:rsid w:val="00A36777"/>
    <w:rsid w:val="00A43C9A"/>
    <w:rsid w:val="00A5601A"/>
    <w:rsid w:val="00A630A0"/>
    <w:rsid w:val="00A67A65"/>
    <w:rsid w:val="00A73099"/>
    <w:rsid w:val="00A76DA0"/>
    <w:rsid w:val="00A84259"/>
    <w:rsid w:val="00A85488"/>
    <w:rsid w:val="00A91FC8"/>
    <w:rsid w:val="00A943C7"/>
    <w:rsid w:val="00A96F16"/>
    <w:rsid w:val="00AA2285"/>
    <w:rsid w:val="00AA29E9"/>
    <w:rsid w:val="00AA6C15"/>
    <w:rsid w:val="00AA7B3C"/>
    <w:rsid w:val="00AA7ECB"/>
    <w:rsid w:val="00AB565D"/>
    <w:rsid w:val="00AC0B36"/>
    <w:rsid w:val="00AC10DC"/>
    <w:rsid w:val="00AC1C92"/>
    <w:rsid w:val="00AC2530"/>
    <w:rsid w:val="00AC26D0"/>
    <w:rsid w:val="00AC5062"/>
    <w:rsid w:val="00AC6F64"/>
    <w:rsid w:val="00AD002D"/>
    <w:rsid w:val="00AE38C3"/>
    <w:rsid w:val="00AE4310"/>
    <w:rsid w:val="00AE6E57"/>
    <w:rsid w:val="00AE7B8D"/>
    <w:rsid w:val="00AF1A5D"/>
    <w:rsid w:val="00AF3561"/>
    <w:rsid w:val="00AF5F1F"/>
    <w:rsid w:val="00AF71DD"/>
    <w:rsid w:val="00B00279"/>
    <w:rsid w:val="00B02FC5"/>
    <w:rsid w:val="00B24559"/>
    <w:rsid w:val="00B25354"/>
    <w:rsid w:val="00B27553"/>
    <w:rsid w:val="00B304F0"/>
    <w:rsid w:val="00B32B02"/>
    <w:rsid w:val="00B369F7"/>
    <w:rsid w:val="00B4403D"/>
    <w:rsid w:val="00B45078"/>
    <w:rsid w:val="00B454F1"/>
    <w:rsid w:val="00B52028"/>
    <w:rsid w:val="00B53095"/>
    <w:rsid w:val="00B556B6"/>
    <w:rsid w:val="00B57D68"/>
    <w:rsid w:val="00B60789"/>
    <w:rsid w:val="00B66A81"/>
    <w:rsid w:val="00B67098"/>
    <w:rsid w:val="00B671F0"/>
    <w:rsid w:val="00B70AAC"/>
    <w:rsid w:val="00B75CE3"/>
    <w:rsid w:val="00B7679C"/>
    <w:rsid w:val="00B84372"/>
    <w:rsid w:val="00B85D76"/>
    <w:rsid w:val="00B968F7"/>
    <w:rsid w:val="00BA1E64"/>
    <w:rsid w:val="00BA3EF2"/>
    <w:rsid w:val="00BA4F05"/>
    <w:rsid w:val="00BA5740"/>
    <w:rsid w:val="00BA5B6D"/>
    <w:rsid w:val="00BB49B1"/>
    <w:rsid w:val="00BB5DA3"/>
    <w:rsid w:val="00BB73D0"/>
    <w:rsid w:val="00BC4FB2"/>
    <w:rsid w:val="00BC63EF"/>
    <w:rsid w:val="00BD017D"/>
    <w:rsid w:val="00BD401C"/>
    <w:rsid w:val="00BD5FCA"/>
    <w:rsid w:val="00BD66D7"/>
    <w:rsid w:val="00BE135F"/>
    <w:rsid w:val="00BE3B8A"/>
    <w:rsid w:val="00BE542E"/>
    <w:rsid w:val="00BE5E3C"/>
    <w:rsid w:val="00BE775A"/>
    <w:rsid w:val="00BF0122"/>
    <w:rsid w:val="00BF36A4"/>
    <w:rsid w:val="00BF3A9A"/>
    <w:rsid w:val="00BF7979"/>
    <w:rsid w:val="00BF7CE8"/>
    <w:rsid w:val="00C070C9"/>
    <w:rsid w:val="00C1028A"/>
    <w:rsid w:val="00C11EFF"/>
    <w:rsid w:val="00C148B9"/>
    <w:rsid w:val="00C15589"/>
    <w:rsid w:val="00C22AF2"/>
    <w:rsid w:val="00C266E4"/>
    <w:rsid w:val="00C269AF"/>
    <w:rsid w:val="00C334F8"/>
    <w:rsid w:val="00C34166"/>
    <w:rsid w:val="00C34D34"/>
    <w:rsid w:val="00C366EE"/>
    <w:rsid w:val="00C41405"/>
    <w:rsid w:val="00C41B46"/>
    <w:rsid w:val="00C45C63"/>
    <w:rsid w:val="00C55767"/>
    <w:rsid w:val="00C57169"/>
    <w:rsid w:val="00C60B25"/>
    <w:rsid w:val="00C64859"/>
    <w:rsid w:val="00C659CE"/>
    <w:rsid w:val="00C74DA5"/>
    <w:rsid w:val="00C84112"/>
    <w:rsid w:val="00C842D0"/>
    <w:rsid w:val="00C90AC8"/>
    <w:rsid w:val="00C91E8A"/>
    <w:rsid w:val="00C92E7E"/>
    <w:rsid w:val="00C95C7B"/>
    <w:rsid w:val="00CA2CC4"/>
    <w:rsid w:val="00CA4F3A"/>
    <w:rsid w:val="00CB025B"/>
    <w:rsid w:val="00CB13FF"/>
    <w:rsid w:val="00CB4777"/>
    <w:rsid w:val="00CB58C8"/>
    <w:rsid w:val="00CC06EE"/>
    <w:rsid w:val="00CC4D9A"/>
    <w:rsid w:val="00CC641D"/>
    <w:rsid w:val="00CD51EC"/>
    <w:rsid w:val="00CD672A"/>
    <w:rsid w:val="00CE074C"/>
    <w:rsid w:val="00CE2EA4"/>
    <w:rsid w:val="00CE3A64"/>
    <w:rsid w:val="00CF2DC4"/>
    <w:rsid w:val="00CF481A"/>
    <w:rsid w:val="00D00DCB"/>
    <w:rsid w:val="00D07F55"/>
    <w:rsid w:val="00D126FB"/>
    <w:rsid w:val="00D13134"/>
    <w:rsid w:val="00D1405D"/>
    <w:rsid w:val="00D14BC5"/>
    <w:rsid w:val="00D209AD"/>
    <w:rsid w:val="00D21770"/>
    <w:rsid w:val="00D22DFE"/>
    <w:rsid w:val="00D26CF0"/>
    <w:rsid w:val="00D3547D"/>
    <w:rsid w:val="00D35C8C"/>
    <w:rsid w:val="00D365F4"/>
    <w:rsid w:val="00D40112"/>
    <w:rsid w:val="00D4750D"/>
    <w:rsid w:val="00D50978"/>
    <w:rsid w:val="00D511B5"/>
    <w:rsid w:val="00D549BE"/>
    <w:rsid w:val="00D54F91"/>
    <w:rsid w:val="00D57AFD"/>
    <w:rsid w:val="00D6026E"/>
    <w:rsid w:val="00D72C9F"/>
    <w:rsid w:val="00D73600"/>
    <w:rsid w:val="00D74A59"/>
    <w:rsid w:val="00D7731C"/>
    <w:rsid w:val="00D80F80"/>
    <w:rsid w:val="00D82E2B"/>
    <w:rsid w:val="00D85C88"/>
    <w:rsid w:val="00D90F87"/>
    <w:rsid w:val="00D953BC"/>
    <w:rsid w:val="00DA0356"/>
    <w:rsid w:val="00DA5AA7"/>
    <w:rsid w:val="00DB0E59"/>
    <w:rsid w:val="00DC4F90"/>
    <w:rsid w:val="00DC60D3"/>
    <w:rsid w:val="00DC701D"/>
    <w:rsid w:val="00DC7416"/>
    <w:rsid w:val="00DD4C85"/>
    <w:rsid w:val="00DD6037"/>
    <w:rsid w:val="00DE5959"/>
    <w:rsid w:val="00DE6A26"/>
    <w:rsid w:val="00DE6B7F"/>
    <w:rsid w:val="00DF1433"/>
    <w:rsid w:val="00DF2D91"/>
    <w:rsid w:val="00DF43AA"/>
    <w:rsid w:val="00DF737A"/>
    <w:rsid w:val="00E04263"/>
    <w:rsid w:val="00E07A1B"/>
    <w:rsid w:val="00E127AD"/>
    <w:rsid w:val="00E128C9"/>
    <w:rsid w:val="00E12902"/>
    <w:rsid w:val="00E132F2"/>
    <w:rsid w:val="00E21F14"/>
    <w:rsid w:val="00E21F4E"/>
    <w:rsid w:val="00E40BE7"/>
    <w:rsid w:val="00E427A5"/>
    <w:rsid w:val="00E42FCB"/>
    <w:rsid w:val="00E533C3"/>
    <w:rsid w:val="00E53B5C"/>
    <w:rsid w:val="00E57DF0"/>
    <w:rsid w:val="00E60E1A"/>
    <w:rsid w:val="00E63725"/>
    <w:rsid w:val="00E71F7C"/>
    <w:rsid w:val="00E76981"/>
    <w:rsid w:val="00E82659"/>
    <w:rsid w:val="00E86BB5"/>
    <w:rsid w:val="00E86D5C"/>
    <w:rsid w:val="00E94F9B"/>
    <w:rsid w:val="00E953B5"/>
    <w:rsid w:val="00E95F2F"/>
    <w:rsid w:val="00E96D12"/>
    <w:rsid w:val="00EA13DB"/>
    <w:rsid w:val="00EA1A9C"/>
    <w:rsid w:val="00EA3A23"/>
    <w:rsid w:val="00EA7590"/>
    <w:rsid w:val="00EA7DCD"/>
    <w:rsid w:val="00EB1A43"/>
    <w:rsid w:val="00EB49EC"/>
    <w:rsid w:val="00EB756A"/>
    <w:rsid w:val="00EB7E31"/>
    <w:rsid w:val="00EC6332"/>
    <w:rsid w:val="00EC7D3C"/>
    <w:rsid w:val="00ED7B30"/>
    <w:rsid w:val="00EE4BEA"/>
    <w:rsid w:val="00EE4C5F"/>
    <w:rsid w:val="00EE56AE"/>
    <w:rsid w:val="00EE76D6"/>
    <w:rsid w:val="00EF05A1"/>
    <w:rsid w:val="00EF166E"/>
    <w:rsid w:val="00EF2D84"/>
    <w:rsid w:val="00EF7DDC"/>
    <w:rsid w:val="00F022B7"/>
    <w:rsid w:val="00F03155"/>
    <w:rsid w:val="00F06D67"/>
    <w:rsid w:val="00F10845"/>
    <w:rsid w:val="00F120D8"/>
    <w:rsid w:val="00F12E5E"/>
    <w:rsid w:val="00F131A9"/>
    <w:rsid w:val="00F1449A"/>
    <w:rsid w:val="00F14534"/>
    <w:rsid w:val="00F14553"/>
    <w:rsid w:val="00F17101"/>
    <w:rsid w:val="00F17B7E"/>
    <w:rsid w:val="00F20592"/>
    <w:rsid w:val="00F22B25"/>
    <w:rsid w:val="00F24175"/>
    <w:rsid w:val="00F25290"/>
    <w:rsid w:val="00F30053"/>
    <w:rsid w:val="00F32029"/>
    <w:rsid w:val="00F436F3"/>
    <w:rsid w:val="00F4399D"/>
    <w:rsid w:val="00F45BD6"/>
    <w:rsid w:val="00F543B2"/>
    <w:rsid w:val="00F54C35"/>
    <w:rsid w:val="00F65FF5"/>
    <w:rsid w:val="00F6709B"/>
    <w:rsid w:val="00F70E36"/>
    <w:rsid w:val="00F717FF"/>
    <w:rsid w:val="00F73616"/>
    <w:rsid w:val="00F77B57"/>
    <w:rsid w:val="00F86C6F"/>
    <w:rsid w:val="00F90A8B"/>
    <w:rsid w:val="00F9416D"/>
    <w:rsid w:val="00F945B6"/>
    <w:rsid w:val="00FA0A0C"/>
    <w:rsid w:val="00FA153D"/>
    <w:rsid w:val="00FA670B"/>
    <w:rsid w:val="00FB2672"/>
    <w:rsid w:val="00FB3EAA"/>
    <w:rsid w:val="00FB40A4"/>
    <w:rsid w:val="00FB7803"/>
    <w:rsid w:val="00FC2FC2"/>
    <w:rsid w:val="00FC509A"/>
    <w:rsid w:val="00FC6E92"/>
    <w:rsid w:val="00FD781B"/>
    <w:rsid w:val="00FE100B"/>
    <w:rsid w:val="00FF030E"/>
    <w:rsid w:val="00FF3A2B"/>
    <w:rsid w:val="00FF7FEE"/>
    <w:rsid w:val="05B3ED70"/>
    <w:rsid w:val="0F0B45DA"/>
    <w:rsid w:val="1231ECAC"/>
    <w:rsid w:val="141107C9"/>
    <w:rsid w:val="149B5A45"/>
    <w:rsid w:val="16372AA6"/>
    <w:rsid w:val="17DC3B73"/>
    <w:rsid w:val="196ECB68"/>
    <w:rsid w:val="1B5D7B73"/>
    <w:rsid w:val="22BB6025"/>
    <w:rsid w:val="2EE908D9"/>
    <w:rsid w:val="399DFDD0"/>
    <w:rsid w:val="3AB1C35E"/>
    <w:rsid w:val="45004E9B"/>
    <w:rsid w:val="479BB722"/>
    <w:rsid w:val="4B837335"/>
    <w:rsid w:val="5354FA90"/>
    <w:rsid w:val="536A5037"/>
    <w:rsid w:val="556108ED"/>
    <w:rsid w:val="57F1719B"/>
    <w:rsid w:val="59375641"/>
    <w:rsid w:val="64512C3D"/>
    <w:rsid w:val="66CD5EBE"/>
    <w:rsid w:val="682725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DB934"/>
  <w15:docId w15:val="{052503BC-FF5C-4DA1-B66E-CDDD2E78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30E"/>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9"/>
    <w:qFormat/>
    <w:rsid w:val="000B09CB"/>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A67A65"/>
    <w:pPr>
      <w:keepNext/>
      <w:spacing w:before="240" w:after="60"/>
      <w:outlineLvl w:val="1"/>
    </w:pPr>
    <w:rPr>
      <w:rFonts w:cs="Arial"/>
      <w:b/>
      <w:bCs/>
      <w:iCs/>
      <w:szCs w:val="28"/>
    </w:rPr>
  </w:style>
  <w:style w:type="paragraph" w:styleId="Heading3">
    <w:name w:val="heading 3"/>
    <w:basedOn w:val="Normal"/>
    <w:next w:val="Normal"/>
    <w:link w:val="Heading3Char"/>
    <w:uiPriority w:val="99"/>
    <w:qFormat/>
    <w:rsid w:val="008B3974"/>
    <w:pPr>
      <w:keepNext/>
      <w:spacing w:before="240" w:after="60"/>
      <w:outlineLvl w:val="2"/>
    </w:pPr>
    <w:rPr>
      <w:rFonts w:cs="Arial"/>
      <w:b/>
      <w:bCs/>
      <w:i/>
      <w:szCs w:val="26"/>
    </w:rPr>
  </w:style>
  <w:style w:type="paragraph" w:styleId="Heading4">
    <w:name w:val="heading 4"/>
    <w:basedOn w:val="Normal"/>
    <w:next w:val="Normal"/>
    <w:link w:val="Heading4Char"/>
    <w:uiPriority w:val="99"/>
    <w:qFormat/>
    <w:rsid w:val="000B09CB"/>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unhideWhenUsed/>
    <w:qFormat/>
    <w:rsid w:val="000B09CB"/>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09CB"/>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A67A65"/>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8B3974"/>
    <w:rPr>
      <w:rFonts w:ascii="Arial" w:eastAsia="Times New Roman" w:hAnsi="Arial" w:cs="Arial"/>
      <w:b/>
      <w:bCs/>
      <w:i/>
      <w:sz w:val="24"/>
      <w:szCs w:val="26"/>
    </w:rPr>
  </w:style>
  <w:style w:type="character" w:customStyle="1" w:styleId="Heading4Char">
    <w:name w:val="Heading 4 Char"/>
    <w:basedOn w:val="DefaultParagraphFont"/>
    <w:link w:val="Heading4"/>
    <w:uiPriority w:val="99"/>
    <w:rsid w:val="000B09C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0B09CB"/>
    <w:rPr>
      <w:rFonts w:ascii="Calibri" w:eastAsia="Times New Roman" w:hAnsi="Calibri" w:cs="Times New Roman"/>
      <w:b/>
      <w:bCs/>
      <w:i/>
      <w:iCs/>
      <w:sz w:val="26"/>
      <w:szCs w:val="26"/>
    </w:rPr>
  </w:style>
  <w:style w:type="paragraph" w:styleId="FootnoteText">
    <w:name w:val="footnote text"/>
    <w:basedOn w:val="Normal"/>
    <w:link w:val="FootnoteTextChar"/>
    <w:uiPriority w:val="99"/>
    <w:semiHidden/>
    <w:rsid w:val="000B09CB"/>
    <w:rPr>
      <w:sz w:val="20"/>
      <w:szCs w:val="20"/>
    </w:rPr>
  </w:style>
  <w:style w:type="character" w:customStyle="1" w:styleId="FootnoteTextChar">
    <w:name w:val="Footnote Text Char"/>
    <w:basedOn w:val="DefaultParagraphFont"/>
    <w:link w:val="FootnoteText"/>
    <w:uiPriority w:val="99"/>
    <w:semiHidden/>
    <w:rsid w:val="000B09CB"/>
    <w:rPr>
      <w:rFonts w:ascii="Arial" w:eastAsia="Times New Roman" w:hAnsi="Arial" w:cs="Times New Roman"/>
      <w:sz w:val="20"/>
      <w:szCs w:val="20"/>
    </w:rPr>
  </w:style>
  <w:style w:type="character" w:styleId="FootnoteReference">
    <w:name w:val="footnote reference"/>
    <w:uiPriority w:val="99"/>
    <w:semiHidden/>
    <w:rsid w:val="000B09CB"/>
    <w:rPr>
      <w:rFonts w:cs="Times New Roman"/>
      <w:vertAlign w:val="superscript"/>
    </w:rPr>
  </w:style>
  <w:style w:type="character" w:styleId="Strong">
    <w:name w:val="Strong"/>
    <w:qFormat/>
    <w:rsid w:val="000B09CB"/>
    <w:rPr>
      <w:rFonts w:cs="Times New Roman"/>
      <w:b/>
    </w:rPr>
  </w:style>
  <w:style w:type="character" w:styleId="CommentReference">
    <w:name w:val="annotation reference"/>
    <w:uiPriority w:val="99"/>
    <w:semiHidden/>
    <w:rsid w:val="000B09CB"/>
    <w:rPr>
      <w:rFonts w:cs="Times New Roman"/>
      <w:sz w:val="16"/>
    </w:rPr>
  </w:style>
  <w:style w:type="paragraph" w:styleId="CommentText">
    <w:name w:val="annotation text"/>
    <w:basedOn w:val="Normal"/>
    <w:link w:val="CommentTextChar"/>
    <w:uiPriority w:val="99"/>
    <w:rsid w:val="000B09CB"/>
    <w:rPr>
      <w:rFonts w:ascii="Times New Roman" w:hAnsi="Times New Roman"/>
      <w:sz w:val="20"/>
      <w:szCs w:val="20"/>
    </w:rPr>
  </w:style>
  <w:style w:type="character" w:customStyle="1" w:styleId="CommentTextChar">
    <w:name w:val="Comment Text Char"/>
    <w:basedOn w:val="DefaultParagraphFont"/>
    <w:link w:val="CommentText"/>
    <w:uiPriority w:val="99"/>
    <w:rsid w:val="000B09CB"/>
    <w:rPr>
      <w:rFonts w:ascii="Times New Roman" w:eastAsia="Times New Roman" w:hAnsi="Times New Roman" w:cs="Times New Roman"/>
      <w:sz w:val="20"/>
      <w:szCs w:val="20"/>
    </w:rPr>
  </w:style>
  <w:style w:type="character" w:styleId="Hyperlink">
    <w:name w:val="Hyperlink"/>
    <w:uiPriority w:val="99"/>
    <w:rsid w:val="000B09CB"/>
    <w:rPr>
      <w:rFonts w:cs="Times New Roman"/>
      <w:color w:val="0000FF"/>
      <w:u w:val="single"/>
    </w:rPr>
  </w:style>
  <w:style w:type="paragraph" w:customStyle="1" w:styleId="Default">
    <w:name w:val="Default"/>
    <w:uiPriority w:val="99"/>
    <w:rsid w:val="000B09CB"/>
    <w:pPr>
      <w:autoSpaceDE w:val="0"/>
      <w:autoSpaceDN w:val="0"/>
      <w:adjustRightInd w:val="0"/>
      <w:spacing w:after="0" w:line="240" w:lineRule="auto"/>
    </w:pPr>
    <w:rPr>
      <w:rFonts w:ascii="Myriad Pro" w:eastAsia="Times New Roman" w:hAnsi="Myriad Pro" w:cs="Myriad Pro"/>
      <w:color w:val="000000"/>
      <w:sz w:val="24"/>
      <w:szCs w:val="24"/>
    </w:rPr>
  </w:style>
  <w:style w:type="paragraph" w:styleId="ListParagraph">
    <w:name w:val="List Paragraph"/>
    <w:basedOn w:val="Normal"/>
    <w:uiPriority w:val="34"/>
    <w:qFormat/>
    <w:rsid w:val="000B09CB"/>
    <w:pPr>
      <w:spacing w:after="200" w:line="276" w:lineRule="auto"/>
      <w:ind w:left="720"/>
    </w:pPr>
    <w:rPr>
      <w:rFonts w:eastAsia="Calibri" w:cs="Arial"/>
    </w:rPr>
  </w:style>
  <w:style w:type="paragraph" w:customStyle="1" w:styleId="yiv1928965547msonormal">
    <w:name w:val="yiv1928965547msonormal"/>
    <w:basedOn w:val="Normal"/>
    <w:uiPriority w:val="99"/>
    <w:rsid w:val="000B09CB"/>
    <w:rPr>
      <w:rFonts w:ascii="Times New Roman" w:hAnsi="Times New Roman"/>
    </w:rPr>
  </w:style>
  <w:style w:type="paragraph" w:styleId="NormalWeb">
    <w:name w:val="Normal (Web)"/>
    <w:basedOn w:val="Normal"/>
    <w:uiPriority w:val="99"/>
    <w:rsid w:val="000B09CB"/>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rsid w:val="000B09CB"/>
    <w:rPr>
      <w:rFonts w:ascii="Tahoma" w:hAnsi="Tahoma" w:cs="Tahoma"/>
      <w:sz w:val="16"/>
      <w:szCs w:val="16"/>
    </w:rPr>
  </w:style>
  <w:style w:type="character" w:customStyle="1" w:styleId="BalloonTextChar">
    <w:name w:val="Balloon Text Char"/>
    <w:basedOn w:val="DefaultParagraphFont"/>
    <w:link w:val="BalloonText"/>
    <w:uiPriority w:val="99"/>
    <w:semiHidden/>
    <w:rsid w:val="000B09C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rsid w:val="000B09CB"/>
    <w:rPr>
      <w:rFonts w:ascii="Arial" w:hAnsi="Arial"/>
      <w:b/>
      <w:bCs/>
    </w:rPr>
  </w:style>
  <w:style w:type="character" w:customStyle="1" w:styleId="CommentSubjectChar">
    <w:name w:val="Comment Subject Char"/>
    <w:basedOn w:val="CommentTextChar"/>
    <w:link w:val="CommentSubject"/>
    <w:uiPriority w:val="99"/>
    <w:semiHidden/>
    <w:rsid w:val="000B09CB"/>
    <w:rPr>
      <w:rFonts w:ascii="Arial" w:eastAsia="Times New Roman" w:hAnsi="Arial" w:cs="Times New Roman"/>
      <w:b/>
      <w:bCs/>
      <w:sz w:val="20"/>
      <w:szCs w:val="20"/>
    </w:rPr>
  </w:style>
  <w:style w:type="paragraph" w:styleId="Revision">
    <w:name w:val="Revision"/>
    <w:hidden/>
    <w:uiPriority w:val="99"/>
    <w:semiHidden/>
    <w:rsid w:val="000B09CB"/>
    <w:pPr>
      <w:spacing w:after="0" w:line="240" w:lineRule="auto"/>
    </w:pPr>
    <w:rPr>
      <w:rFonts w:ascii="Arial" w:eastAsia="Times New Roman" w:hAnsi="Arial" w:cs="Times New Roman"/>
      <w:sz w:val="24"/>
      <w:szCs w:val="24"/>
    </w:rPr>
  </w:style>
  <w:style w:type="character" w:styleId="FollowedHyperlink">
    <w:name w:val="FollowedHyperlink"/>
    <w:uiPriority w:val="99"/>
    <w:semiHidden/>
    <w:rsid w:val="000B09CB"/>
    <w:rPr>
      <w:rFonts w:cs="Times New Roman"/>
      <w:color w:val="800080"/>
      <w:u w:val="single"/>
    </w:rPr>
  </w:style>
  <w:style w:type="paragraph" w:styleId="Header">
    <w:name w:val="header"/>
    <w:basedOn w:val="Normal"/>
    <w:link w:val="HeaderChar"/>
    <w:uiPriority w:val="99"/>
    <w:rsid w:val="000B09CB"/>
    <w:pPr>
      <w:tabs>
        <w:tab w:val="center" w:pos="4320"/>
        <w:tab w:val="right" w:pos="8640"/>
      </w:tabs>
    </w:pPr>
  </w:style>
  <w:style w:type="character" w:customStyle="1" w:styleId="HeaderChar">
    <w:name w:val="Header Char"/>
    <w:basedOn w:val="DefaultParagraphFont"/>
    <w:link w:val="Header"/>
    <w:uiPriority w:val="99"/>
    <w:rsid w:val="000B09CB"/>
    <w:rPr>
      <w:rFonts w:ascii="Arial" w:eastAsia="Times New Roman" w:hAnsi="Arial" w:cs="Times New Roman"/>
      <w:sz w:val="24"/>
      <w:szCs w:val="24"/>
    </w:rPr>
  </w:style>
  <w:style w:type="character" w:customStyle="1" w:styleId="bodytext1">
    <w:name w:val="bodytext1"/>
    <w:uiPriority w:val="99"/>
    <w:rsid w:val="000B09CB"/>
  </w:style>
  <w:style w:type="paragraph" w:customStyle="1" w:styleId="introtext">
    <w:name w:val="introtext"/>
    <w:basedOn w:val="Normal"/>
    <w:uiPriority w:val="99"/>
    <w:rsid w:val="000B09CB"/>
    <w:pPr>
      <w:spacing w:before="100" w:beforeAutospacing="1" w:after="100" w:afterAutospacing="1" w:line="300" w:lineRule="atLeast"/>
    </w:pPr>
    <w:rPr>
      <w:rFonts w:ascii="Times New Roman" w:hAnsi="Times New Roman"/>
      <w:b/>
      <w:bCs/>
      <w:sz w:val="26"/>
      <w:szCs w:val="26"/>
    </w:rPr>
  </w:style>
  <w:style w:type="character" w:styleId="Emphasis">
    <w:name w:val="Emphasis"/>
    <w:uiPriority w:val="99"/>
    <w:qFormat/>
    <w:rsid w:val="000B09CB"/>
    <w:rPr>
      <w:rFonts w:cs="Times New Roman"/>
      <w:i/>
    </w:rPr>
  </w:style>
  <w:style w:type="paragraph" w:styleId="Footer">
    <w:name w:val="footer"/>
    <w:basedOn w:val="Normal"/>
    <w:link w:val="FooterChar"/>
    <w:uiPriority w:val="99"/>
    <w:rsid w:val="000B09CB"/>
    <w:pPr>
      <w:tabs>
        <w:tab w:val="center" w:pos="4680"/>
        <w:tab w:val="right" w:pos="9360"/>
      </w:tabs>
    </w:pPr>
  </w:style>
  <w:style w:type="character" w:customStyle="1" w:styleId="FooterChar">
    <w:name w:val="Footer Char"/>
    <w:basedOn w:val="DefaultParagraphFont"/>
    <w:link w:val="Footer"/>
    <w:uiPriority w:val="99"/>
    <w:rsid w:val="000B09CB"/>
    <w:rPr>
      <w:rFonts w:ascii="Arial" w:eastAsia="Times New Roman" w:hAnsi="Arial" w:cs="Times New Roman"/>
      <w:sz w:val="24"/>
      <w:szCs w:val="24"/>
    </w:rPr>
  </w:style>
  <w:style w:type="paragraph" w:customStyle="1" w:styleId="FooterOdd">
    <w:name w:val="Footer Odd"/>
    <w:basedOn w:val="Normal"/>
    <w:uiPriority w:val="99"/>
    <w:rsid w:val="000B09CB"/>
    <w:pPr>
      <w:pBdr>
        <w:top w:val="single" w:sz="4" w:space="1" w:color="4F81BD"/>
      </w:pBdr>
      <w:spacing w:after="180" w:line="264" w:lineRule="auto"/>
      <w:jc w:val="right"/>
    </w:pPr>
    <w:rPr>
      <w:rFonts w:ascii="Calibri" w:eastAsia="Calibri" w:hAnsi="Calibri"/>
      <w:color w:val="1F497D"/>
      <w:sz w:val="20"/>
      <w:szCs w:val="20"/>
      <w:lang w:eastAsia="ja-JP"/>
    </w:rPr>
  </w:style>
  <w:style w:type="character" w:customStyle="1" w:styleId="toc-citation-volume">
    <w:name w:val="toc-citation-volume"/>
    <w:uiPriority w:val="99"/>
    <w:rsid w:val="000B09CB"/>
  </w:style>
  <w:style w:type="character" w:customStyle="1" w:styleId="toc-citation-issue">
    <w:name w:val="toc-citation-issue"/>
    <w:uiPriority w:val="99"/>
    <w:rsid w:val="000B09CB"/>
  </w:style>
  <w:style w:type="character" w:customStyle="1" w:styleId="toc-top-pub-date">
    <w:name w:val="toc-top-pub-date"/>
    <w:uiPriority w:val="99"/>
    <w:rsid w:val="000B09CB"/>
  </w:style>
  <w:style w:type="paragraph" w:styleId="EndnoteText">
    <w:name w:val="endnote text"/>
    <w:basedOn w:val="Normal"/>
    <w:link w:val="EndnoteTextChar"/>
    <w:uiPriority w:val="99"/>
    <w:semiHidden/>
    <w:rsid w:val="000B09CB"/>
    <w:rPr>
      <w:sz w:val="20"/>
      <w:szCs w:val="20"/>
    </w:rPr>
  </w:style>
  <w:style w:type="character" w:customStyle="1" w:styleId="EndnoteTextChar">
    <w:name w:val="Endnote Text Char"/>
    <w:basedOn w:val="DefaultParagraphFont"/>
    <w:link w:val="EndnoteText"/>
    <w:uiPriority w:val="99"/>
    <w:semiHidden/>
    <w:rsid w:val="000B09CB"/>
    <w:rPr>
      <w:rFonts w:ascii="Arial" w:eastAsia="Times New Roman" w:hAnsi="Arial" w:cs="Times New Roman"/>
      <w:sz w:val="20"/>
      <w:szCs w:val="20"/>
    </w:rPr>
  </w:style>
  <w:style w:type="character" w:styleId="EndnoteReference">
    <w:name w:val="endnote reference"/>
    <w:uiPriority w:val="99"/>
    <w:semiHidden/>
    <w:rsid w:val="000B09CB"/>
    <w:rPr>
      <w:rFonts w:cs="Times New Roman"/>
      <w:vertAlign w:val="superscript"/>
    </w:rPr>
  </w:style>
  <w:style w:type="table" w:styleId="TableGrid">
    <w:name w:val="Table Grid"/>
    <w:basedOn w:val="TableNormal"/>
    <w:uiPriority w:val="39"/>
    <w:rsid w:val="000B09CB"/>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0B09CB"/>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unhideWhenUsed/>
    <w:qFormat/>
    <w:rsid w:val="000B09CB"/>
    <w:pPr>
      <w:tabs>
        <w:tab w:val="right" w:leader="dot" w:pos="9696"/>
      </w:tabs>
      <w:ind w:left="270"/>
    </w:pPr>
    <w:rPr>
      <w:noProof/>
      <w:lang w:val="fr-FR"/>
    </w:rPr>
  </w:style>
  <w:style w:type="paragraph" w:styleId="TOC3">
    <w:name w:val="toc 3"/>
    <w:basedOn w:val="Normal"/>
    <w:next w:val="Normal"/>
    <w:autoRedefine/>
    <w:uiPriority w:val="39"/>
    <w:unhideWhenUsed/>
    <w:qFormat/>
    <w:rsid w:val="000B09CB"/>
    <w:pPr>
      <w:ind w:left="480"/>
    </w:pPr>
  </w:style>
  <w:style w:type="paragraph" w:styleId="TOC1">
    <w:name w:val="toc 1"/>
    <w:basedOn w:val="Normal"/>
    <w:next w:val="Normal"/>
    <w:autoRedefine/>
    <w:uiPriority w:val="39"/>
    <w:unhideWhenUsed/>
    <w:qFormat/>
    <w:rsid w:val="000B09CB"/>
    <w:pPr>
      <w:tabs>
        <w:tab w:val="right" w:leader="dot" w:pos="9696"/>
      </w:tabs>
      <w:ind w:firstLine="270"/>
    </w:pPr>
    <w:rPr>
      <w:rFonts w:cs="Arial"/>
      <w:b/>
      <w:noProof/>
      <w:sz w:val="22"/>
      <w:szCs w:val="22"/>
      <w:lang w:val="fr-FR"/>
    </w:rPr>
  </w:style>
  <w:style w:type="paragraph" w:styleId="Title">
    <w:name w:val="Title"/>
    <w:basedOn w:val="Normal"/>
    <w:next w:val="Normal"/>
    <w:link w:val="TitleChar"/>
    <w:uiPriority w:val="10"/>
    <w:qFormat/>
    <w:rsid w:val="00071DFD"/>
    <w:pPr>
      <w:spacing w:before="720" w:after="200" w:line="276" w:lineRule="auto"/>
    </w:pPr>
    <w:rPr>
      <w:rFonts w:asciiTheme="minorHAnsi" w:eastAsiaTheme="minorEastAsia" w:hAnsiTheme="minorHAnsi" w:cstheme="minorBidi"/>
      <w:caps/>
      <w:color w:val="4F81BD" w:themeColor="accent1"/>
      <w:spacing w:val="10"/>
      <w:kern w:val="28"/>
      <w:sz w:val="52"/>
      <w:szCs w:val="52"/>
    </w:rPr>
  </w:style>
  <w:style w:type="character" w:customStyle="1" w:styleId="TitleChar">
    <w:name w:val="Title Char"/>
    <w:basedOn w:val="DefaultParagraphFont"/>
    <w:link w:val="Title"/>
    <w:uiPriority w:val="10"/>
    <w:rsid w:val="00071DFD"/>
    <w:rPr>
      <w:rFonts w:eastAsiaTheme="minorEastAsia"/>
      <w:caps/>
      <w:color w:val="4F81BD" w:themeColor="accent1"/>
      <w:spacing w:val="10"/>
      <w:kern w:val="28"/>
      <w:sz w:val="52"/>
      <w:szCs w:val="52"/>
    </w:rPr>
  </w:style>
  <w:style w:type="character" w:styleId="PlaceholderText">
    <w:name w:val="Placeholder Text"/>
    <w:basedOn w:val="DefaultParagraphFont"/>
    <w:uiPriority w:val="99"/>
    <w:semiHidden/>
    <w:rsid w:val="00564C45"/>
    <w:rPr>
      <w:color w:val="808080"/>
    </w:rPr>
  </w:style>
  <w:style w:type="paragraph" w:styleId="BodyText">
    <w:name w:val="Body Text"/>
    <w:basedOn w:val="Normal"/>
    <w:link w:val="BodyTextChar"/>
    <w:uiPriority w:val="99"/>
    <w:semiHidden/>
    <w:unhideWhenUsed/>
    <w:rsid w:val="00AC0B36"/>
    <w:pPr>
      <w:spacing w:after="120"/>
    </w:pPr>
  </w:style>
  <w:style w:type="character" w:customStyle="1" w:styleId="BodyTextChar">
    <w:name w:val="Body Text Char"/>
    <w:basedOn w:val="DefaultParagraphFont"/>
    <w:link w:val="BodyText"/>
    <w:uiPriority w:val="99"/>
    <w:semiHidden/>
    <w:rsid w:val="00AC0B36"/>
    <w:rPr>
      <w:rFonts w:ascii="Arial" w:eastAsia="Times New Roman" w:hAnsi="Arial" w:cs="Times New Roman"/>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43033">
      <w:bodyDiv w:val="1"/>
      <w:marLeft w:val="0"/>
      <w:marRight w:val="0"/>
      <w:marTop w:val="0"/>
      <w:marBottom w:val="0"/>
      <w:divBdr>
        <w:top w:val="none" w:sz="0" w:space="0" w:color="auto"/>
        <w:left w:val="none" w:sz="0" w:space="0" w:color="auto"/>
        <w:bottom w:val="none" w:sz="0" w:space="0" w:color="auto"/>
        <w:right w:val="none" w:sz="0" w:space="0" w:color="auto"/>
      </w:divBdr>
    </w:div>
    <w:div w:id="208313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mmwr/volumes/72/rr/rr7201a1.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preventiveservicestaskforce.org/uspstf/recommendation/hepatitis-b-virus-infection-screen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05CCD1F-7C56-4662-806B-930315B959A8}"/>
      </w:docPartPr>
      <w:docPartBody>
        <w:p w:rsidR="00435371" w:rsidRDefault="0012735B">
          <w:r w:rsidRPr="000401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5B"/>
    <w:rsid w:val="0012735B"/>
    <w:rsid w:val="00324B6B"/>
    <w:rsid w:val="00435371"/>
    <w:rsid w:val="00544FE3"/>
    <w:rsid w:val="0056474D"/>
    <w:rsid w:val="00636E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735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3E18CAC0E743194EA29E89F4611861B3" ma:contentTypeVersion="4" ma:contentTypeDescription="Create a new document." ma:contentTypeScope="" ma:versionID="322f02379ad10f210e08a64c252df73d">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f565ecd89d5927accf21e815673962b2"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Clinicians/Healthcare Providers</TermName>
          <TermId xmlns="http://schemas.microsoft.com/office/infopath/2007/PartnerControls">e31e14b8-e46e-494a-8300-1453b14ca9de</TermId>
        </TermInfo>
        <TermInfo xmlns="http://schemas.microsoft.com/office/infopath/2007/PartnerControls">
          <TermName xmlns="http://schemas.microsoft.com/office/infopath/2007/PartnerControls">Local Health Jurisdiction</TermName>
          <TermId xmlns="http://schemas.microsoft.com/office/infopath/2007/PartnerControls">f68e075a-b17d-44d0-8f5c-4e108c72d912</TermId>
        </TermInfo>
      </Terms>
    </off2d280d04f435e8ad65f64297220d7>
    <PublishingExpirationDate xmlns="http://schemas.microsoft.com/sharepoint/v3" xsi:nil="true"/>
    <TaxCatchAll xmlns="a48324c4-7d20-48d3-8188-32763737222b">
      <Value>152</Value>
      <Value>151</Value>
      <Value>97</Value>
      <Value>197</Value>
      <Value>311</Value>
      <Value>310</Value>
      <Value>121</Value>
    </TaxCatchAll>
    <PublishingStartDate xmlns="http://schemas.microsoft.com/sharepoint/v3" xsi:nil="true"/>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Communicable Diseases</TermName>
          <TermId xmlns="http://schemas.microsoft.com/office/infopath/2007/PartnerControls">a36e7cc1-c4de-4fc6-b150-ac38d4fe1d6c</TermId>
        </TermInfo>
        <TermInfo xmlns="http://schemas.microsoft.com/office/infopath/2007/PartnerControls">
          <TermName xmlns="http://schemas.microsoft.com/office/infopath/2007/PartnerControls">Hepatitis B</TermName>
          <TermId xmlns="http://schemas.microsoft.com/office/infopath/2007/PartnerControls">2bce55e8-b6a6-4ed1-8808-db401881cd8b</TermId>
        </TermInfo>
        <TermInfo xmlns="http://schemas.microsoft.com/office/infopath/2007/PartnerControls">
          <TermName xmlns="http://schemas.microsoft.com/office/infopath/2007/PartnerControls">Immunizations</TermName>
          <TermId xmlns="http://schemas.microsoft.com/office/infopath/2007/PartnerControls">ff10f13c-9035-46a5-bb1f-7a84ee9fed1f</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Communicable Disease Control</TermName>
          <TermId xmlns="http://schemas.microsoft.com/office/infopath/2007/PartnerControls">d26e874b-aea1-4c13-b19f-52c74bbbcd89</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14046-4365-448F-A702-3877942A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8324c4-7d20-48d3-8188-327637372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6EA2D4-EA78-4F9E-AEBF-3232552A06A7}">
  <ds:schemaRefs>
    <ds:schemaRef ds:uri="http://www.w3.org/XML/1998/namespace"/>
    <ds:schemaRef ds:uri="http://purl.org/dc/terms/"/>
    <ds:schemaRef ds:uri="http://schemas.microsoft.com/office/2006/metadata/properties"/>
    <ds:schemaRef ds:uri="http://purl.org/dc/dcmitype/"/>
    <ds:schemaRef ds:uri="http://schemas.microsoft.com/sharepoint/v3"/>
    <ds:schemaRef ds:uri="http://purl.org/dc/elements/1.1/"/>
    <ds:schemaRef ds:uri="a48324c4-7d20-48d3-8188-32763737222b"/>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00B4642-8D89-495C-A38E-5ABBDCBED285}">
  <ds:schemaRefs>
    <ds:schemaRef ds:uri="http://schemas.microsoft.com/sharepoint/v3/contenttype/forms"/>
  </ds:schemaRefs>
</ds:datastoreItem>
</file>

<file path=customXml/itemProps4.xml><?xml version="1.0" encoding="utf-8"?>
<ds:datastoreItem xmlns:ds="http://schemas.openxmlformats.org/officeDocument/2006/customXml" ds:itemID="{CEE03A08-338F-44B9-8CF3-AD410EE72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Hep B Demo Application Narrative</vt:lpstr>
    </vt:vector>
  </TitlesOfParts>
  <Company>California Department of Public Health</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 B Demo Application Narrative</dc:title>
  <dc:creator>CDPH</dc:creator>
  <cp:lastModifiedBy>Sterba, Kirsten@CDPH</cp:lastModifiedBy>
  <cp:revision>5</cp:revision>
  <cp:lastPrinted>2019-09-20T19:15:00Z</cp:lastPrinted>
  <dcterms:created xsi:type="dcterms:W3CDTF">2025-03-11T19:13:00Z</dcterms:created>
  <dcterms:modified xsi:type="dcterms:W3CDTF">2025-03-14T18:15:00Z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0x0101002CC577673628EB48993F371F1850BF7D003E18CAC0E743194EA29E89F4611861B3</vt:lpwstr>
  </property>
  <property fmtid="{D5CDD505-2E9C-101B-9397-08002B2CF9AE}" pid="3" name="Order">
    <vt:r8>137900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Content Language">
    <vt:lpwstr>97;#English|25e340a5-d50c-48d7-adc0-a905fb7bff5c</vt:lpwstr>
  </property>
  <property fmtid="{D5CDD505-2E9C-101B-9397-08002B2CF9AE}" pid="8" name="Topic">
    <vt:lpwstr>310;#Communicable Diseases|a36e7cc1-c4de-4fc6-b150-ac38d4fe1d6c;#311;#Hepatitis B|2bce55e8-b6a6-4ed1-8808-db401881cd8b;#152;#Immunizations|ff10f13c-9035-46a5-bb1f-7a84ee9fed1f</vt:lpwstr>
  </property>
  <property fmtid="{D5CDD505-2E9C-101B-9397-08002B2CF9AE}" pid="9" name="CDPH Audience">
    <vt:lpwstr>121;#Clinicians/Healthcare Providers|e31e14b8-e46e-494a-8300-1453b14ca9de;#197;#Local Health Jurisdiction|f68e075a-b17d-44d0-8f5c-4e108c72d912</vt:lpwstr>
  </property>
  <property fmtid="{D5CDD505-2E9C-101B-9397-08002B2CF9AE}" pid="10" name="Program">
    <vt:lpwstr>151;#Communicable Disease Control|d26e874b-aea1-4c13-b19f-52c74bbbcd89</vt:lpwstr>
  </property>
  <property fmtid="{D5CDD505-2E9C-101B-9397-08002B2CF9AE}" pid="11" name="ClassificationContentMarkingFooterShapeIds">
    <vt:lpwstr>57c5d7f8,75ee53b2,3cc35f4e</vt:lpwstr>
  </property>
  <property fmtid="{D5CDD505-2E9C-101B-9397-08002B2CF9AE}" pid="12" name="ClassificationContentMarkingFooterFontProps">
    <vt:lpwstr>#000000,10,Calibri</vt:lpwstr>
  </property>
  <property fmtid="{D5CDD505-2E9C-101B-9397-08002B2CF9AE}" pid="13" name="ClassificationContentMarkingFooterText">
    <vt:lpwstr>Confidential - Low</vt:lpwstr>
  </property>
  <property fmtid="{D5CDD505-2E9C-101B-9397-08002B2CF9AE}" pid="14" name="MSIP_Label_213b91bf-ff26-4203-8076-653b9b8a5c80_Enabled">
    <vt:lpwstr>true</vt:lpwstr>
  </property>
  <property fmtid="{D5CDD505-2E9C-101B-9397-08002B2CF9AE}" pid="15" name="MSIP_Label_213b91bf-ff26-4203-8076-653b9b8a5c80_SetDate">
    <vt:lpwstr>2025-03-14T18:12:28Z</vt:lpwstr>
  </property>
  <property fmtid="{D5CDD505-2E9C-101B-9397-08002B2CF9AE}" pid="16" name="MSIP_Label_213b91bf-ff26-4203-8076-653b9b8a5c80_Method">
    <vt:lpwstr>Privileged</vt:lpwstr>
  </property>
  <property fmtid="{D5CDD505-2E9C-101B-9397-08002B2CF9AE}" pid="17" name="MSIP_Label_213b91bf-ff26-4203-8076-653b9b8a5c80_Name">
    <vt:lpwstr>Confidential - Low</vt:lpwstr>
  </property>
  <property fmtid="{D5CDD505-2E9C-101B-9397-08002B2CF9AE}" pid="18" name="MSIP_Label_213b91bf-ff26-4203-8076-653b9b8a5c80_SiteId">
    <vt:lpwstr>1f311b51-f6d9-4153-9bac-55e0ef9641b8</vt:lpwstr>
  </property>
  <property fmtid="{D5CDD505-2E9C-101B-9397-08002B2CF9AE}" pid="19" name="MSIP_Label_213b91bf-ff26-4203-8076-653b9b8a5c80_ActionId">
    <vt:lpwstr>a755f4a5-8f07-4c31-8a0d-9b0b773e50bb</vt:lpwstr>
  </property>
  <property fmtid="{D5CDD505-2E9C-101B-9397-08002B2CF9AE}" pid="20" name="MSIP_Label_213b91bf-ff26-4203-8076-653b9b8a5c80_ContentBits">
    <vt:lpwstr>2</vt:lpwstr>
  </property>
</Properties>
</file>