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499EF" w14:textId="77777777" w:rsidR="00BC54A6" w:rsidRPr="00CA50C3" w:rsidRDefault="000F4675" w:rsidP="00CA50C3">
      <w:pPr>
        <w:spacing w:after="0" w:line="360" w:lineRule="exact"/>
        <w:rPr>
          <w:rFonts w:ascii="Century Gothic" w:hAnsi="Century Gothic"/>
          <w:b/>
          <w:bCs/>
          <w:iCs/>
          <w:color w:val="FF0000"/>
          <w:sz w:val="30"/>
          <w:szCs w:val="30"/>
        </w:rPr>
      </w:pPr>
      <w:bookmarkStart w:id="0" w:name="_GoBack"/>
      <w:bookmarkEnd w:id="0"/>
      <w:r w:rsidRPr="00CA50C3">
        <w:rPr>
          <w:rFonts w:ascii="Century Gothic" w:hAnsi="Century Gothic"/>
          <w:b/>
          <w:noProof/>
          <w:color w:val="FF0000"/>
          <w:sz w:val="30"/>
          <w:szCs w:val="30"/>
        </w:rPr>
        <w:drawing>
          <wp:anchor distT="0" distB="0" distL="114300" distR="114300" simplePos="0" relativeHeight="251668992" behindDoc="0" locked="0" layoutInCell="1" allowOverlap="1" wp14:anchorId="5B09FC12" wp14:editId="29182677">
            <wp:simplePos x="0" y="0"/>
            <wp:positionH relativeFrom="margin">
              <wp:posOffset>4776470</wp:posOffset>
            </wp:positionH>
            <wp:positionV relativeFrom="paragraph">
              <wp:posOffset>0</wp:posOffset>
            </wp:positionV>
            <wp:extent cx="1608455" cy="1633220"/>
            <wp:effectExtent l="0" t="0" r="0" b="5080"/>
            <wp:wrapThrough wrapText="bothSides">
              <wp:wrapPolygon edited="0">
                <wp:start x="8442" y="0"/>
                <wp:lineTo x="6396" y="1008"/>
                <wp:lineTo x="1791" y="3779"/>
                <wp:lineTo x="0" y="8566"/>
                <wp:lineTo x="0" y="12597"/>
                <wp:lineTo x="1791" y="16628"/>
                <wp:lineTo x="1791" y="17384"/>
                <wp:lineTo x="6651" y="20659"/>
                <wp:lineTo x="9210" y="21415"/>
                <wp:lineTo x="11768" y="21415"/>
                <wp:lineTo x="14326" y="20659"/>
                <wp:lineTo x="19187" y="17384"/>
                <wp:lineTo x="19187" y="16628"/>
                <wp:lineTo x="20977" y="12849"/>
                <wp:lineTo x="20977" y="8566"/>
                <wp:lineTo x="19954" y="6047"/>
                <wp:lineTo x="19187" y="3779"/>
                <wp:lineTo x="14326" y="756"/>
                <wp:lineTo x="12535" y="0"/>
                <wp:lineTo x="8442" y="0"/>
              </wp:wrapPolygon>
            </wp:wrapThrough>
            <wp:docPr id="3" name="Picture 3" descr="Image result for california for all news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alifornia for all newsom"/>
                    <pic:cNvPicPr>
                      <a:picLocks noChangeAspect="1" noChangeArrowheads="1"/>
                    </pic:cNvPicPr>
                  </pic:nvPicPr>
                  <pic:blipFill rotWithShape="1">
                    <a:blip r:embed="rId11">
                      <a:extLst>
                        <a:ext uri="{28A0092B-C50C-407E-A947-70E740481C1C}">
                          <a14:useLocalDpi xmlns:a14="http://schemas.microsoft.com/office/drawing/2010/main" val="0"/>
                        </a:ext>
                      </a:extLst>
                    </a:blip>
                    <a:srcRect l="8741" t="5049" r="5245" b="4779"/>
                    <a:stretch/>
                  </pic:blipFill>
                  <pic:spPr bwMode="auto">
                    <a:xfrm>
                      <a:off x="0" y="0"/>
                      <a:ext cx="1608455" cy="1633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926042" w14:textId="77777777" w:rsidR="00355AA8" w:rsidRDefault="00EB0411" w:rsidP="000773C2">
      <w:pPr>
        <w:rPr>
          <w:rFonts w:ascii="Century Gothic" w:hAnsi="Century Gothic"/>
          <w:iCs/>
          <w:color w:val="AEAAAA" w:themeColor="background2" w:themeShade="BF"/>
          <w:sz w:val="30"/>
          <w:szCs w:val="30"/>
        </w:rPr>
      </w:pPr>
      <w:r w:rsidRPr="00EB0411">
        <w:rPr>
          <w:rFonts w:ascii="Century Gothic" w:hAnsi="Century Gothic"/>
          <w:b/>
          <w:bCs/>
          <w:noProof/>
          <w:color w:val="000000"/>
        </w:rPr>
        <mc:AlternateContent>
          <mc:Choice Requires="wps">
            <w:drawing>
              <wp:anchor distT="45720" distB="45720" distL="114300" distR="114300" simplePos="0" relativeHeight="251675136" behindDoc="0" locked="0" layoutInCell="1" allowOverlap="1" wp14:anchorId="1E887A99" wp14:editId="74D4117A">
                <wp:simplePos x="0" y="0"/>
                <wp:positionH relativeFrom="column">
                  <wp:posOffset>3890645</wp:posOffset>
                </wp:positionH>
                <wp:positionV relativeFrom="paragraph">
                  <wp:posOffset>1448435</wp:posOffset>
                </wp:positionV>
                <wp:extent cx="2347595" cy="790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790575"/>
                        </a:xfrm>
                        <a:prstGeom prst="rect">
                          <a:avLst/>
                        </a:prstGeom>
                        <a:solidFill>
                          <a:srgbClr val="FFFFFF"/>
                        </a:solidFill>
                        <a:ln w="9525">
                          <a:noFill/>
                          <a:miter lim="800000"/>
                          <a:headEnd/>
                          <a:tailEnd/>
                        </a:ln>
                      </wps:spPr>
                      <wps:txbx>
                        <w:txbxContent>
                          <w:p w14:paraId="1558A538" w14:textId="77777777" w:rsidR="00EB0411" w:rsidRPr="00EB0411" w:rsidRDefault="00EB0411">
                            <w:pPr>
                              <w:rPr>
                                <w:b/>
                                <w:color w:val="FF0000"/>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9E4B48" id="_x0000_t202" coordsize="21600,21600" o:spt="202" path="m,l,21600r21600,l21600,xe">
                <v:stroke joinstyle="miter"/>
                <v:path gradientshapeok="t" o:connecttype="rect"/>
              </v:shapetype>
              <v:shape id="Text Box 2" o:spid="_x0000_s1026" type="#_x0000_t202" style="position:absolute;margin-left:306.35pt;margin-top:114.05pt;width:184.85pt;height:62.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" stroked="f">
                <v:textbox>
                  <w:txbxContent>
                    <w:p w:rsidR="00EB0411" w:rsidRPr="00EB0411" w:rsidRDefault="00EB0411">
                      <w:pPr>
                        <w:rPr>
                          <w:b/>
                          <w:color w:val="FF0000"/>
                          <w:sz w:val="96"/>
                        </w:rPr>
                      </w:pPr>
                    </w:p>
                  </w:txbxContent>
                </v:textbox>
                <w10:wrap type="square"/>
              </v:shape>
            </w:pict>
          </mc:Fallback>
        </mc:AlternateContent>
      </w:r>
      <w:r w:rsidR="00487692">
        <w:rPr>
          <w:rFonts w:ascii="Century Gothic" w:hAnsi="Century Gothic"/>
          <w:b/>
          <w:noProof/>
          <w:color w:val="8496B0" w:themeColor="text2" w:themeTint="99"/>
          <w:sz w:val="25"/>
          <w:szCs w:val="25"/>
        </w:rPr>
        <mc:AlternateContent>
          <mc:Choice Requires="wps">
            <w:drawing>
              <wp:anchor distT="0" distB="0" distL="114300" distR="114300" simplePos="0" relativeHeight="251673088" behindDoc="0" locked="0" layoutInCell="1" allowOverlap="1" wp14:anchorId="06AF639E" wp14:editId="118D6643">
                <wp:simplePos x="0" y="0"/>
                <wp:positionH relativeFrom="margin">
                  <wp:align>left</wp:align>
                </wp:positionH>
                <wp:positionV relativeFrom="paragraph">
                  <wp:posOffset>1499968</wp:posOffset>
                </wp:positionV>
                <wp:extent cx="6076950" cy="22225"/>
                <wp:effectExtent l="0" t="0" r="19050" b="34925"/>
                <wp:wrapNone/>
                <wp:docPr id="17" name="Straight Connector 17"/>
                <wp:cNvGraphicFramePr/>
                <a:graphic xmlns:a="http://schemas.openxmlformats.org/drawingml/2006/main">
                  <a:graphicData uri="http://schemas.microsoft.com/office/word/2010/wordprocessingShape">
                    <wps:wsp>
                      <wps:cNvCnPr/>
                      <wps:spPr>
                        <a:xfrm flipV="1">
                          <a:off x="0" y="0"/>
                          <a:ext cx="6076950" cy="222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C22969" id="Straight Connector 17" o:spid="_x0000_s1026" style="position:absolute;flip:y;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8.1pt" to="478.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" strokecolor="#ed7d31 [3205]" strokeweight=".5pt">
                <v:stroke joinstyle="miter"/>
                <w10:wrap anchorx="margin"/>
              </v:line>
            </w:pict>
          </mc:Fallback>
        </mc:AlternateContent>
      </w:r>
      <w:r w:rsidR="00523029" w:rsidRPr="00523029">
        <w:rPr>
          <w:rFonts w:ascii="Century Gothic" w:hAnsi="Century Gothic"/>
          <w:b/>
          <w:bCs/>
          <w:smallCaps/>
          <w:color w:val="2F5496" w:themeColor="accent1" w:themeShade="BF"/>
          <w:sz w:val="49"/>
          <w:szCs w:val="49"/>
        </w:rPr>
        <w:t>Variance to Stage 2 of California’s Roadmap to Modify the Stay-at-Home Order</w:t>
      </w:r>
      <w:r w:rsidR="00523029">
        <w:rPr>
          <w:rFonts w:ascii="Century Gothic" w:hAnsi="Century Gothic"/>
          <w:b/>
          <w:bCs/>
          <w:smallCaps/>
          <w:color w:val="2F5496" w:themeColor="accent1" w:themeShade="BF"/>
          <w:sz w:val="49"/>
          <w:szCs w:val="49"/>
        </w:rPr>
        <w:br/>
      </w:r>
      <w:r w:rsidR="00355AA8">
        <w:rPr>
          <w:rFonts w:ascii="Century Gothic" w:hAnsi="Century Gothic"/>
          <w:iCs/>
          <w:color w:val="AEAAAA" w:themeColor="background2" w:themeShade="BF"/>
          <w:sz w:val="30"/>
          <w:szCs w:val="30"/>
        </w:rPr>
        <w:t>COVID-19 VARIANCE ATTESTATION FORM</w:t>
      </w:r>
    </w:p>
    <w:p w14:paraId="13839653" w14:textId="77777777" w:rsidR="000F4D4E" w:rsidRDefault="00523029" w:rsidP="00487692">
      <w:pPr>
        <w:rPr>
          <w:rFonts w:ascii="Century Gothic" w:hAnsi="Century Gothic"/>
          <w:b/>
          <w:bCs/>
          <w:color w:val="767171" w:themeColor="background2" w:themeShade="80"/>
          <w:sz w:val="24"/>
          <w:szCs w:val="24"/>
        </w:rPr>
      </w:pPr>
      <w:r>
        <w:rPr>
          <w:rFonts w:ascii="Century Gothic" w:hAnsi="Century Gothic"/>
          <w:iCs/>
          <w:color w:val="AEAAAA" w:themeColor="background2" w:themeShade="BF"/>
          <w:sz w:val="30"/>
          <w:szCs w:val="30"/>
        </w:rPr>
        <w:t xml:space="preserve"> </w:t>
      </w:r>
      <w:r w:rsidR="00487692">
        <w:rPr>
          <w:rFonts w:ascii="Century Gothic" w:hAnsi="Century Gothic"/>
          <w:iCs/>
          <w:color w:val="AEAAAA" w:themeColor="background2" w:themeShade="BF"/>
          <w:sz w:val="30"/>
          <w:szCs w:val="30"/>
        </w:rPr>
        <w:t xml:space="preserve">FOR </w:t>
      </w:r>
      <w:r w:rsidR="00487692">
        <w:rPr>
          <w:rFonts w:ascii="Century Gothic" w:hAnsi="Century Gothic"/>
          <w:sz w:val="30"/>
          <w:szCs w:val="30"/>
          <w:u w:val="single"/>
        </w:rPr>
        <w:fldChar w:fldCharType="begin">
          <w:ffData>
            <w:name w:val=""/>
            <w:enabled/>
            <w:calcOnExit w:val="0"/>
            <w:textInput>
              <w:default w:val="Insert County Name Here"/>
              <w:maxLength w:val="250"/>
            </w:textInput>
          </w:ffData>
        </w:fldChar>
      </w:r>
      <w:r w:rsidR="00487692">
        <w:rPr>
          <w:rFonts w:ascii="Century Gothic" w:hAnsi="Century Gothic"/>
          <w:sz w:val="30"/>
          <w:szCs w:val="30"/>
          <w:u w:val="single"/>
        </w:rPr>
        <w:instrText xml:space="preserve"> FORMTEXT </w:instrText>
      </w:r>
      <w:r w:rsidR="00487692">
        <w:rPr>
          <w:rFonts w:ascii="Century Gothic" w:hAnsi="Century Gothic"/>
          <w:sz w:val="30"/>
          <w:szCs w:val="30"/>
          <w:u w:val="single"/>
        </w:rPr>
      </w:r>
      <w:r w:rsidR="00487692">
        <w:rPr>
          <w:rFonts w:ascii="Century Gothic" w:hAnsi="Century Gothic"/>
          <w:sz w:val="30"/>
          <w:szCs w:val="30"/>
          <w:u w:val="single"/>
        </w:rPr>
        <w:fldChar w:fldCharType="separate"/>
      </w:r>
      <w:r w:rsidR="00487692">
        <w:rPr>
          <w:rFonts w:ascii="Century Gothic" w:hAnsi="Century Gothic"/>
          <w:noProof/>
          <w:sz w:val="30"/>
          <w:szCs w:val="30"/>
          <w:u w:val="single"/>
        </w:rPr>
        <w:t>Insert County Name Here</w:t>
      </w:r>
      <w:r w:rsidR="00487692">
        <w:rPr>
          <w:rFonts w:ascii="Century Gothic" w:hAnsi="Century Gothic"/>
          <w:sz w:val="30"/>
          <w:szCs w:val="30"/>
          <w:u w:val="single"/>
        </w:rPr>
        <w:fldChar w:fldCharType="end"/>
      </w:r>
    </w:p>
    <w:p w14:paraId="3A2AB988" w14:textId="77777777" w:rsidR="00487692" w:rsidRDefault="00487692" w:rsidP="003D0B67">
      <w:pPr>
        <w:shd w:val="clear" w:color="auto" w:fill="FFFFFF"/>
        <w:spacing w:after="165" w:line="240" w:lineRule="auto"/>
        <w:rPr>
          <w:rFonts w:ascii="Century Gothic" w:hAnsi="Century Gothic"/>
          <w:b/>
          <w:bCs/>
          <w:color w:val="000000"/>
        </w:rPr>
      </w:pPr>
      <w:r>
        <w:rPr>
          <w:rFonts w:ascii="Century Gothic" w:hAnsi="Century Gothic"/>
          <w:b/>
          <w:noProof/>
          <w:color w:val="8496B0" w:themeColor="text2" w:themeTint="99"/>
          <w:sz w:val="25"/>
          <w:szCs w:val="25"/>
        </w:rPr>
        <mc:AlternateContent>
          <mc:Choice Requires="wps">
            <w:drawing>
              <wp:anchor distT="0" distB="0" distL="114300" distR="114300" simplePos="0" relativeHeight="251671040" behindDoc="0" locked="0" layoutInCell="1" allowOverlap="1" wp14:anchorId="7898E537" wp14:editId="1C9E56C2">
                <wp:simplePos x="0" y="0"/>
                <wp:positionH relativeFrom="margin">
                  <wp:align>left</wp:align>
                </wp:positionH>
                <wp:positionV relativeFrom="paragraph">
                  <wp:posOffset>7766</wp:posOffset>
                </wp:positionV>
                <wp:extent cx="6145530" cy="12700"/>
                <wp:effectExtent l="0" t="0" r="26670" b="25400"/>
                <wp:wrapNone/>
                <wp:docPr id="14" name="Straight Connector 14"/>
                <wp:cNvGraphicFramePr/>
                <a:graphic xmlns:a="http://schemas.openxmlformats.org/drawingml/2006/main">
                  <a:graphicData uri="http://schemas.microsoft.com/office/word/2010/wordprocessingShape">
                    <wps:wsp>
                      <wps:cNvCnPr/>
                      <wps:spPr>
                        <a:xfrm flipV="1">
                          <a:off x="0" y="0"/>
                          <a:ext cx="6145530" cy="127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49137" id="Straight Connector 14" o:spid="_x0000_s1026" style="position:absolute;flip:y;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8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" strokecolor="#ed7d31 [3205]" strokeweight=".5pt">
                <v:stroke joinstyle="miter"/>
                <w10:wrap anchorx="margin"/>
              </v:line>
            </w:pict>
          </mc:Fallback>
        </mc:AlternateContent>
      </w:r>
    </w:p>
    <w:p w14:paraId="76D70569" w14:textId="3EE00B6A" w:rsidR="009B4897" w:rsidRDefault="009B4897" w:rsidP="009B4897">
      <w:pPr>
        <w:shd w:val="clear" w:color="auto" w:fill="FFFFFF"/>
        <w:spacing w:after="165" w:line="240" w:lineRule="auto"/>
        <w:ind w:left="3600"/>
        <w:jc w:val="center"/>
        <w:rPr>
          <w:rFonts w:ascii="Century Gothic" w:hAnsi="Century Gothic"/>
          <w:b/>
          <w:bCs/>
          <w:color w:val="000000"/>
        </w:rPr>
      </w:pPr>
      <w:r>
        <w:rPr>
          <w:rFonts w:ascii="Century Gothic" w:hAnsi="Century Gothic"/>
          <w:b/>
          <w:bCs/>
          <w:color w:val="000000"/>
        </w:rPr>
        <w:t>May 18, 2020</w:t>
      </w:r>
    </w:p>
    <w:p w14:paraId="141C65E8" w14:textId="308198FE" w:rsidR="00487692" w:rsidRDefault="00487692" w:rsidP="00487692">
      <w:pPr>
        <w:shd w:val="clear" w:color="auto" w:fill="FFFFFF"/>
        <w:spacing w:after="165" w:line="240" w:lineRule="auto"/>
        <w:jc w:val="both"/>
        <w:rPr>
          <w:rFonts w:ascii="Century Gothic" w:hAnsi="Century Gothic"/>
          <w:b/>
          <w:bCs/>
          <w:color w:val="000000"/>
          <w:sz w:val="24"/>
          <w:szCs w:val="24"/>
        </w:rPr>
      </w:pPr>
      <w:r>
        <w:rPr>
          <w:rFonts w:ascii="Century Gothic" w:hAnsi="Century Gothic"/>
          <w:b/>
          <w:bCs/>
          <w:color w:val="000000"/>
        </w:rPr>
        <w:t>Background</w:t>
      </w:r>
    </w:p>
    <w:p w14:paraId="207E4468" w14:textId="77777777" w:rsidR="00487692" w:rsidRDefault="00487692" w:rsidP="00424509">
      <w:pPr>
        <w:shd w:val="clear" w:color="auto" w:fill="FFFFFF"/>
        <w:spacing w:after="165" w:line="240" w:lineRule="auto"/>
        <w:rPr>
          <w:rFonts w:ascii="Century Gothic" w:hAnsi="Century Gothic"/>
          <w:color w:val="000000"/>
        </w:rPr>
      </w:pPr>
      <w:r>
        <w:rPr>
          <w:rFonts w:ascii="Century Gothic" w:hAnsi="Century Gothic"/>
          <w:color w:val="000000"/>
        </w:rPr>
        <w:t>On March 4, 2020</w:t>
      </w:r>
      <w:r w:rsidR="00853388">
        <w:rPr>
          <w:rFonts w:ascii="Century Gothic" w:hAnsi="Century Gothic"/>
          <w:color w:val="000000"/>
        </w:rPr>
        <w:t>,</w:t>
      </w:r>
      <w:r>
        <w:rPr>
          <w:rFonts w:ascii="Century Gothic" w:hAnsi="Century Gothic"/>
          <w:color w:val="000000"/>
        </w:rPr>
        <w:t xml:space="preserve"> Governor Newsom proclaimed a State of Emergency </w:t>
      </w:r>
      <w:r w:rsidR="008478EC">
        <w:rPr>
          <w:rFonts w:ascii="Century Gothic" w:hAnsi="Century Gothic"/>
          <w:color w:val="000000"/>
        </w:rPr>
        <w:t>because</w:t>
      </w:r>
      <w:r>
        <w:rPr>
          <w:rFonts w:ascii="Century Gothic" w:hAnsi="Century Gothic"/>
          <w:color w:val="000000"/>
        </w:rPr>
        <w:t xml:space="preserve"> of the threat of COVID-19, and on March 12, 2020, through Executive Order N-25-20, he directed all residents to heed any orders and guidance of state and local public health</w:t>
      </w:r>
      <w:r w:rsidR="000A5942">
        <w:rPr>
          <w:rFonts w:ascii="Century Gothic" w:hAnsi="Century Gothic"/>
          <w:color w:val="000000"/>
        </w:rPr>
        <w:t xml:space="preserve"> </w:t>
      </w:r>
      <w:r>
        <w:rPr>
          <w:rFonts w:ascii="Century Gothic" w:hAnsi="Century Gothic"/>
          <w:color w:val="000000"/>
        </w:rPr>
        <w:t>officials.  Subsequently, on March 19, 2020, Governor Newsom issued Executive Order N-33-20 directing all residents to heed the State Public Health Officer’s Stay-at-Home order which requires all residents to stay at home except for work in critical infrastructure sectors or otherwise to facilitate authorized necessary activities.  On April 14</w:t>
      </w:r>
      <w:r w:rsidRPr="005C3017">
        <w:rPr>
          <w:rFonts w:ascii="Century Gothic" w:hAnsi="Century Gothic"/>
          <w:color w:val="000000"/>
          <w:vertAlign w:val="superscript"/>
        </w:rPr>
        <w:t>th</w:t>
      </w:r>
      <w:r>
        <w:rPr>
          <w:rFonts w:ascii="Century Gothic" w:hAnsi="Century Gothic"/>
          <w:color w:val="000000"/>
        </w:rPr>
        <w:t>, the State presented the Pandemic Roadmap, a four-stage plan for modifying the Stay-at-Home order, and, on May 4</w:t>
      </w:r>
      <w:r w:rsidRPr="005C3017">
        <w:rPr>
          <w:rFonts w:ascii="Century Gothic" w:hAnsi="Century Gothic"/>
          <w:color w:val="000000"/>
          <w:vertAlign w:val="superscript"/>
        </w:rPr>
        <w:t>th</w:t>
      </w:r>
      <w:r>
        <w:rPr>
          <w:rFonts w:ascii="Century Gothic" w:hAnsi="Century Gothic"/>
          <w:color w:val="000000"/>
        </w:rPr>
        <w:t xml:space="preserve">, announced that entry into Stage 2 of the plan would be imminent. </w:t>
      </w:r>
    </w:p>
    <w:p w14:paraId="27131C6E" w14:textId="1C77D4D1" w:rsidR="008D3772" w:rsidRDefault="00487692" w:rsidP="00424509">
      <w:pPr>
        <w:shd w:val="clear" w:color="auto" w:fill="FFFFFF"/>
        <w:spacing w:after="0" w:line="240" w:lineRule="auto"/>
        <w:rPr>
          <w:rFonts w:ascii="Century Gothic" w:hAnsi="Century Gothic"/>
          <w:color w:val="000000"/>
        </w:rPr>
      </w:pPr>
      <w:r>
        <w:rPr>
          <w:rFonts w:ascii="Century Gothic" w:hAnsi="Century Gothic"/>
          <w:color w:val="000000"/>
        </w:rPr>
        <w:t xml:space="preserve">Given the size and diversity of California, it is not surprising that the impact </w:t>
      </w:r>
      <w:r w:rsidR="006D7AA7">
        <w:rPr>
          <w:rFonts w:ascii="Century Gothic" w:hAnsi="Century Gothic"/>
          <w:color w:val="000000"/>
        </w:rPr>
        <w:t>and level of county readiness for</w:t>
      </w:r>
      <w:r>
        <w:rPr>
          <w:rFonts w:ascii="Century Gothic" w:hAnsi="Century Gothic"/>
          <w:color w:val="000000"/>
        </w:rPr>
        <w:t xml:space="preserve"> COVID-19 has differed across the state.  </w:t>
      </w:r>
      <w:r w:rsidR="006D7AA7">
        <w:rPr>
          <w:rFonts w:ascii="Century Gothic" w:hAnsi="Century Gothic"/>
          <w:color w:val="000000"/>
        </w:rPr>
        <w:t xml:space="preserve">On </w:t>
      </w:r>
      <w:r w:rsidR="004E1F81">
        <w:rPr>
          <w:rFonts w:ascii="Century Gothic" w:hAnsi="Century Gothic"/>
          <w:color w:val="000000"/>
        </w:rPr>
        <w:t>May 7</w:t>
      </w:r>
      <w:r w:rsidR="004E1F81" w:rsidRPr="00944B26">
        <w:rPr>
          <w:rFonts w:ascii="Century Gothic" w:hAnsi="Century Gothic"/>
          <w:color w:val="000000"/>
          <w:vertAlign w:val="superscript"/>
        </w:rPr>
        <w:t>th</w:t>
      </w:r>
      <w:r w:rsidR="006D7AA7">
        <w:rPr>
          <w:rFonts w:ascii="Century Gothic" w:hAnsi="Century Gothic"/>
          <w:color w:val="000000"/>
        </w:rPr>
        <w:t xml:space="preserve">, </w:t>
      </w:r>
      <w:r w:rsidR="004B6A86">
        <w:rPr>
          <w:rFonts w:ascii="Century Gothic" w:hAnsi="Century Gothic"/>
          <w:color w:val="000000"/>
        </w:rPr>
        <w:t>a</w:t>
      </w:r>
      <w:r w:rsidR="002309A1">
        <w:rPr>
          <w:rFonts w:ascii="Century Gothic" w:hAnsi="Century Gothic"/>
          <w:color w:val="000000"/>
        </w:rPr>
        <w:t xml:space="preserve">s directed by the Governor in Executive Order N-60-20, </w:t>
      </w:r>
      <w:r w:rsidR="006D7AA7">
        <w:rPr>
          <w:rFonts w:ascii="Century Gothic" w:hAnsi="Century Gothic"/>
          <w:color w:val="000000"/>
        </w:rPr>
        <w:t xml:space="preserve">the State </w:t>
      </w:r>
      <w:r w:rsidR="002309A1">
        <w:rPr>
          <w:rFonts w:ascii="Century Gothic" w:hAnsi="Century Gothic"/>
          <w:color w:val="000000"/>
        </w:rPr>
        <w:t xml:space="preserve">Public Health Officer </w:t>
      </w:r>
      <w:r w:rsidR="006D7AA7">
        <w:rPr>
          <w:rFonts w:ascii="Century Gothic" w:hAnsi="Century Gothic"/>
          <w:color w:val="000000"/>
        </w:rPr>
        <w:t xml:space="preserve">issued a local variance opportunity through a process of county self-attestation to </w:t>
      </w:r>
      <w:r w:rsidR="004E1F81">
        <w:rPr>
          <w:rFonts w:ascii="Century Gothic" w:hAnsi="Century Gothic"/>
          <w:color w:val="000000"/>
        </w:rPr>
        <w:t>meet</w:t>
      </w:r>
      <w:r w:rsidR="006D7AA7">
        <w:rPr>
          <w:rFonts w:ascii="Century Gothic" w:hAnsi="Century Gothic"/>
          <w:color w:val="000000"/>
        </w:rPr>
        <w:t xml:space="preserve"> a set of criteria related to county disease prevalence and preparedness. This variance allowed for counties to adopt aspects of </w:t>
      </w:r>
      <w:r w:rsidR="00853388">
        <w:rPr>
          <w:rFonts w:ascii="Century Gothic" w:hAnsi="Century Gothic"/>
          <w:color w:val="000000"/>
        </w:rPr>
        <w:t xml:space="preserve">Stage </w:t>
      </w:r>
      <w:r w:rsidR="006D7AA7">
        <w:rPr>
          <w:rFonts w:ascii="Century Gothic" w:hAnsi="Century Gothic"/>
          <w:color w:val="000000"/>
        </w:rPr>
        <w:t xml:space="preserve">2 at a rate and in an order determined by the County Local Health Officer. </w:t>
      </w:r>
      <w:r w:rsidR="008D3772">
        <w:rPr>
          <w:rFonts w:ascii="Century Gothic" w:hAnsi="Century Gothic"/>
          <w:color w:val="000000"/>
        </w:rPr>
        <w:t>Note that counties desiring to be strict</w:t>
      </w:r>
      <w:r w:rsidR="00681F7A">
        <w:rPr>
          <w:rFonts w:ascii="Century Gothic" w:hAnsi="Century Gothic"/>
          <w:color w:val="000000"/>
        </w:rPr>
        <w:t>er</w:t>
      </w:r>
      <w:r w:rsidR="008D3772">
        <w:rPr>
          <w:rFonts w:ascii="Century Gothic" w:hAnsi="Century Gothic"/>
          <w:color w:val="000000"/>
        </w:rPr>
        <w:t xml:space="preserve"> or move at a pace less rapid than the state did not need a variance. </w:t>
      </w:r>
    </w:p>
    <w:p w14:paraId="233668DA" w14:textId="77777777" w:rsidR="008D3772" w:rsidRDefault="008D3772" w:rsidP="00424509">
      <w:pPr>
        <w:shd w:val="clear" w:color="auto" w:fill="FFFFFF"/>
        <w:spacing w:after="0" w:line="240" w:lineRule="auto"/>
        <w:rPr>
          <w:rFonts w:ascii="Century Gothic" w:hAnsi="Century Gothic"/>
          <w:color w:val="000000"/>
        </w:rPr>
      </w:pPr>
    </w:p>
    <w:p w14:paraId="79613235" w14:textId="3C2C1B29" w:rsidR="006D7AA7" w:rsidRDefault="00735FB5" w:rsidP="00424509">
      <w:pPr>
        <w:shd w:val="clear" w:color="auto" w:fill="FFFFFF"/>
        <w:spacing w:after="0" w:line="240" w:lineRule="auto"/>
        <w:rPr>
          <w:rFonts w:ascii="Century Gothic" w:hAnsi="Century Gothic"/>
          <w:color w:val="000000"/>
        </w:rPr>
      </w:pPr>
      <w:r>
        <w:rPr>
          <w:rFonts w:ascii="Century Gothic" w:hAnsi="Century Gothic"/>
          <w:color w:val="000000"/>
        </w:rPr>
        <w:t>I</w:t>
      </w:r>
      <w:r w:rsidR="004E1F81">
        <w:rPr>
          <w:rFonts w:ascii="Century Gothic" w:hAnsi="Century Gothic"/>
          <w:color w:val="000000"/>
        </w:rPr>
        <w:t>n order</w:t>
      </w:r>
      <w:r w:rsidR="006D7AA7">
        <w:rPr>
          <w:rFonts w:ascii="Century Gothic" w:hAnsi="Century Gothic"/>
          <w:color w:val="000000"/>
        </w:rPr>
        <w:t xml:space="preserve"> to protect the public health of the state, and </w:t>
      </w:r>
      <w:r>
        <w:rPr>
          <w:rFonts w:ascii="Century Gothic" w:hAnsi="Century Gothic"/>
          <w:color w:val="000000"/>
        </w:rPr>
        <w:t xml:space="preserve">in light of </w:t>
      </w:r>
      <w:r w:rsidR="006D7AA7">
        <w:rPr>
          <w:rFonts w:ascii="Century Gothic" w:hAnsi="Century Gothic"/>
          <w:color w:val="000000"/>
        </w:rPr>
        <w:t xml:space="preserve">the state’s level of </w:t>
      </w:r>
      <w:r w:rsidR="008D3772">
        <w:rPr>
          <w:rFonts w:ascii="Century Gothic" w:hAnsi="Century Gothic"/>
          <w:color w:val="000000"/>
        </w:rPr>
        <w:t>preparedness</w:t>
      </w:r>
      <w:r>
        <w:rPr>
          <w:rFonts w:ascii="Century Gothic" w:hAnsi="Century Gothic"/>
          <w:color w:val="000000"/>
        </w:rPr>
        <w:t xml:space="preserve"> at the time</w:t>
      </w:r>
      <w:r w:rsidR="008D3772">
        <w:rPr>
          <w:rFonts w:ascii="Century Gothic" w:hAnsi="Century Gothic"/>
          <w:color w:val="000000"/>
        </w:rPr>
        <w:t xml:space="preserve">, more rapid movement through </w:t>
      </w:r>
      <w:r w:rsidR="00853388">
        <w:rPr>
          <w:rFonts w:ascii="Century Gothic" w:hAnsi="Century Gothic"/>
          <w:color w:val="000000"/>
        </w:rPr>
        <w:t xml:space="preserve">Stage </w:t>
      </w:r>
      <w:r w:rsidR="008D3772">
        <w:rPr>
          <w:rFonts w:ascii="Century Gothic" w:hAnsi="Century Gothic"/>
          <w:color w:val="000000"/>
        </w:rPr>
        <w:t xml:space="preserve">2 as compared to the state </w:t>
      </w:r>
      <w:r w:rsidR="006D7AA7">
        <w:rPr>
          <w:rFonts w:ascii="Century Gothic" w:hAnsi="Century Gothic"/>
          <w:color w:val="000000"/>
        </w:rPr>
        <w:t xml:space="preserve">needed to be limited to those counties which were at the very lowest levels of risk. </w:t>
      </w:r>
      <w:r w:rsidR="00D95D4A">
        <w:rPr>
          <w:rFonts w:ascii="Century Gothic" w:hAnsi="Century Gothic"/>
          <w:color w:val="000000"/>
        </w:rPr>
        <w:t>Thus, the</w:t>
      </w:r>
      <w:r>
        <w:rPr>
          <w:rFonts w:ascii="Century Gothic" w:hAnsi="Century Gothic"/>
          <w:color w:val="000000"/>
        </w:rPr>
        <w:t xml:space="preserve"> first variance had very tight criteria related to disease prevalence</w:t>
      </w:r>
      <w:r w:rsidR="00FA20F9">
        <w:rPr>
          <w:rFonts w:ascii="Century Gothic" w:hAnsi="Century Gothic"/>
          <w:color w:val="000000"/>
        </w:rPr>
        <w:t xml:space="preserve"> and deaths as a result of </w:t>
      </w:r>
      <w:r w:rsidR="00681F7A">
        <w:rPr>
          <w:rFonts w:ascii="Century Gothic" w:hAnsi="Century Gothic"/>
          <w:color w:val="000000"/>
        </w:rPr>
        <w:t>COVID</w:t>
      </w:r>
      <w:r w:rsidR="00FA20F9">
        <w:rPr>
          <w:rFonts w:ascii="Century Gothic" w:hAnsi="Century Gothic"/>
          <w:color w:val="000000"/>
        </w:rPr>
        <w:t>-19</w:t>
      </w:r>
      <w:r w:rsidR="00D95D4A">
        <w:rPr>
          <w:rFonts w:ascii="Century Gothic" w:hAnsi="Century Gothic"/>
          <w:color w:val="000000"/>
        </w:rPr>
        <w:t>.</w:t>
      </w:r>
    </w:p>
    <w:p w14:paraId="20D0123E" w14:textId="77777777" w:rsidR="006D7AA7" w:rsidRDefault="006D7AA7" w:rsidP="00424509">
      <w:pPr>
        <w:shd w:val="clear" w:color="auto" w:fill="FFFFFF"/>
        <w:spacing w:after="0" w:line="240" w:lineRule="auto"/>
        <w:rPr>
          <w:rFonts w:ascii="Century Gothic" w:hAnsi="Century Gothic"/>
          <w:color w:val="000000"/>
        </w:rPr>
      </w:pPr>
    </w:p>
    <w:p w14:paraId="69589915" w14:textId="356201D5" w:rsidR="00F04E59" w:rsidRPr="00681F7A" w:rsidRDefault="00F04E59" w:rsidP="00681F7A">
      <w:pPr>
        <w:rPr>
          <w:rFonts w:ascii="Times New Roman" w:hAnsi="Times New Roman" w:cs="Times New Roman"/>
          <w:sz w:val="24"/>
          <w:szCs w:val="24"/>
        </w:rPr>
      </w:pPr>
      <w:r>
        <w:rPr>
          <w:rFonts w:ascii="Century Gothic" w:hAnsi="Century Gothic"/>
          <w:color w:val="000000"/>
        </w:rPr>
        <w:t xml:space="preserve">Now, </w:t>
      </w:r>
      <w:r w:rsidR="00853388">
        <w:rPr>
          <w:rFonts w:ascii="Century Gothic" w:hAnsi="Century Gothic"/>
          <w:color w:val="000000"/>
        </w:rPr>
        <w:t xml:space="preserve">11 </w:t>
      </w:r>
      <w:r>
        <w:rPr>
          <w:rFonts w:ascii="Century Gothic" w:hAnsi="Century Gothic"/>
          <w:color w:val="000000"/>
        </w:rPr>
        <w:t>days after the first variance opportunity announcement, the state has further built up capacity in testing, contact tracing and the availability of PPE. Hospital surge capacity remains strong overall.  California has maintained a position of stability with respect to hospitalizations</w:t>
      </w:r>
      <w:r w:rsidR="00681F7A">
        <w:rPr>
          <w:rFonts w:ascii="Century Gothic" w:hAnsi="Century Gothic"/>
          <w:color w:val="000000"/>
        </w:rPr>
        <w:t>.</w:t>
      </w:r>
      <w:r>
        <w:rPr>
          <w:rFonts w:ascii="Times New Roman" w:hAnsi="Times New Roman" w:cs="Times New Roman"/>
          <w:sz w:val="24"/>
          <w:szCs w:val="24"/>
        </w:rPr>
        <w:t xml:space="preserve"> </w:t>
      </w:r>
      <w:r w:rsidRPr="00F04E59">
        <w:rPr>
          <w:rFonts w:ascii="Century Gothic" w:hAnsi="Century Gothic"/>
          <w:color w:val="000000"/>
        </w:rPr>
        <w:t>These data show that the state is now at a higher level of preparedness, and many counties across the state, including those that did not meet the first variance criteria are expected to be</w:t>
      </w:r>
      <w:r w:rsidR="00853388">
        <w:rPr>
          <w:rFonts w:ascii="Century Gothic" w:hAnsi="Century Gothic"/>
          <w:color w:val="000000"/>
        </w:rPr>
        <w:t>,</w:t>
      </w:r>
      <w:r w:rsidRPr="00F04E59">
        <w:rPr>
          <w:rFonts w:ascii="Century Gothic" w:hAnsi="Century Gothic"/>
          <w:color w:val="000000"/>
        </w:rPr>
        <w:t xml:space="preserve"> too. For these reasons, the state is issuing a second variance opportunity for certain counties that did not meet the criteria of the first variance attestation</w:t>
      </w:r>
      <w:r w:rsidR="00681F7A">
        <w:rPr>
          <w:rFonts w:ascii="Century Gothic" w:hAnsi="Century Gothic"/>
          <w:color w:val="000000"/>
        </w:rPr>
        <w:t xml:space="preserve">. </w:t>
      </w:r>
      <w:r w:rsidRPr="00681F7A">
        <w:rPr>
          <w:rFonts w:ascii="Century Gothic" w:hAnsi="Century Gothic"/>
          <w:color w:val="000000"/>
        </w:rPr>
        <w:t>This next round of variance is for counties</w:t>
      </w:r>
      <w:r w:rsidRPr="00F04E59">
        <w:rPr>
          <w:rFonts w:ascii="Century Gothic" w:hAnsi="Century Gothic"/>
          <w:color w:val="000000"/>
        </w:rPr>
        <w:t xml:space="preserve"> that </w:t>
      </w:r>
      <w:r w:rsidRPr="00681F7A">
        <w:rPr>
          <w:rFonts w:ascii="Century Gothic" w:hAnsi="Century Gothic"/>
          <w:color w:val="000000"/>
        </w:rPr>
        <w:t xml:space="preserve">can </w:t>
      </w:r>
      <w:r w:rsidRPr="00F04E59">
        <w:rPr>
          <w:rFonts w:ascii="Century Gothic" w:hAnsi="Century Gothic"/>
          <w:color w:val="000000"/>
        </w:rPr>
        <w:t>attest to meeting specific criteria indicating local stability of COVID</w:t>
      </w:r>
      <w:r w:rsidR="00681F7A">
        <w:rPr>
          <w:rFonts w:ascii="Century Gothic" w:hAnsi="Century Gothic"/>
          <w:color w:val="000000"/>
        </w:rPr>
        <w:t>-</w:t>
      </w:r>
      <w:r w:rsidRPr="00F04E59">
        <w:rPr>
          <w:rFonts w:ascii="Century Gothic" w:hAnsi="Century Gothic"/>
          <w:color w:val="000000"/>
        </w:rPr>
        <w:t xml:space="preserve">19 spread and specific levels of county preparedness. The criteria and procedures that counties will need to meet in order to attest to this second variance opportunity are outlined below.  It is recommended that counties consult with </w:t>
      </w:r>
      <w:r w:rsidRPr="00F04E59">
        <w:rPr>
          <w:rFonts w:ascii="Century Gothic" w:hAnsi="Century Gothic"/>
          <w:color w:val="000000"/>
        </w:rPr>
        <w:lastRenderedPageBreak/>
        <w:t xml:space="preserve">cities, tribes and stakeholders, as well as other counties in their region, as they consider moving through </w:t>
      </w:r>
      <w:r w:rsidR="00853388">
        <w:rPr>
          <w:rFonts w:ascii="Century Gothic" w:hAnsi="Century Gothic"/>
          <w:color w:val="000000"/>
        </w:rPr>
        <w:t>S</w:t>
      </w:r>
      <w:r w:rsidR="00853388" w:rsidRPr="00F04E59">
        <w:rPr>
          <w:rFonts w:ascii="Century Gothic" w:hAnsi="Century Gothic"/>
          <w:color w:val="000000"/>
        </w:rPr>
        <w:t xml:space="preserve">tage </w:t>
      </w:r>
      <w:r w:rsidRPr="00F04E59">
        <w:rPr>
          <w:rFonts w:ascii="Century Gothic" w:hAnsi="Century Gothic"/>
          <w:color w:val="000000"/>
        </w:rPr>
        <w:t>2</w:t>
      </w:r>
    </w:p>
    <w:p w14:paraId="06F59C30" w14:textId="77777777" w:rsidR="00487692" w:rsidRDefault="00487692" w:rsidP="00424509">
      <w:pPr>
        <w:shd w:val="clear" w:color="auto" w:fill="FFFFFF"/>
        <w:spacing w:after="0" w:line="240" w:lineRule="auto"/>
        <w:rPr>
          <w:rFonts w:ascii="Century Gothic" w:hAnsi="Century Gothic"/>
          <w:b/>
          <w:bCs/>
          <w:color w:val="000000"/>
        </w:rPr>
      </w:pPr>
    </w:p>
    <w:p w14:paraId="1775A3F3" w14:textId="77777777" w:rsidR="00487692" w:rsidRDefault="00487692" w:rsidP="00424509">
      <w:pPr>
        <w:shd w:val="clear" w:color="auto" w:fill="FFFFFF"/>
        <w:spacing w:after="0" w:line="240" w:lineRule="auto"/>
        <w:rPr>
          <w:rFonts w:ascii="Century Gothic" w:hAnsi="Century Gothic"/>
          <w:b/>
          <w:bCs/>
          <w:color w:val="000000"/>
        </w:rPr>
      </w:pPr>
      <w:r>
        <w:rPr>
          <w:rFonts w:ascii="Century Gothic" w:hAnsi="Century Gothic"/>
          <w:b/>
          <w:bCs/>
          <w:color w:val="000000"/>
        </w:rPr>
        <w:t>Local Variance</w:t>
      </w:r>
    </w:p>
    <w:p w14:paraId="171F51D5" w14:textId="77777777" w:rsidR="00487692" w:rsidRDefault="00487692" w:rsidP="00424509">
      <w:pPr>
        <w:shd w:val="clear" w:color="auto" w:fill="FFFFFF"/>
        <w:spacing w:before="100" w:beforeAutospacing="1" w:after="0" w:line="240" w:lineRule="auto"/>
        <w:rPr>
          <w:rFonts w:ascii="Century Gothic" w:hAnsi="Century Gothic"/>
          <w:color w:val="000000"/>
        </w:rPr>
      </w:pPr>
      <w:r>
        <w:rPr>
          <w:rFonts w:ascii="Century Gothic" w:hAnsi="Century Gothic"/>
          <w:color w:val="000000"/>
        </w:rPr>
        <w:t xml:space="preserve">A county that has met </w:t>
      </w:r>
      <w:r w:rsidR="0099520A">
        <w:rPr>
          <w:rFonts w:ascii="Century Gothic" w:hAnsi="Century Gothic"/>
          <w:color w:val="000000"/>
        </w:rPr>
        <w:t xml:space="preserve">the </w:t>
      </w:r>
      <w:r>
        <w:rPr>
          <w:rFonts w:ascii="Century Gothic" w:hAnsi="Century Gothic"/>
          <w:color w:val="000000"/>
        </w:rPr>
        <w:t>criteria in containing COVID-19</w:t>
      </w:r>
      <w:r w:rsidR="00C4509B">
        <w:rPr>
          <w:rFonts w:ascii="Century Gothic" w:hAnsi="Century Gothic"/>
          <w:color w:val="000000"/>
        </w:rPr>
        <w:t>,</w:t>
      </w:r>
      <w:r w:rsidR="0099520A">
        <w:rPr>
          <w:rFonts w:ascii="Century Gothic" w:hAnsi="Century Gothic"/>
          <w:color w:val="000000"/>
        </w:rPr>
        <w:t xml:space="preserve"> as defined in th</w:t>
      </w:r>
      <w:r w:rsidR="00C936F2">
        <w:rPr>
          <w:rFonts w:ascii="Century Gothic" w:hAnsi="Century Gothic"/>
          <w:color w:val="000000"/>
        </w:rPr>
        <w:t>is guidance or in the guidance for the first variance</w:t>
      </w:r>
      <w:r w:rsidR="00C4509B">
        <w:rPr>
          <w:rFonts w:ascii="Century Gothic" w:hAnsi="Century Gothic"/>
          <w:color w:val="000000"/>
        </w:rPr>
        <w:t>,</w:t>
      </w:r>
      <w:r>
        <w:rPr>
          <w:rFonts w:ascii="Century Gothic" w:hAnsi="Century Gothic"/>
          <w:color w:val="000000"/>
        </w:rPr>
        <w:t xml:space="preserve"> may consider </w:t>
      </w:r>
      <w:r w:rsidR="008D3772">
        <w:rPr>
          <w:rFonts w:ascii="Century Gothic" w:hAnsi="Century Gothic"/>
          <w:color w:val="000000"/>
        </w:rPr>
        <w:t>modifying how the</w:t>
      </w:r>
      <w:r w:rsidR="00FE713B">
        <w:rPr>
          <w:rFonts w:ascii="Century Gothic" w:hAnsi="Century Gothic"/>
          <w:color w:val="000000"/>
        </w:rPr>
        <w:t xml:space="preserve"> county</w:t>
      </w:r>
      <w:r w:rsidR="008D3772">
        <w:rPr>
          <w:rFonts w:ascii="Century Gothic" w:hAnsi="Century Gothic"/>
          <w:color w:val="000000"/>
        </w:rPr>
        <w:t xml:space="preserve"> </w:t>
      </w:r>
      <w:r>
        <w:rPr>
          <w:rFonts w:ascii="Century Gothic" w:hAnsi="Century Gothic"/>
          <w:color w:val="000000"/>
        </w:rPr>
        <w:t>advance</w:t>
      </w:r>
      <w:r w:rsidR="00FE713B">
        <w:rPr>
          <w:rFonts w:ascii="Century Gothic" w:hAnsi="Century Gothic"/>
          <w:color w:val="000000"/>
        </w:rPr>
        <w:t>s</w:t>
      </w:r>
      <w:r>
        <w:rPr>
          <w:rFonts w:ascii="Century Gothic" w:hAnsi="Century Gothic"/>
          <w:color w:val="000000"/>
        </w:rPr>
        <w:t xml:space="preserve"> through Stage 2</w:t>
      </w:r>
      <w:r w:rsidR="008D3772">
        <w:rPr>
          <w:rFonts w:ascii="Century Gothic" w:hAnsi="Century Gothic"/>
          <w:color w:val="000000"/>
        </w:rPr>
        <w:t xml:space="preserve">, either </w:t>
      </w:r>
      <w:r w:rsidR="008C5924">
        <w:rPr>
          <w:rFonts w:ascii="Century Gothic" w:hAnsi="Century Gothic"/>
          <w:color w:val="000000"/>
        </w:rPr>
        <w:t xml:space="preserve">to </w:t>
      </w:r>
      <w:r w:rsidR="008D3772">
        <w:rPr>
          <w:rFonts w:ascii="Century Gothic" w:hAnsi="Century Gothic"/>
          <w:color w:val="000000"/>
        </w:rPr>
        <w:t>mo</w:t>
      </w:r>
      <w:r w:rsidR="008C5924">
        <w:rPr>
          <w:rFonts w:ascii="Century Gothic" w:hAnsi="Century Gothic"/>
          <w:color w:val="000000"/>
        </w:rPr>
        <w:t xml:space="preserve">ve </w:t>
      </w:r>
      <w:r w:rsidR="00FA20F9">
        <w:rPr>
          <w:rFonts w:ascii="Century Gothic" w:hAnsi="Century Gothic"/>
          <w:color w:val="000000"/>
        </w:rPr>
        <w:t xml:space="preserve">more </w:t>
      </w:r>
      <w:r w:rsidR="008D3772">
        <w:rPr>
          <w:rFonts w:ascii="Century Gothic" w:hAnsi="Century Gothic"/>
          <w:color w:val="000000"/>
        </w:rPr>
        <w:t>quickly or in a different order</w:t>
      </w:r>
      <w:r>
        <w:rPr>
          <w:rFonts w:ascii="Century Gothic" w:hAnsi="Century Gothic"/>
          <w:color w:val="000000"/>
        </w:rPr>
        <w:t xml:space="preserve">, of California’s roadmap to modify the Stay-at-Home order.  </w:t>
      </w:r>
      <w:r w:rsidR="008C5924">
        <w:rPr>
          <w:rFonts w:ascii="Century Gothic" w:hAnsi="Century Gothic"/>
          <w:color w:val="000000"/>
        </w:rPr>
        <w:t xml:space="preserve">Counties </w:t>
      </w:r>
      <w:r w:rsidR="00681F7A">
        <w:rPr>
          <w:rFonts w:ascii="Century Gothic" w:hAnsi="Century Gothic"/>
          <w:color w:val="000000"/>
        </w:rPr>
        <w:t xml:space="preserve">that attest to meeting criteria </w:t>
      </w:r>
      <w:r w:rsidR="008C5924">
        <w:rPr>
          <w:rFonts w:ascii="Century Gothic" w:hAnsi="Century Gothic"/>
          <w:color w:val="000000"/>
        </w:rPr>
        <w:t xml:space="preserve">can only open a sector for which the state has posted sector guidance (see </w:t>
      </w:r>
      <w:hyperlink r:id="rId12" w:history="1">
        <w:r w:rsidR="002E4705" w:rsidRPr="002E4705">
          <w:rPr>
            <w:rStyle w:val="Hyperlink"/>
            <w:rFonts w:ascii="Century Gothic" w:hAnsi="Century Gothic"/>
          </w:rPr>
          <w:t>Statewide industry guidance to reduce risk</w:t>
        </w:r>
      </w:hyperlink>
      <w:r w:rsidR="008C5924">
        <w:rPr>
          <w:rFonts w:ascii="Century Gothic" w:hAnsi="Century Gothic"/>
          <w:color w:val="000000"/>
        </w:rPr>
        <w:t xml:space="preserve">).  </w:t>
      </w:r>
      <w:r>
        <w:rPr>
          <w:rFonts w:ascii="Century Gothic" w:hAnsi="Century Gothic"/>
          <w:color w:val="000000"/>
        </w:rPr>
        <w:t>Counties are encouraged to first review this document in full to consider if a variance from the state’s roadmap is appropriate for the county’s specific circumstances.  If a county decides to pursue a variance, the local health officer must:</w:t>
      </w:r>
    </w:p>
    <w:p w14:paraId="279326D5" w14:textId="77777777" w:rsidR="00487692" w:rsidRDefault="00487692" w:rsidP="00424509">
      <w:pPr>
        <w:pStyle w:val="ListParagraph"/>
        <w:numPr>
          <w:ilvl w:val="0"/>
          <w:numId w:val="18"/>
        </w:numPr>
        <w:shd w:val="clear" w:color="auto" w:fill="FFFFFF"/>
        <w:spacing w:before="100" w:beforeAutospacing="1" w:after="0" w:line="240" w:lineRule="auto"/>
        <w:rPr>
          <w:rFonts w:ascii="Century Gothic" w:hAnsi="Century Gothic"/>
          <w:color w:val="000000"/>
        </w:rPr>
      </w:pPr>
      <w:r>
        <w:rPr>
          <w:rFonts w:ascii="Century Gothic" w:hAnsi="Century Gothic"/>
          <w:color w:val="000000"/>
        </w:rPr>
        <w:t>N</w:t>
      </w:r>
      <w:r w:rsidRPr="00B60FA2">
        <w:rPr>
          <w:rFonts w:ascii="Century Gothic" w:hAnsi="Century Gothic"/>
          <w:color w:val="000000"/>
        </w:rPr>
        <w:t xml:space="preserve">otify </w:t>
      </w:r>
      <w:r>
        <w:rPr>
          <w:rFonts w:ascii="Century Gothic" w:hAnsi="Century Gothic"/>
          <w:color w:val="000000"/>
        </w:rPr>
        <w:t xml:space="preserve">the </w:t>
      </w:r>
      <w:r w:rsidRPr="00B60FA2">
        <w:rPr>
          <w:rFonts w:ascii="Century Gothic" w:hAnsi="Century Gothic"/>
          <w:color w:val="000000"/>
        </w:rPr>
        <w:t>California Department of Public Health (CDPH)</w:t>
      </w:r>
      <w:r w:rsidR="005E31AA">
        <w:rPr>
          <w:rFonts w:ascii="Century Gothic" w:hAnsi="Century Gothic"/>
          <w:color w:val="000000"/>
        </w:rPr>
        <w:t>,</w:t>
      </w:r>
      <w:r w:rsidRPr="00B60FA2">
        <w:rPr>
          <w:rFonts w:ascii="Century Gothic" w:hAnsi="Century Gothic"/>
          <w:color w:val="000000"/>
        </w:rPr>
        <w:t xml:space="preserve"> and </w:t>
      </w:r>
      <w:r w:rsidR="004E1F81">
        <w:rPr>
          <w:rFonts w:ascii="Century Gothic" w:hAnsi="Century Gothic"/>
          <w:color w:val="000000"/>
        </w:rPr>
        <w:t>if requested</w:t>
      </w:r>
      <w:r w:rsidR="005E31AA">
        <w:rPr>
          <w:rFonts w:ascii="Century Gothic" w:hAnsi="Century Gothic"/>
          <w:color w:val="000000"/>
        </w:rPr>
        <w:t xml:space="preserve">, </w:t>
      </w:r>
      <w:r w:rsidRPr="00B60FA2">
        <w:rPr>
          <w:rFonts w:ascii="Century Gothic" w:hAnsi="Century Gothic"/>
          <w:color w:val="000000"/>
        </w:rPr>
        <w:t xml:space="preserve">engage in a phone consultation regarding the county’s </w:t>
      </w:r>
      <w:r>
        <w:rPr>
          <w:rFonts w:ascii="Century Gothic" w:hAnsi="Century Gothic"/>
          <w:color w:val="000000"/>
        </w:rPr>
        <w:t>intent to seek a variance</w:t>
      </w:r>
      <w:r w:rsidRPr="00B60FA2">
        <w:rPr>
          <w:rFonts w:ascii="Century Gothic" w:hAnsi="Century Gothic"/>
          <w:color w:val="000000"/>
        </w:rPr>
        <w:t xml:space="preserve">.  </w:t>
      </w:r>
    </w:p>
    <w:p w14:paraId="534573AC" w14:textId="77777777" w:rsidR="00487692" w:rsidRDefault="00487692" w:rsidP="00424509">
      <w:pPr>
        <w:pStyle w:val="ListParagraph"/>
        <w:shd w:val="clear" w:color="auto" w:fill="FFFFFF"/>
        <w:spacing w:before="100" w:beforeAutospacing="1" w:after="0" w:line="240" w:lineRule="auto"/>
        <w:ind w:left="780"/>
        <w:rPr>
          <w:rFonts w:ascii="Century Gothic" w:hAnsi="Century Gothic"/>
          <w:color w:val="000000"/>
        </w:rPr>
      </w:pPr>
    </w:p>
    <w:p w14:paraId="2A737377" w14:textId="77777777" w:rsidR="00487692" w:rsidRPr="00B045FC" w:rsidRDefault="00487692" w:rsidP="00424509">
      <w:pPr>
        <w:pStyle w:val="ListParagraph"/>
        <w:numPr>
          <w:ilvl w:val="0"/>
          <w:numId w:val="18"/>
        </w:numPr>
        <w:shd w:val="clear" w:color="auto" w:fill="FFFFFF"/>
        <w:spacing w:before="100" w:beforeAutospacing="1" w:after="0" w:line="240" w:lineRule="auto"/>
        <w:rPr>
          <w:rFonts w:ascii="Century Gothic" w:hAnsi="Century Gothic"/>
          <w:color w:val="000000"/>
        </w:rPr>
      </w:pPr>
      <w:r>
        <w:rPr>
          <w:rFonts w:ascii="Century Gothic" w:hAnsi="Century Gothic"/>
          <w:color w:val="000000"/>
        </w:rPr>
        <w:t>Certify through submission of</w:t>
      </w:r>
      <w:r w:rsidRPr="00B60FA2">
        <w:rPr>
          <w:rFonts w:ascii="Century Gothic" w:hAnsi="Century Gothic"/>
          <w:color w:val="000000"/>
        </w:rPr>
        <w:t xml:space="preserve"> a written attestation to CDPH that the county has met the readiness </w:t>
      </w:r>
      <w:r w:rsidRPr="00B045FC">
        <w:rPr>
          <w:rFonts w:ascii="Century Gothic" w:hAnsi="Century Gothic"/>
          <w:color w:val="000000"/>
        </w:rPr>
        <w:t xml:space="preserve">criteria (outlined below) designed to mitigate the spread of COVID-19.  Attestations should be submitted by the local health officer, and accompanied by a letter of support from the County Board of Supervisors, as well as a letter of support from the </w:t>
      </w:r>
      <w:r w:rsidR="00BC58D2">
        <w:rPr>
          <w:rFonts w:ascii="Century Gothic" w:hAnsi="Century Gothic"/>
          <w:color w:val="000000"/>
        </w:rPr>
        <w:t xml:space="preserve">health care coalition </w:t>
      </w:r>
      <w:r>
        <w:rPr>
          <w:rFonts w:ascii="Century Gothic" w:hAnsi="Century Gothic"/>
          <w:color w:val="000000"/>
        </w:rPr>
        <w:t>or health care systems</w:t>
      </w:r>
      <w:r w:rsidR="00D94851">
        <w:rPr>
          <w:rFonts w:ascii="Century Gothic" w:hAnsi="Century Gothic"/>
          <w:color w:val="000000"/>
        </w:rPr>
        <w:t xml:space="preserve"> in said county</w:t>
      </w:r>
      <w:r w:rsidRPr="00B045FC">
        <w:rPr>
          <w:rFonts w:ascii="Century Gothic" w:hAnsi="Century Gothic"/>
          <w:color w:val="000000"/>
        </w:rPr>
        <w:t>.</w:t>
      </w:r>
      <w:r w:rsidR="00AF1688">
        <w:rPr>
          <w:rStyle w:val="FootnoteReference"/>
          <w:rFonts w:ascii="Century Gothic" w:hAnsi="Century Gothic"/>
          <w:color w:val="000000"/>
        </w:rPr>
        <w:footnoteReference w:id="1"/>
      </w:r>
      <w:r w:rsidRPr="00B045FC">
        <w:rPr>
          <w:rFonts w:ascii="Century Gothic" w:hAnsi="Century Gothic"/>
          <w:color w:val="000000"/>
        </w:rPr>
        <w:t xml:space="preserve">  In the event that the county does not have a h</w:t>
      </w:r>
      <w:r w:rsidR="00BC58D2">
        <w:rPr>
          <w:rFonts w:ascii="Century Gothic" w:hAnsi="Century Gothic"/>
          <w:color w:val="000000"/>
        </w:rPr>
        <w:t>ealth care coalition</w:t>
      </w:r>
      <w:r w:rsidR="00211E84">
        <w:rPr>
          <w:rFonts w:ascii="Century Gothic" w:hAnsi="Century Gothic"/>
          <w:color w:val="000000"/>
        </w:rPr>
        <w:t xml:space="preserve"> </w:t>
      </w:r>
      <w:r>
        <w:rPr>
          <w:rFonts w:ascii="Century Gothic" w:hAnsi="Century Gothic"/>
          <w:color w:val="000000"/>
        </w:rPr>
        <w:t>or health care system</w:t>
      </w:r>
      <w:r w:rsidRPr="00B045FC">
        <w:rPr>
          <w:rFonts w:ascii="Century Gothic" w:hAnsi="Century Gothic"/>
          <w:color w:val="000000"/>
        </w:rPr>
        <w:t xml:space="preserve"> within its jurisdiction, a letter of support from the </w:t>
      </w:r>
      <w:r>
        <w:rPr>
          <w:rFonts w:ascii="Century Gothic" w:hAnsi="Century Gothic"/>
          <w:color w:val="000000"/>
        </w:rPr>
        <w:t xml:space="preserve">relevant </w:t>
      </w:r>
      <w:r w:rsidRPr="00B045FC">
        <w:rPr>
          <w:rFonts w:ascii="Century Gothic" w:hAnsi="Century Gothic"/>
          <w:color w:val="000000"/>
        </w:rPr>
        <w:t>regional health system</w:t>
      </w:r>
      <w:r>
        <w:rPr>
          <w:rFonts w:ascii="Century Gothic" w:hAnsi="Century Gothic"/>
          <w:color w:val="000000"/>
        </w:rPr>
        <w:t>(s)</w:t>
      </w:r>
      <w:r w:rsidRPr="00B045FC">
        <w:rPr>
          <w:rFonts w:ascii="Century Gothic" w:hAnsi="Century Gothic"/>
          <w:color w:val="000000"/>
        </w:rPr>
        <w:t xml:space="preserve"> is also acceptable. The full submission must be signed by the local health officer.</w:t>
      </w:r>
    </w:p>
    <w:p w14:paraId="2A2157E0" w14:textId="77777777" w:rsidR="008B10CA" w:rsidRDefault="008B10CA" w:rsidP="00681F7A">
      <w:pPr>
        <w:shd w:val="clear" w:color="auto" w:fill="FFFFFF"/>
        <w:spacing w:before="100" w:beforeAutospacing="1" w:after="0" w:line="240" w:lineRule="auto"/>
        <w:rPr>
          <w:rFonts w:ascii="Century Gothic" w:hAnsi="Century Gothic"/>
          <w:color w:val="000000"/>
        </w:rPr>
      </w:pPr>
    </w:p>
    <w:p w14:paraId="5C34F654" w14:textId="77777777" w:rsidR="008B10CA" w:rsidRPr="008B10CA" w:rsidRDefault="00487692" w:rsidP="00681F7A">
      <w:pPr>
        <w:shd w:val="clear" w:color="auto" w:fill="FFFFFF"/>
        <w:spacing w:before="100" w:beforeAutospacing="1" w:after="0" w:line="240" w:lineRule="auto"/>
        <w:rPr>
          <w:rFonts w:ascii="Century Gothic" w:hAnsi="Century Gothic"/>
          <w:color w:val="000000"/>
        </w:rPr>
      </w:pPr>
      <w:r w:rsidRPr="008B10CA">
        <w:rPr>
          <w:rFonts w:ascii="Century Gothic" w:hAnsi="Century Gothic"/>
          <w:color w:val="000000"/>
        </w:rPr>
        <w:t xml:space="preserve">All county attestations, and submitted plans as outlined below, will be posted publicly on CDPH’s website. </w:t>
      </w:r>
    </w:p>
    <w:p w14:paraId="76DAD911" w14:textId="77777777" w:rsidR="00487692" w:rsidRPr="008B10CA" w:rsidRDefault="00487692" w:rsidP="00424509">
      <w:pPr>
        <w:shd w:val="clear" w:color="auto" w:fill="FFFFFF"/>
        <w:spacing w:before="100" w:beforeAutospacing="1" w:after="100" w:afterAutospacing="1" w:line="240" w:lineRule="auto"/>
        <w:rPr>
          <w:rFonts w:ascii="Century Gothic" w:hAnsi="Century Gothic"/>
          <w:color w:val="000000"/>
        </w:rPr>
      </w:pPr>
      <w:r w:rsidRPr="008B10CA">
        <w:rPr>
          <w:rFonts w:ascii="Century Gothic" w:hAnsi="Century Gothic"/>
          <w:color w:val="000000"/>
        </w:rPr>
        <w:t xml:space="preserve">CDPH is available to provide </w:t>
      </w:r>
      <w:r w:rsidR="00845EDF" w:rsidRPr="008B10CA">
        <w:rPr>
          <w:rFonts w:ascii="Century Gothic" w:hAnsi="Century Gothic"/>
          <w:color w:val="000000"/>
        </w:rPr>
        <w:t xml:space="preserve">consultation </w:t>
      </w:r>
      <w:r w:rsidRPr="008B10CA">
        <w:rPr>
          <w:rFonts w:ascii="Century Gothic" w:hAnsi="Century Gothic"/>
          <w:color w:val="000000"/>
        </w:rPr>
        <w:t xml:space="preserve">to counties as they develop their attestations and COVID-19 containment plans.  Please email Jake Hanson at </w:t>
      </w:r>
      <w:hyperlink r:id="rId13" w:history="1">
        <w:r w:rsidRPr="008B10CA">
          <w:rPr>
            <w:rStyle w:val="Hyperlink"/>
            <w:rFonts w:ascii="Century Gothic" w:hAnsi="Century Gothic"/>
          </w:rPr>
          <w:t>Jake.Hanson@cdph.ca.gov</w:t>
        </w:r>
      </w:hyperlink>
      <w:r w:rsidRPr="008B10CA">
        <w:rPr>
          <w:rFonts w:ascii="Century Gothic" w:hAnsi="Century Gothic"/>
          <w:color w:val="000000"/>
        </w:rPr>
        <w:t xml:space="preserve"> to </w:t>
      </w:r>
      <w:r w:rsidR="00986266" w:rsidRPr="008B10CA">
        <w:rPr>
          <w:rFonts w:ascii="Century Gothic" w:hAnsi="Century Gothic"/>
          <w:color w:val="000000"/>
        </w:rPr>
        <w:t xml:space="preserve">notify him of your intent to seek a variance and if needed, request a </w:t>
      </w:r>
      <w:r w:rsidR="00845EDF" w:rsidRPr="008B10CA">
        <w:rPr>
          <w:rFonts w:ascii="Century Gothic" w:hAnsi="Century Gothic"/>
          <w:color w:val="000000"/>
        </w:rPr>
        <w:t>consultation.</w:t>
      </w:r>
    </w:p>
    <w:p w14:paraId="44C6583D" w14:textId="77777777" w:rsidR="0026457F" w:rsidRPr="008B10CA" w:rsidRDefault="000C6EE2" w:rsidP="0026457F">
      <w:pPr>
        <w:tabs>
          <w:tab w:val="right" w:pos="10350"/>
        </w:tabs>
        <w:rPr>
          <w:rFonts w:ascii="Century Gothic" w:hAnsi="Century Gothic"/>
          <w:u w:val="single"/>
        </w:rPr>
      </w:pPr>
      <w:r w:rsidRPr="008B10CA">
        <w:rPr>
          <w:rFonts w:ascii="Century Gothic" w:hAnsi="Century Gothic"/>
          <w:b/>
          <w:bCs/>
          <w:color w:val="767171" w:themeColor="background2" w:themeShade="80"/>
        </w:rPr>
        <w:t>County Name</w:t>
      </w:r>
      <w:r w:rsidR="0026457F" w:rsidRPr="008B10CA">
        <w:rPr>
          <w:rFonts w:ascii="Century Gothic" w:hAnsi="Century Gothic"/>
          <w:b/>
          <w:bCs/>
          <w:color w:val="767171" w:themeColor="background2" w:themeShade="80"/>
        </w:rPr>
        <w:t>:</w:t>
      </w:r>
      <w:r w:rsidR="0026457F" w:rsidRPr="008B10CA">
        <w:rPr>
          <w:rFonts w:ascii="Century Gothic" w:hAnsi="Century Gothic"/>
        </w:rPr>
        <w:t xml:space="preserve"> </w:t>
      </w:r>
      <w:r w:rsidR="009A6554" w:rsidRPr="008B10CA">
        <w:rPr>
          <w:rFonts w:ascii="Century Gothic" w:hAnsi="Century Gothic"/>
          <w:u w:val="single"/>
        </w:rPr>
        <w:fldChar w:fldCharType="begin">
          <w:ffData>
            <w:name w:val="Text1"/>
            <w:enabled/>
            <w:calcOnExit w:val="0"/>
            <w:textInput>
              <w:maxLength w:val="250"/>
            </w:textInput>
          </w:ffData>
        </w:fldChar>
      </w:r>
      <w:bookmarkStart w:id="1" w:name="Text1"/>
      <w:r w:rsidR="009A6554" w:rsidRPr="008B10CA">
        <w:rPr>
          <w:rFonts w:ascii="Century Gothic" w:hAnsi="Century Gothic"/>
          <w:u w:val="single"/>
        </w:rPr>
        <w:instrText xml:space="preserve"> FORMTEXT </w:instrText>
      </w:r>
      <w:r w:rsidR="009A6554" w:rsidRPr="008B10CA">
        <w:rPr>
          <w:rFonts w:ascii="Century Gothic" w:hAnsi="Century Gothic"/>
          <w:u w:val="single"/>
        </w:rPr>
      </w:r>
      <w:r w:rsidR="009A6554" w:rsidRPr="008B10CA">
        <w:rPr>
          <w:rFonts w:ascii="Century Gothic" w:hAnsi="Century Gothic"/>
          <w:u w:val="single"/>
        </w:rPr>
        <w:fldChar w:fldCharType="separate"/>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u w:val="single"/>
        </w:rPr>
        <w:fldChar w:fldCharType="end"/>
      </w:r>
      <w:bookmarkEnd w:id="1"/>
      <w:r w:rsidR="0026457F" w:rsidRPr="008B10CA">
        <w:rPr>
          <w:rFonts w:ascii="Century Gothic" w:hAnsi="Century Gothic"/>
          <w:u w:val="single"/>
        </w:rPr>
        <w:tab/>
      </w:r>
    </w:p>
    <w:p w14:paraId="0833E7C4" w14:textId="77777777" w:rsidR="000C6EE2" w:rsidRPr="008B10CA" w:rsidRDefault="000C6EE2" w:rsidP="0026457F">
      <w:pPr>
        <w:tabs>
          <w:tab w:val="right" w:pos="10350"/>
        </w:tabs>
        <w:rPr>
          <w:rFonts w:ascii="Century Gothic" w:hAnsi="Century Gothic"/>
        </w:rPr>
      </w:pPr>
      <w:r w:rsidRPr="008B10CA">
        <w:rPr>
          <w:rFonts w:ascii="Century Gothic" w:hAnsi="Century Gothic"/>
          <w:b/>
          <w:bCs/>
          <w:color w:val="767171" w:themeColor="background2" w:themeShade="80"/>
        </w:rPr>
        <w:t>County Contact</w:t>
      </w:r>
      <w:r w:rsidR="0026457F" w:rsidRPr="008B10CA">
        <w:rPr>
          <w:rFonts w:ascii="Century Gothic" w:hAnsi="Century Gothic"/>
          <w:b/>
        </w:rPr>
        <w:t>:</w:t>
      </w:r>
      <w:r w:rsidR="0026457F" w:rsidRPr="008B10CA">
        <w:rPr>
          <w:rFonts w:ascii="Century Gothic" w:hAnsi="Century Gothic"/>
        </w:rPr>
        <w:t xml:space="preserve"> </w:t>
      </w:r>
      <w:r w:rsidR="009A6554" w:rsidRPr="008B10CA">
        <w:rPr>
          <w:rFonts w:ascii="Century Gothic" w:hAnsi="Century Gothic"/>
          <w:u w:val="single"/>
        </w:rPr>
        <w:fldChar w:fldCharType="begin">
          <w:ffData>
            <w:name w:val=""/>
            <w:enabled/>
            <w:calcOnExit w:val="0"/>
            <w:textInput>
              <w:maxLength w:val="250"/>
            </w:textInput>
          </w:ffData>
        </w:fldChar>
      </w:r>
      <w:r w:rsidR="009A6554" w:rsidRPr="008B10CA">
        <w:rPr>
          <w:rFonts w:ascii="Century Gothic" w:hAnsi="Century Gothic"/>
          <w:u w:val="single"/>
        </w:rPr>
        <w:instrText xml:space="preserve"> FORMTEXT </w:instrText>
      </w:r>
      <w:r w:rsidR="009A6554" w:rsidRPr="008B10CA">
        <w:rPr>
          <w:rFonts w:ascii="Century Gothic" w:hAnsi="Century Gothic"/>
          <w:u w:val="single"/>
        </w:rPr>
      </w:r>
      <w:r w:rsidR="009A6554" w:rsidRPr="008B10CA">
        <w:rPr>
          <w:rFonts w:ascii="Century Gothic" w:hAnsi="Century Gothic"/>
          <w:u w:val="single"/>
        </w:rPr>
        <w:fldChar w:fldCharType="separate"/>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u w:val="single"/>
        </w:rPr>
        <w:fldChar w:fldCharType="end"/>
      </w:r>
      <w:r w:rsidR="0026457F" w:rsidRPr="008B10CA">
        <w:rPr>
          <w:rFonts w:ascii="Century Gothic" w:hAnsi="Century Gothic"/>
          <w:u w:val="single"/>
        </w:rPr>
        <w:tab/>
      </w:r>
    </w:p>
    <w:p w14:paraId="4A4F083E" w14:textId="77777777" w:rsidR="000C6EE2" w:rsidRPr="008B10CA" w:rsidRDefault="00B35EFF" w:rsidP="0026457F">
      <w:pPr>
        <w:tabs>
          <w:tab w:val="right" w:pos="10350"/>
        </w:tabs>
        <w:rPr>
          <w:rFonts w:ascii="Century Gothic" w:hAnsi="Century Gothic"/>
        </w:rPr>
      </w:pPr>
      <w:r w:rsidRPr="008B10CA">
        <w:rPr>
          <w:rFonts w:ascii="Century Gothic" w:hAnsi="Century Gothic"/>
          <w:b/>
          <w:bCs/>
          <w:color w:val="767171" w:themeColor="background2" w:themeShade="80"/>
        </w:rPr>
        <w:t>Public</w:t>
      </w:r>
      <w:r w:rsidR="000C6EE2" w:rsidRPr="008B10CA">
        <w:rPr>
          <w:rFonts w:ascii="Century Gothic" w:hAnsi="Century Gothic"/>
          <w:b/>
          <w:bCs/>
          <w:color w:val="767171" w:themeColor="background2" w:themeShade="80"/>
        </w:rPr>
        <w:t xml:space="preserve"> </w:t>
      </w:r>
      <w:r w:rsidR="000F4D4E" w:rsidRPr="008B10CA">
        <w:rPr>
          <w:rFonts w:ascii="Century Gothic" w:hAnsi="Century Gothic"/>
          <w:b/>
          <w:bCs/>
          <w:color w:val="767171" w:themeColor="background2" w:themeShade="80"/>
        </w:rPr>
        <w:t xml:space="preserve">Phone </w:t>
      </w:r>
      <w:r w:rsidR="000C6EE2" w:rsidRPr="008B10CA">
        <w:rPr>
          <w:rFonts w:ascii="Century Gothic" w:hAnsi="Century Gothic"/>
          <w:b/>
          <w:bCs/>
          <w:color w:val="767171" w:themeColor="background2" w:themeShade="80"/>
        </w:rPr>
        <w:t>Number</w:t>
      </w:r>
      <w:r w:rsidR="0026457F" w:rsidRPr="008B10CA">
        <w:rPr>
          <w:rFonts w:ascii="Century Gothic" w:hAnsi="Century Gothic"/>
          <w:b/>
        </w:rPr>
        <w:t>:</w:t>
      </w:r>
      <w:r w:rsidR="0026457F" w:rsidRPr="008B10CA">
        <w:rPr>
          <w:rFonts w:ascii="Century Gothic" w:hAnsi="Century Gothic"/>
        </w:rPr>
        <w:t xml:space="preserve"> </w:t>
      </w:r>
      <w:r w:rsidR="009A6554" w:rsidRPr="008B10CA">
        <w:rPr>
          <w:rFonts w:ascii="Century Gothic" w:hAnsi="Century Gothic"/>
          <w:u w:val="single"/>
        </w:rPr>
        <w:fldChar w:fldCharType="begin">
          <w:ffData>
            <w:name w:val=""/>
            <w:enabled/>
            <w:calcOnExit w:val="0"/>
            <w:textInput>
              <w:maxLength w:val="25"/>
            </w:textInput>
          </w:ffData>
        </w:fldChar>
      </w:r>
      <w:r w:rsidR="009A6554" w:rsidRPr="008B10CA">
        <w:rPr>
          <w:rFonts w:ascii="Century Gothic" w:hAnsi="Century Gothic"/>
          <w:u w:val="single"/>
        </w:rPr>
        <w:instrText xml:space="preserve"> FORMTEXT </w:instrText>
      </w:r>
      <w:r w:rsidR="009A6554" w:rsidRPr="008B10CA">
        <w:rPr>
          <w:rFonts w:ascii="Century Gothic" w:hAnsi="Century Gothic"/>
          <w:u w:val="single"/>
        </w:rPr>
      </w:r>
      <w:r w:rsidR="009A6554" w:rsidRPr="008B10CA">
        <w:rPr>
          <w:rFonts w:ascii="Century Gothic" w:hAnsi="Century Gothic"/>
          <w:u w:val="single"/>
        </w:rPr>
        <w:fldChar w:fldCharType="separate"/>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noProof/>
          <w:u w:val="single"/>
        </w:rPr>
        <w:t> </w:t>
      </w:r>
      <w:r w:rsidR="009A6554" w:rsidRPr="008B10CA">
        <w:rPr>
          <w:rFonts w:ascii="Century Gothic" w:hAnsi="Century Gothic"/>
          <w:u w:val="single"/>
        </w:rPr>
        <w:fldChar w:fldCharType="end"/>
      </w:r>
      <w:r w:rsidR="0026457F" w:rsidRPr="008B10CA">
        <w:rPr>
          <w:rFonts w:ascii="Century Gothic" w:hAnsi="Century Gothic"/>
          <w:u w:val="single"/>
        </w:rPr>
        <w:tab/>
      </w:r>
    </w:p>
    <w:p w14:paraId="54FC1BA6" w14:textId="77777777" w:rsidR="008B10CA" w:rsidRPr="008B10CA" w:rsidRDefault="008B10CA" w:rsidP="00487692">
      <w:pPr>
        <w:shd w:val="clear" w:color="auto" w:fill="FFFFFF"/>
        <w:spacing w:after="0" w:line="240" w:lineRule="auto"/>
        <w:jc w:val="both"/>
        <w:rPr>
          <w:rFonts w:ascii="Century Gothic" w:hAnsi="Century Gothic"/>
          <w:b/>
          <w:bCs/>
          <w:color w:val="000000"/>
        </w:rPr>
      </w:pPr>
    </w:p>
    <w:p w14:paraId="66BD8313" w14:textId="77777777" w:rsidR="00487692" w:rsidRPr="008B10CA" w:rsidRDefault="00487692" w:rsidP="00487692">
      <w:pPr>
        <w:shd w:val="clear" w:color="auto" w:fill="FFFFFF"/>
        <w:spacing w:after="0" w:line="240" w:lineRule="auto"/>
        <w:jc w:val="both"/>
        <w:rPr>
          <w:rFonts w:ascii="Century Gothic" w:hAnsi="Century Gothic"/>
          <w:b/>
          <w:bCs/>
          <w:color w:val="000000"/>
        </w:rPr>
      </w:pPr>
      <w:r w:rsidRPr="008B10CA">
        <w:rPr>
          <w:rFonts w:ascii="Century Gothic" w:hAnsi="Century Gothic"/>
          <w:b/>
          <w:bCs/>
          <w:color w:val="000000"/>
        </w:rPr>
        <w:t>Readiness for Variance</w:t>
      </w:r>
    </w:p>
    <w:p w14:paraId="0F5A4C98" w14:textId="77777777" w:rsidR="00487692" w:rsidRPr="008B10CA" w:rsidRDefault="00487692" w:rsidP="00487692">
      <w:pPr>
        <w:shd w:val="clear" w:color="auto" w:fill="FFFFFF"/>
        <w:spacing w:after="0" w:line="240" w:lineRule="auto"/>
        <w:jc w:val="both"/>
        <w:rPr>
          <w:rFonts w:ascii="Century Gothic" w:hAnsi="Century Gothic"/>
          <w:b/>
          <w:bCs/>
          <w:color w:val="000000"/>
        </w:rPr>
      </w:pPr>
    </w:p>
    <w:p w14:paraId="16390AC9" w14:textId="77777777" w:rsidR="00487692" w:rsidRPr="008B10CA" w:rsidRDefault="00487692" w:rsidP="00681F7A">
      <w:pPr>
        <w:shd w:val="clear" w:color="auto" w:fill="FFFFFF"/>
        <w:spacing w:after="0" w:line="240" w:lineRule="auto"/>
        <w:rPr>
          <w:rFonts w:ascii="Century Gothic" w:hAnsi="Century Gothic"/>
          <w:color w:val="000000"/>
        </w:rPr>
      </w:pPr>
      <w:r w:rsidRPr="008B10CA">
        <w:rPr>
          <w:rFonts w:ascii="Century Gothic" w:hAnsi="Century Gothic"/>
          <w:color w:val="000000"/>
        </w:rPr>
        <w:t xml:space="preserve">The county’s documentation of its readiness to </w:t>
      </w:r>
      <w:r w:rsidR="009E4891" w:rsidRPr="008B10CA">
        <w:rPr>
          <w:rFonts w:ascii="Century Gothic" w:hAnsi="Century Gothic"/>
          <w:color w:val="000000"/>
        </w:rPr>
        <w:t xml:space="preserve">modify how the county advances through Stage 2, either to move more quickly or in a different order, than the California’s roadmap to modify the Stay-at-Home </w:t>
      </w:r>
      <w:r w:rsidR="00E56C94" w:rsidRPr="008B10CA">
        <w:rPr>
          <w:rFonts w:ascii="Century Gothic" w:hAnsi="Century Gothic"/>
          <w:color w:val="000000"/>
        </w:rPr>
        <w:t>order, must</w:t>
      </w:r>
      <w:r w:rsidRPr="008B10CA">
        <w:rPr>
          <w:rFonts w:ascii="Century Gothic" w:hAnsi="Century Gothic"/>
          <w:color w:val="000000"/>
        </w:rPr>
        <w:t xml:space="preserve"> clearly indicate its preparedness according to the criteria below.  This will ensure that individuals who are at heightened risk, including</w:t>
      </w:r>
      <w:r w:rsidR="00681F7A" w:rsidRPr="008B10CA">
        <w:rPr>
          <w:rFonts w:ascii="Century Gothic" w:hAnsi="Century Gothic"/>
          <w:color w:val="000000"/>
        </w:rPr>
        <w:t>,</w:t>
      </w:r>
      <w:r w:rsidRPr="008B10CA">
        <w:rPr>
          <w:rFonts w:ascii="Century Gothic" w:hAnsi="Century Gothic"/>
          <w:color w:val="000000"/>
        </w:rPr>
        <w:t xml:space="preserve"> for example</w:t>
      </w:r>
      <w:r w:rsidR="00681F7A" w:rsidRPr="008B10CA">
        <w:rPr>
          <w:rFonts w:ascii="Century Gothic" w:hAnsi="Century Gothic"/>
          <w:color w:val="000000"/>
        </w:rPr>
        <w:t>,</w:t>
      </w:r>
      <w:r w:rsidRPr="008B10CA">
        <w:rPr>
          <w:rFonts w:ascii="Century Gothic" w:hAnsi="Century Gothic"/>
          <w:color w:val="000000"/>
        </w:rPr>
        <w:t xml:space="preserve"> the elderly and</w:t>
      </w:r>
      <w:r w:rsidR="009E4891" w:rsidRPr="008B10CA">
        <w:rPr>
          <w:rFonts w:ascii="Century Gothic" w:hAnsi="Century Gothic"/>
          <w:color w:val="000000"/>
        </w:rPr>
        <w:t xml:space="preserve"> those with specific co-morbidities, and </w:t>
      </w:r>
      <w:r w:rsidRPr="008B10CA">
        <w:rPr>
          <w:rFonts w:ascii="Century Gothic" w:hAnsi="Century Gothic"/>
          <w:color w:val="000000"/>
        </w:rPr>
        <w:t xml:space="preserve">those residing in long-term </w:t>
      </w:r>
      <w:r w:rsidRPr="008B10CA">
        <w:rPr>
          <w:rFonts w:ascii="Century Gothic" w:hAnsi="Century Gothic"/>
          <w:color w:val="000000"/>
        </w:rPr>
        <w:lastRenderedPageBreak/>
        <w:t>care and locally controlled custody facilities</w:t>
      </w:r>
      <w:r w:rsidR="009E4891" w:rsidRPr="008B10CA">
        <w:rPr>
          <w:rFonts w:ascii="Century Gothic" w:hAnsi="Century Gothic"/>
          <w:color w:val="000000"/>
        </w:rPr>
        <w:t xml:space="preserve"> and other congregate settings</w:t>
      </w:r>
      <w:r w:rsidRPr="008B10CA">
        <w:rPr>
          <w:rFonts w:ascii="Century Gothic" w:hAnsi="Century Gothic"/>
          <w:color w:val="000000"/>
        </w:rPr>
        <w:t xml:space="preserve">, continue to be protected as a county progresses through California’s roadmap to modify the Stay-at-Home order, and that risk is minimized for the population at large. </w:t>
      </w:r>
    </w:p>
    <w:p w14:paraId="255F70E7" w14:textId="77777777" w:rsidR="00487692" w:rsidRDefault="00487692" w:rsidP="00681F7A">
      <w:pPr>
        <w:shd w:val="clear" w:color="auto" w:fill="FFFFFF"/>
        <w:spacing w:after="0" w:line="240" w:lineRule="auto"/>
        <w:rPr>
          <w:rFonts w:ascii="Century Gothic" w:hAnsi="Century Gothic"/>
          <w:color w:val="000000"/>
        </w:rPr>
      </w:pPr>
    </w:p>
    <w:p w14:paraId="597B0404" w14:textId="77777777" w:rsidR="00757AD7" w:rsidRDefault="00487692" w:rsidP="00681F7A">
      <w:pPr>
        <w:shd w:val="clear" w:color="auto" w:fill="FFFFFF"/>
        <w:spacing w:after="165" w:line="240" w:lineRule="auto"/>
        <w:rPr>
          <w:rFonts w:ascii="Century Gothic" w:hAnsi="Century Gothic"/>
          <w:color w:val="000000"/>
        </w:rPr>
      </w:pPr>
      <w:r>
        <w:rPr>
          <w:rFonts w:ascii="Century Gothic" w:hAnsi="Century Gothic"/>
          <w:color w:val="000000"/>
        </w:rPr>
        <w:t xml:space="preserve">As part of the attestation, counties must provide specifics regarding their movement through Stage 2 (e.g., which sectors, in what sequence, at what pace), as well as clearly indicate how their plans differ from the state’s order. </w:t>
      </w:r>
    </w:p>
    <w:p w14:paraId="5F55ECD6" w14:textId="77777777" w:rsidR="00757AD7" w:rsidRDefault="00757AD7" w:rsidP="00681F7A">
      <w:pPr>
        <w:shd w:val="clear" w:color="auto" w:fill="FFFFFF"/>
        <w:spacing w:after="165" w:line="240" w:lineRule="auto"/>
        <w:rPr>
          <w:rFonts w:ascii="Century Gothic" w:hAnsi="Century Gothic"/>
          <w:color w:val="000000"/>
        </w:rPr>
      </w:pPr>
      <w:r>
        <w:rPr>
          <w:rFonts w:ascii="Century Gothic" w:hAnsi="Century Gothic"/>
          <w:color w:val="000000"/>
        </w:rPr>
        <w:t xml:space="preserve">As a best practice, if not already created, counties will also attest to plan to develop a county COVID-19 containment strategy by the local health officer in conjunction with the hospitals and health systems in the jurisdiction, as well as input from a broad range of county stakeholders, including the County Board of Supervisors.  </w:t>
      </w:r>
    </w:p>
    <w:p w14:paraId="7E6BB058" w14:textId="77777777" w:rsidR="00F402CA" w:rsidRDefault="00487692" w:rsidP="00681F7A">
      <w:pPr>
        <w:shd w:val="clear" w:color="auto" w:fill="FFFFFF"/>
        <w:spacing w:after="0" w:line="240" w:lineRule="auto"/>
        <w:rPr>
          <w:rFonts w:ascii="Century Gothic" w:hAnsi="Century Gothic"/>
          <w:color w:val="000000"/>
        </w:rPr>
      </w:pPr>
      <w:r>
        <w:rPr>
          <w:rFonts w:ascii="Century Gothic" w:hAnsi="Century Gothic"/>
          <w:color w:val="000000"/>
        </w:rPr>
        <w:t xml:space="preserve">It is critical that any county that submits an attestation continue to collect and monitor data to demonstrate that the variances are not having a negative impact on </w:t>
      </w:r>
      <w:r w:rsidRPr="00C2187A">
        <w:rPr>
          <w:rFonts w:ascii="Century Gothic" w:hAnsi="Century Gothic"/>
          <w:color w:val="000000"/>
        </w:rPr>
        <w:t xml:space="preserve">individuals or healthcare systems.  Counties must also attest that they have identified triggers and have a clear plan and approach if conditions worsen </w:t>
      </w:r>
      <w:r w:rsidR="00E027C6">
        <w:rPr>
          <w:rFonts w:ascii="Century Gothic" w:hAnsi="Century Gothic"/>
          <w:color w:val="000000"/>
        </w:rPr>
        <w:t>to</w:t>
      </w:r>
      <w:r w:rsidRPr="00C2187A">
        <w:rPr>
          <w:rFonts w:ascii="Century Gothic" w:hAnsi="Century Gothic"/>
          <w:color w:val="000000"/>
        </w:rPr>
        <w:t xml:space="preserve"> reinstitu</w:t>
      </w:r>
      <w:r w:rsidR="00E027C6">
        <w:rPr>
          <w:rFonts w:ascii="Century Gothic" w:hAnsi="Century Gothic"/>
          <w:color w:val="000000"/>
        </w:rPr>
        <w:t>te</w:t>
      </w:r>
      <w:r w:rsidRPr="00C2187A">
        <w:rPr>
          <w:rFonts w:ascii="Century Gothic" w:hAnsi="Century Gothic"/>
          <w:color w:val="000000"/>
        </w:rPr>
        <w:t xml:space="preserve"> restrictions in advance of any state action. </w:t>
      </w:r>
    </w:p>
    <w:p w14:paraId="045921AC" w14:textId="77777777" w:rsidR="00424509" w:rsidRDefault="00424509" w:rsidP="00681F7A">
      <w:pPr>
        <w:shd w:val="clear" w:color="auto" w:fill="FFFFFF"/>
        <w:spacing w:after="0" w:line="240" w:lineRule="auto"/>
        <w:rPr>
          <w:rFonts w:ascii="Century Gothic" w:hAnsi="Century Gothic"/>
          <w:b/>
          <w:bCs/>
          <w:color w:val="767171" w:themeColor="background2" w:themeShade="80"/>
          <w:sz w:val="24"/>
          <w:szCs w:val="24"/>
        </w:rPr>
      </w:pPr>
    </w:p>
    <w:p w14:paraId="6A6D8724" w14:textId="77777777" w:rsidR="008B10CA" w:rsidRDefault="008B10CA" w:rsidP="00681F7A">
      <w:pPr>
        <w:shd w:val="clear" w:color="auto" w:fill="FFFFFF"/>
        <w:spacing w:after="0" w:line="240" w:lineRule="auto"/>
        <w:rPr>
          <w:rFonts w:ascii="Century Gothic" w:hAnsi="Century Gothic"/>
          <w:b/>
          <w:bCs/>
          <w:color w:val="767171" w:themeColor="background2" w:themeShade="80"/>
          <w:sz w:val="24"/>
          <w:szCs w:val="24"/>
        </w:rPr>
      </w:pPr>
    </w:p>
    <w:p w14:paraId="06E6711C" w14:textId="77777777" w:rsidR="003D0B67" w:rsidRPr="00FB16B7" w:rsidRDefault="003D0B67" w:rsidP="003D0B67">
      <w:pPr>
        <w:shd w:val="clear" w:color="auto" w:fill="FFFFFF"/>
        <w:spacing w:after="165" w:line="240" w:lineRule="auto"/>
        <w:outlineLvl w:val="5"/>
        <w:rPr>
          <w:rFonts w:ascii="Century Gothic" w:eastAsia="Times New Roman" w:hAnsi="Century Gothic" w:cs="Arial"/>
          <w:b/>
          <w:bCs/>
          <w:color w:val="000000"/>
        </w:rPr>
      </w:pPr>
      <w:r w:rsidRPr="00FB16B7">
        <w:rPr>
          <w:rFonts w:ascii="Century Gothic" w:eastAsia="Times New Roman" w:hAnsi="Century Gothic" w:cs="Arial"/>
          <w:b/>
          <w:color w:val="000000"/>
        </w:rPr>
        <w:t xml:space="preserve">Readiness </w:t>
      </w:r>
      <w:r>
        <w:rPr>
          <w:rFonts w:ascii="Century Gothic" w:eastAsia="Times New Roman" w:hAnsi="Century Gothic" w:cs="Arial"/>
          <w:b/>
          <w:color w:val="000000"/>
        </w:rPr>
        <w:t>Criteria</w:t>
      </w:r>
    </w:p>
    <w:p w14:paraId="518DEA68" w14:textId="77777777" w:rsidR="00D053CB" w:rsidRPr="00FB16B7" w:rsidRDefault="00D053CB" w:rsidP="00424509">
      <w:pPr>
        <w:shd w:val="clear" w:color="auto" w:fill="FFFFFF"/>
        <w:spacing w:after="0" w:line="240" w:lineRule="auto"/>
        <w:rPr>
          <w:rFonts w:ascii="Century Gothic" w:eastAsia="Times New Roman" w:hAnsi="Century Gothic" w:cs="Arial"/>
          <w:color w:val="000000"/>
        </w:rPr>
      </w:pPr>
      <w:r>
        <w:rPr>
          <w:rFonts w:ascii="Century Gothic" w:eastAsia="Times New Roman" w:hAnsi="Century Gothic" w:cs="Arial"/>
          <w:color w:val="000000"/>
        </w:rPr>
        <w:t xml:space="preserve">To establish readiness </w:t>
      </w:r>
      <w:r w:rsidR="009E4891">
        <w:rPr>
          <w:rFonts w:ascii="Century Gothic" w:eastAsia="Times New Roman" w:hAnsi="Century Gothic" w:cs="Arial"/>
          <w:color w:val="000000"/>
        </w:rPr>
        <w:t xml:space="preserve">for a modification in the pace or order </w:t>
      </w:r>
      <w:r>
        <w:rPr>
          <w:rFonts w:ascii="Century Gothic" w:eastAsia="Times New Roman" w:hAnsi="Century Gothic" w:cs="Arial"/>
          <w:color w:val="000000"/>
        </w:rPr>
        <w:t>through Stage 2 of California’s roadmap to modify</w:t>
      </w:r>
      <w:r w:rsidRPr="00FB16B7">
        <w:rPr>
          <w:rFonts w:ascii="Century Gothic" w:eastAsia="Times New Roman" w:hAnsi="Century Gothic" w:cs="Arial"/>
          <w:color w:val="000000"/>
        </w:rPr>
        <w:t xml:space="preserve"> the S</w:t>
      </w:r>
      <w:r>
        <w:rPr>
          <w:rFonts w:ascii="Century Gothic" w:eastAsia="Times New Roman" w:hAnsi="Century Gothic" w:cs="Arial"/>
          <w:color w:val="000000"/>
        </w:rPr>
        <w:t>tay-</w:t>
      </w:r>
      <w:r w:rsidRPr="00FB16B7">
        <w:rPr>
          <w:rFonts w:ascii="Century Gothic" w:eastAsia="Times New Roman" w:hAnsi="Century Gothic" w:cs="Arial"/>
          <w:color w:val="000000"/>
        </w:rPr>
        <w:t>a</w:t>
      </w:r>
      <w:r>
        <w:rPr>
          <w:rFonts w:ascii="Century Gothic" w:eastAsia="Times New Roman" w:hAnsi="Century Gothic" w:cs="Arial"/>
          <w:color w:val="000000"/>
        </w:rPr>
        <w:t>t-</w:t>
      </w:r>
      <w:r w:rsidRPr="00FB16B7">
        <w:rPr>
          <w:rFonts w:ascii="Century Gothic" w:eastAsia="Times New Roman" w:hAnsi="Century Gothic" w:cs="Arial"/>
          <w:color w:val="000000"/>
        </w:rPr>
        <w:t>Home order</w:t>
      </w:r>
      <w:r>
        <w:rPr>
          <w:rFonts w:ascii="Century Gothic" w:eastAsia="Times New Roman" w:hAnsi="Century Gothic" w:cs="Arial"/>
          <w:color w:val="000000"/>
        </w:rPr>
        <w:t>, a county</w:t>
      </w:r>
      <w:r w:rsidRPr="00FB16B7">
        <w:rPr>
          <w:rFonts w:ascii="Century Gothic" w:eastAsia="Times New Roman" w:hAnsi="Century Gothic" w:cs="Arial"/>
          <w:color w:val="000000"/>
        </w:rPr>
        <w:t xml:space="preserve"> must attest to the following </w:t>
      </w:r>
      <w:r>
        <w:rPr>
          <w:rFonts w:ascii="Century Gothic" w:eastAsia="Times New Roman" w:hAnsi="Century Gothic" w:cs="Arial"/>
          <w:color w:val="000000"/>
        </w:rPr>
        <w:t xml:space="preserve">readiness criteria and provide the requested information as outlined below: </w:t>
      </w:r>
    </w:p>
    <w:p w14:paraId="4C666A34" w14:textId="77777777" w:rsidR="00D053CB" w:rsidRPr="00FB16B7" w:rsidRDefault="00D053CB" w:rsidP="00424509">
      <w:pPr>
        <w:shd w:val="clear" w:color="auto" w:fill="FFFFFF"/>
        <w:spacing w:after="0" w:line="240" w:lineRule="auto"/>
        <w:rPr>
          <w:rFonts w:ascii="Century Gothic" w:eastAsia="Times New Roman" w:hAnsi="Century Gothic" w:cs="Arial"/>
          <w:color w:val="000000"/>
        </w:rPr>
      </w:pPr>
    </w:p>
    <w:p w14:paraId="10051F3D" w14:textId="77777777" w:rsidR="00D053CB" w:rsidRDefault="00D053CB" w:rsidP="00424509">
      <w:pPr>
        <w:pStyle w:val="ListParagraph"/>
        <w:numPr>
          <w:ilvl w:val="0"/>
          <w:numId w:val="19"/>
        </w:numPr>
        <w:shd w:val="clear" w:color="auto" w:fill="FFFFFF"/>
        <w:tabs>
          <w:tab w:val="clear" w:pos="2160"/>
          <w:tab w:val="num" w:pos="720"/>
        </w:tabs>
        <w:spacing w:after="0" w:line="240" w:lineRule="auto"/>
        <w:ind w:left="720"/>
        <w:rPr>
          <w:rFonts w:ascii="Century Gothic" w:eastAsia="Times New Roman" w:hAnsi="Century Gothic" w:cs="Arial"/>
          <w:color w:val="000000"/>
        </w:rPr>
      </w:pPr>
      <w:r>
        <w:rPr>
          <w:rFonts w:ascii="Century Gothic" w:eastAsia="Times New Roman" w:hAnsi="Century Gothic" w:cs="Arial"/>
          <w:b/>
          <w:bCs/>
          <w:color w:val="000000"/>
        </w:rPr>
        <w:t>Epidemiologic stability</w:t>
      </w:r>
      <w:r w:rsidRPr="00FB16B7">
        <w:rPr>
          <w:rFonts w:ascii="Century Gothic" w:eastAsia="Times New Roman" w:hAnsi="Century Gothic" w:cs="Arial"/>
          <w:b/>
          <w:bCs/>
          <w:color w:val="000000"/>
        </w:rPr>
        <w:t xml:space="preserve"> of COVID-19.  </w:t>
      </w:r>
      <w:r w:rsidRPr="00FB16B7">
        <w:rPr>
          <w:rFonts w:ascii="Century Gothic" w:eastAsia="Times New Roman" w:hAnsi="Century Gothic" w:cs="Arial"/>
          <w:color w:val="000000"/>
        </w:rPr>
        <w:t xml:space="preserve">A determination </w:t>
      </w:r>
      <w:r>
        <w:rPr>
          <w:rFonts w:ascii="Century Gothic" w:eastAsia="Times New Roman" w:hAnsi="Century Gothic" w:cs="Arial"/>
          <w:color w:val="000000"/>
        </w:rPr>
        <w:t>must be made by the c</w:t>
      </w:r>
      <w:r w:rsidRPr="00FB16B7">
        <w:rPr>
          <w:rFonts w:ascii="Century Gothic" w:eastAsia="Times New Roman" w:hAnsi="Century Gothic" w:cs="Arial"/>
          <w:color w:val="000000"/>
        </w:rPr>
        <w:t xml:space="preserve">ounty that the prevalence of COVID-19 cases </w:t>
      </w:r>
      <w:r>
        <w:rPr>
          <w:rFonts w:ascii="Century Gothic" w:eastAsia="Times New Roman" w:hAnsi="Century Gothic" w:cs="Arial"/>
          <w:color w:val="000000"/>
        </w:rPr>
        <w:t xml:space="preserve">is low enough to be swiftly </w:t>
      </w:r>
      <w:r w:rsidRPr="00FB16B7">
        <w:rPr>
          <w:rFonts w:ascii="Century Gothic" w:eastAsia="Times New Roman" w:hAnsi="Century Gothic" w:cs="Arial"/>
          <w:color w:val="000000"/>
        </w:rPr>
        <w:t xml:space="preserve">contained by </w:t>
      </w:r>
      <w:r w:rsidR="00E027C6">
        <w:rPr>
          <w:rFonts w:ascii="Century Gothic" w:eastAsia="Times New Roman" w:hAnsi="Century Gothic" w:cs="Arial"/>
          <w:color w:val="000000"/>
        </w:rPr>
        <w:t xml:space="preserve">reintroducing features of the stay at home order and using capacity within the health care delivery system to provide care to the sick. </w:t>
      </w:r>
      <w:r w:rsidRPr="00FB16B7">
        <w:rPr>
          <w:rFonts w:ascii="Century Gothic" w:eastAsia="Times New Roman" w:hAnsi="Century Gothic" w:cs="Arial"/>
          <w:color w:val="000000"/>
        </w:rPr>
        <w:t xml:space="preserve"> </w:t>
      </w:r>
      <w:r>
        <w:rPr>
          <w:rFonts w:ascii="Century Gothic" w:eastAsia="Times New Roman" w:hAnsi="Century Gothic" w:cs="Arial"/>
          <w:color w:val="000000"/>
        </w:rPr>
        <w:t xml:space="preserve"> Given the anticipated increase in cases as a result of </w:t>
      </w:r>
      <w:r w:rsidR="00757AD7">
        <w:rPr>
          <w:rFonts w:ascii="Century Gothic" w:eastAsia="Times New Roman" w:hAnsi="Century Gothic" w:cs="Arial"/>
          <w:color w:val="000000"/>
        </w:rPr>
        <w:t xml:space="preserve">modifying </w:t>
      </w:r>
      <w:r w:rsidR="00E027C6">
        <w:rPr>
          <w:rFonts w:ascii="Century Gothic" w:eastAsia="Times New Roman" w:hAnsi="Century Gothic" w:cs="Arial"/>
          <w:color w:val="000000"/>
        </w:rPr>
        <w:t>the current Stay-At-Home order</w:t>
      </w:r>
      <w:r>
        <w:rPr>
          <w:rFonts w:ascii="Century Gothic" w:eastAsia="Times New Roman" w:hAnsi="Century Gothic" w:cs="Arial"/>
          <w:color w:val="000000"/>
        </w:rPr>
        <w:t xml:space="preserve">, this is a foundational parameter that must be met to safely increase the county’s progression through Stage 2.  </w:t>
      </w:r>
      <w:r w:rsidRPr="00C95849">
        <w:rPr>
          <w:rFonts w:ascii="Century Gothic" w:eastAsia="Times New Roman" w:hAnsi="Century Gothic" w:cs="Arial"/>
          <w:color w:val="000000"/>
        </w:rPr>
        <w:t>The county must</w:t>
      </w:r>
      <w:r>
        <w:rPr>
          <w:rFonts w:ascii="Century Gothic" w:eastAsia="Times New Roman" w:hAnsi="Century Gothic" w:cs="Arial"/>
          <w:color w:val="000000"/>
        </w:rPr>
        <w:t xml:space="preserve"> attest to</w:t>
      </w:r>
      <w:r w:rsidR="00424509">
        <w:rPr>
          <w:rFonts w:ascii="Century Gothic" w:eastAsia="Times New Roman" w:hAnsi="Century Gothic" w:cs="Arial"/>
          <w:color w:val="000000"/>
        </w:rPr>
        <w:t>:</w:t>
      </w:r>
    </w:p>
    <w:p w14:paraId="2F8C328A" w14:textId="77777777" w:rsidR="009B59FE" w:rsidRDefault="009B59FE" w:rsidP="00424509">
      <w:pPr>
        <w:pStyle w:val="ListParagraph"/>
        <w:shd w:val="clear" w:color="auto" w:fill="FFFFFF"/>
        <w:spacing w:after="0" w:line="240" w:lineRule="auto"/>
        <w:rPr>
          <w:rFonts w:ascii="Century Gothic" w:eastAsia="Times New Roman" w:hAnsi="Century Gothic" w:cs="Arial"/>
          <w:color w:val="000000"/>
        </w:rPr>
      </w:pPr>
    </w:p>
    <w:p w14:paraId="307BA7A2" w14:textId="77777777" w:rsidR="00D053CB" w:rsidRPr="00424509" w:rsidRDefault="00834B9E" w:rsidP="00424509">
      <w:pPr>
        <w:pStyle w:val="ListParagraph"/>
        <w:numPr>
          <w:ilvl w:val="1"/>
          <w:numId w:val="34"/>
        </w:numPr>
        <w:shd w:val="clear" w:color="auto" w:fill="FFFFFF"/>
        <w:tabs>
          <w:tab w:val="num" w:pos="1440"/>
        </w:tabs>
        <w:spacing w:after="0" w:line="240" w:lineRule="auto"/>
        <w:ind w:left="1440"/>
        <w:rPr>
          <w:rFonts w:ascii="Century Gothic" w:eastAsia="Times New Roman" w:hAnsi="Century Gothic" w:cs="Arial"/>
          <w:color w:val="000000"/>
        </w:rPr>
      </w:pPr>
      <w:r>
        <w:rPr>
          <w:rFonts w:ascii="Century Gothic" w:eastAsia="Times New Roman" w:hAnsi="Century Gothic" w:cs="Arial"/>
          <w:color w:val="000000"/>
        </w:rPr>
        <w:t>Demonstrated stable/decreasing number of patients hospitalized for COVID-19 by a 7-day average of daily percent change in the total number of hospitalized confirmed COVID</w:t>
      </w:r>
      <w:r w:rsidR="007615A3">
        <w:rPr>
          <w:rFonts w:ascii="Century Gothic" w:eastAsia="Times New Roman" w:hAnsi="Century Gothic" w:cs="Arial"/>
          <w:color w:val="000000"/>
        </w:rPr>
        <w:t>-19</w:t>
      </w:r>
      <w:r>
        <w:rPr>
          <w:rFonts w:ascii="Century Gothic" w:eastAsia="Times New Roman" w:hAnsi="Century Gothic" w:cs="Arial"/>
          <w:color w:val="000000"/>
        </w:rPr>
        <w:t xml:space="preserve"> patients of &lt;+5% </w:t>
      </w:r>
      <w:r>
        <w:rPr>
          <w:rFonts w:ascii="Century Gothic" w:eastAsia="Times New Roman" w:hAnsi="Century Gothic" w:cs="Arial"/>
          <w:b/>
          <w:bCs/>
          <w:color w:val="000000"/>
        </w:rPr>
        <w:t xml:space="preserve">-OR- </w:t>
      </w:r>
      <w:r>
        <w:rPr>
          <w:rFonts w:ascii="Century Gothic" w:eastAsia="Times New Roman" w:hAnsi="Century Gothic" w:cs="Arial"/>
          <w:color w:val="000000"/>
        </w:rPr>
        <w:t>no more than 20 total confirmed COVID-19 patients hospitalized on any single day over the past 14 days</w:t>
      </w:r>
      <w:r w:rsidR="002E4705">
        <w:rPr>
          <w:rFonts w:ascii="Century Gothic" w:eastAsia="Times New Roman" w:hAnsi="Century Gothic" w:cs="Arial"/>
          <w:color w:val="000000"/>
        </w:rPr>
        <w:t>.</w:t>
      </w:r>
    </w:p>
    <w:p w14:paraId="12DAC0FB" w14:textId="77777777" w:rsidR="00F402CA" w:rsidRPr="00876EB4" w:rsidRDefault="00F402CA" w:rsidP="00F402CA">
      <w:pPr>
        <w:pStyle w:val="ListParagraph"/>
        <w:shd w:val="clear" w:color="auto" w:fill="FFFFFF"/>
        <w:spacing w:after="0" w:line="240" w:lineRule="auto"/>
        <w:ind w:left="1080"/>
        <w:rPr>
          <w:rFonts w:ascii="Century Gothic" w:eastAsia="Times New Roman" w:hAnsi="Century Gothic" w:cs="Arial"/>
          <w:color w:val="000000"/>
        </w:rPr>
      </w:pPr>
    </w:p>
    <w:tbl>
      <w:tblPr>
        <w:tblStyle w:val="TableGrid"/>
        <w:tblW w:w="9270" w:type="dxa"/>
        <w:tblInd w:w="715" w:type="dxa"/>
        <w:tblLook w:val="04A0" w:firstRow="1" w:lastRow="0" w:firstColumn="1" w:lastColumn="0" w:noHBand="0" w:noVBand="1"/>
      </w:tblPr>
      <w:tblGrid>
        <w:gridCol w:w="9270"/>
      </w:tblGrid>
      <w:tr w:rsidR="003D0B67" w14:paraId="00BA017C" w14:textId="77777777" w:rsidTr="008B10CA">
        <w:trPr>
          <w:trHeight w:val="3950"/>
        </w:trPr>
        <w:tc>
          <w:tcPr>
            <w:tcW w:w="9270" w:type="dxa"/>
          </w:tcPr>
          <w:p w14:paraId="6D2A0977" w14:textId="77777777" w:rsidR="003D0B67" w:rsidRDefault="003D0B67" w:rsidP="005E1BA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7AD7B135" w14:textId="77777777" w:rsidR="003D0B67" w:rsidRPr="008B10CA" w:rsidRDefault="007615A3" w:rsidP="008B10CA">
      <w:pPr>
        <w:shd w:val="clear" w:color="auto" w:fill="FFFFFF"/>
        <w:spacing w:after="0" w:line="240" w:lineRule="auto"/>
        <w:rPr>
          <w:rFonts w:ascii="Century Gothic" w:eastAsia="Times New Roman" w:hAnsi="Century Gothic" w:cs="Arial"/>
          <w:color w:val="000000"/>
        </w:rPr>
      </w:pPr>
      <w:r>
        <w:br/>
      </w:r>
    </w:p>
    <w:p w14:paraId="3FB6432E" w14:textId="77777777" w:rsidR="00613B6D" w:rsidRPr="00613B6D" w:rsidRDefault="008A52E7" w:rsidP="00506256">
      <w:pPr>
        <w:pStyle w:val="ListParagraph"/>
        <w:numPr>
          <w:ilvl w:val="1"/>
          <w:numId w:val="34"/>
        </w:numPr>
        <w:shd w:val="clear" w:color="auto" w:fill="FFFFFF"/>
        <w:tabs>
          <w:tab w:val="num" w:pos="1440"/>
        </w:tabs>
        <w:spacing w:after="0" w:line="240" w:lineRule="auto"/>
        <w:ind w:left="1440"/>
        <w:rPr>
          <w:rFonts w:ascii="Century Gothic" w:eastAsia="Times New Roman" w:hAnsi="Century Gothic" w:cs="Arial"/>
          <w:color w:val="000000"/>
        </w:rPr>
      </w:pPr>
      <w:r w:rsidRPr="00613B6D">
        <w:rPr>
          <w:rFonts w:ascii="Century Gothic" w:eastAsia="Times New Roman" w:hAnsi="Century Gothic" w:cs="Arial"/>
          <w:color w:val="000000"/>
        </w:rPr>
        <w:t>14-day cumulative</w:t>
      </w:r>
      <w:r w:rsidR="00570D2C" w:rsidRPr="00613B6D">
        <w:rPr>
          <w:rFonts w:ascii="Century Gothic" w:eastAsia="Times New Roman" w:hAnsi="Century Gothic" w:cs="Arial"/>
          <w:color w:val="000000"/>
        </w:rPr>
        <w:t xml:space="preserve"> COVID</w:t>
      </w:r>
      <w:r w:rsidR="007615A3" w:rsidRPr="00613B6D">
        <w:rPr>
          <w:rFonts w:ascii="Century Gothic" w:eastAsia="Times New Roman" w:hAnsi="Century Gothic" w:cs="Arial"/>
          <w:color w:val="000000"/>
        </w:rPr>
        <w:t>-19</w:t>
      </w:r>
      <w:r w:rsidR="002E4705" w:rsidRPr="00613B6D">
        <w:rPr>
          <w:rFonts w:ascii="Century Gothic" w:eastAsia="Times New Roman" w:hAnsi="Century Gothic" w:cs="Arial"/>
          <w:color w:val="000000"/>
        </w:rPr>
        <w:t xml:space="preserve"> positive</w:t>
      </w:r>
      <w:r w:rsidR="00570D2C" w:rsidRPr="00613B6D">
        <w:rPr>
          <w:rFonts w:ascii="Century Gothic" w:eastAsia="Times New Roman" w:hAnsi="Century Gothic" w:cs="Arial"/>
          <w:color w:val="000000"/>
        </w:rPr>
        <w:t xml:space="preserve"> </w:t>
      </w:r>
      <w:r w:rsidRPr="00613B6D">
        <w:rPr>
          <w:rFonts w:ascii="Century Gothic" w:eastAsia="Times New Roman" w:hAnsi="Century Gothic" w:cs="Arial"/>
          <w:color w:val="000000"/>
        </w:rPr>
        <w:t xml:space="preserve">incidence </w:t>
      </w:r>
      <w:r w:rsidR="00570D2C" w:rsidRPr="00613B6D">
        <w:rPr>
          <w:rFonts w:ascii="Century Gothic" w:eastAsia="Times New Roman" w:hAnsi="Century Gothic" w:cs="Arial"/>
          <w:color w:val="000000"/>
        </w:rPr>
        <w:t xml:space="preserve">of </w:t>
      </w:r>
      <w:r w:rsidRPr="00613B6D">
        <w:rPr>
          <w:rFonts w:ascii="Century Gothic" w:eastAsia="Times New Roman" w:hAnsi="Century Gothic" w:cs="Arial"/>
          <w:color w:val="000000"/>
        </w:rPr>
        <w:t xml:space="preserve">&lt;25 per 100,000 </w:t>
      </w:r>
      <w:r w:rsidR="00570D2C" w:rsidRPr="00613B6D">
        <w:rPr>
          <w:rFonts w:ascii="Century Gothic" w:eastAsia="Times New Roman" w:hAnsi="Century Gothic" w:cs="Arial"/>
          <w:color w:val="000000"/>
        </w:rPr>
        <w:t>-OR-</w:t>
      </w:r>
      <w:r w:rsidRPr="00613B6D">
        <w:rPr>
          <w:rFonts w:ascii="Century Gothic" w:eastAsia="Times New Roman" w:hAnsi="Century Gothic" w:cs="Arial"/>
          <w:color w:val="000000"/>
        </w:rPr>
        <w:t xml:space="preserve"> testing positivity</w:t>
      </w:r>
      <w:r w:rsidR="000F1605" w:rsidRPr="00613B6D">
        <w:rPr>
          <w:rFonts w:ascii="Century Gothic" w:eastAsia="Times New Roman" w:hAnsi="Century Gothic" w:cs="Arial"/>
          <w:color w:val="000000"/>
        </w:rPr>
        <w:t xml:space="preserve"> over </w:t>
      </w:r>
      <w:r w:rsidR="00570D2C" w:rsidRPr="00613B6D">
        <w:rPr>
          <w:rFonts w:ascii="Century Gothic" w:eastAsia="Times New Roman" w:hAnsi="Century Gothic" w:cs="Arial"/>
          <w:color w:val="000000"/>
        </w:rPr>
        <w:t xml:space="preserve">the </w:t>
      </w:r>
      <w:r w:rsidR="000F1605" w:rsidRPr="00613B6D">
        <w:rPr>
          <w:rFonts w:ascii="Century Gothic" w:eastAsia="Times New Roman" w:hAnsi="Century Gothic" w:cs="Arial"/>
          <w:color w:val="000000"/>
        </w:rPr>
        <w:t xml:space="preserve">past 7 days </w:t>
      </w:r>
      <w:r w:rsidR="00570D2C" w:rsidRPr="00613B6D">
        <w:rPr>
          <w:rFonts w:ascii="Century Gothic" w:eastAsia="Times New Roman" w:hAnsi="Century Gothic" w:cs="Arial"/>
          <w:color w:val="000000"/>
        </w:rPr>
        <w:t>of</w:t>
      </w:r>
      <w:r w:rsidRPr="00613B6D">
        <w:rPr>
          <w:rFonts w:ascii="Century Gothic" w:eastAsia="Times New Roman" w:hAnsi="Century Gothic" w:cs="Arial"/>
          <w:color w:val="000000"/>
        </w:rPr>
        <w:t xml:space="preserve"> &lt;</w:t>
      </w:r>
      <w:r w:rsidR="000F1605" w:rsidRPr="00613B6D">
        <w:rPr>
          <w:rFonts w:ascii="Century Gothic" w:eastAsia="Times New Roman" w:hAnsi="Century Gothic" w:cs="Arial"/>
          <w:color w:val="000000"/>
        </w:rPr>
        <w:t>8</w:t>
      </w:r>
      <w:r w:rsidRPr="00613B6D">
        <w:rPr>
          <w:rFonts w:ascii="Century Gothic" w:eastAsia="Times New Roman" w:hAnsi="Century Gothic" w:cs="Arial"/>
          <w:color w:val="000000"/>
        </w:rPr>
        <w:t>%</w:t>
      </w:r>
      <w:r w:rsidR="0040762E" w:rsidRPr="00613B6D">
        <w:rPr>
          <w:rFonts w:ascii="Century Gothic" w:eastAsia="Times New Roman" w:hAnsi="Century Gothic" w:cs="Arial"/>
          <w:color w:val="000000"/>
        </w:rPr>
        <w:t>.</w:t>
      </w:r>
      <w:r w:rsidR="000F1605" w:rsidRPr="00613B6D">
        <w:rPr>
          <w:rFonts w:ascii="Century Gothic" w:eastAsia="Times New Roman" w:hAnsi="Century Gothic"/>
          <w:color w:val="000000"/>
          <w:sz w:val="24"/>
          <w:szCs w:val="24"/>
        </w:rPr>
        <w:t xml:space="preserve"> </w:t>
      </w:r>
      <w:r w:rsidRPr="00613B6D">
        <w:rPr>
          <w:rFonts w:ascii="Century Gothic" w:eastAsia="Times New Roman" w:hAnsi="Century Gothic"/>
          <w:color w:val="000000"/>
          <w:sz w:val="24"/>
          <w:szCs w:val="24"/>
        </w:rPr>
        <w:t> </w:t>
      </w:r>
    </w:p>
    <w:p w14:paraId="4E3C0391" w14:textId="77777777" w:rsidR="00613B6D" w:rsidRPr="00613B6D" w:rsidRDefault="00613B6D" w:rsidP="00613B6D">
      <w:pPr>
        <w:pStyle w:val="ListParagraph"/>
        <w:shd w:val="clear" w:color="auto" w:fill="FFFFFF"/>
        <w:tabs>
          <w:tab w:val="num" w:pos="2880"/>
        </w:tabs>
        <w:spacing w:after="0" w:line="240" w:lineRule="auto"/>
        <w:ind w:left="1440"/>
        <w:rPr>
          <w:rFonts w:ascii="Century Gothic" w:eastAsia="Times New Roman" w:hAnsi="Century Gothic" w:cs="Arial"/>
          <w:color w:val="000000"/>
        </w:rPr>
      </w:pPr>
    </w:p>
    <w:p w14:paraId="6F61B2EE" w14:textId="77777777" w:rsidR="00775A7E" w:rsidRPr="00944B26" w:rsidRDefault="00775A7E" w:rsidP="008B10CA">
      <w:pPr>
        <w:shd w:val="clear" w:color="auto" w:fill="FFFFFF"/>
        <w:tabs>
          <w:tab w:val="num" w:pos="2880"/>
        </w:tabs>
        <w:spacing w:after="0" w:line="240" w:lineRule="auto"/>
        <w:ind w:left="720"/>
        <w:rPr>
          <w:rFonts w:ascii="Century Gothic" w:eastAsia="Times New Roman" w:hAnsi="Century Gothic" w:cs="Arial"/>
          <w:color w:val="000000"/>
        </w:rPr>
      </w:pPr>
      <w:r w:rsidRPr="00944B26">
        <w:rPr>
          <w:rFonts w:ascii="Century Gothic" w:eastAsia="Times New Roman" w:hAnsi="Century Gothic"/>
          <w:color w:val="000000"/>
        </w:rPr>
        <w:t xml:space="preserve">NOTE: State and Federal prison inmate COVID+ cases can be excluded from calculations of case rate in determining qualification for variance. Staff in State and Federal prison facilities are counted in case numbers. Inmates, detainees, and staff in county facilities, such as county jails, must continue to be included in the calculations. </w:t>
      </w:r>
    </w:p>
    <w:p w14:paraId="121A4BD3" w14:textId="77777777" w:rsidR="00775A7E" w:rsidRPr="00944B26" w:rsidRDefault="00775A7E" w:rsidP="00775A7E">
      <w:pPr>
        <w:pStyle w:val="ListParagraph"/>
        <w:shd w:val="clear" w:color="auto" w:fill="FFFFFF"/>
        <w:tabs>
          <w:tab w:val="num" w:pos="1440"/>
        </w:tabs>
        <w:spacing w:after="0" w:line="240" w:lineRule="auto"/>
        <w:ind w:left="1440"/>
        <w:rPr>
          <w:rFonts w:ascii="Century Gothic" w:eastAsia="Times New Roman" w:hAnsi="Century Gothic" w:cs="Arial"/>
          <w:color w:val="000000"/>
        </w:rPr>
      </w:pPr>
    </w:p>
    <w:p w14:paraId="15DB9EC5" w14:textId="0691A676" w:rsidR="00775A7E" w:rsidRPr="00944B26" w:rsidRDefault="00775A7E" w:rsidP="008B10CA">
      <w:pPr>
        <w:shd w:val="clear" w:color="auto" w:fill="FFFFFF"/>
        <w:spacing w:after="0" w:line="240" w:lineRule="auto"/>
        <w:ind w:left="720"/>
        <w:rPr>
          <w:rFonts w:ascii="Century Gothic" w:eastAsia="Times New Roman" w:hAnsi="Century Gothic"/>
          <w:color w:val="000000"/>
        </w:rPr>
      </w:pPr>
      <w:r w:rsidRPr="00944B26">
        <w:rPr>
          <w:rFonts w:ascii="Century Gothic" w:eastAsia="Times New Roman" w:hAnsi="Century Gothic"/>
          <w:color w:val="000000"/>
        </w:rPr>
        <w:t xml:space="preserve">Facility staff of jails and prisons, regardless of </w:t>
      </w:r>
      <w:r w:rsidR="00986266" w:rsidRPr="00944B26">
        <w:rPr>
          <w:rFonts w:ascii="Century Gothic" w:eastAsia="Times New Roman" w:hAnsi="Century Gothic"/>
          <w:color w:val="000000"/>
        </w:rPr>
        <w:t xml:space="preserve">whether </w:t>
      </w:r>
      <w:r w:rsidRPr="00944B26">
        <w:rPr>
          <w:rFonts w:ascii="Century Gothic" w:eastAsia="Times New Roman" w:hAnsi="Century Gothic"/>
          <w:color w:val="000000"/>
        </w:rPr>
        <w:t>they are run by local, state or federal government, generally reside in the counties in which they work</w:t>
      </w:r>
      <w:r w:rsidR="00236E37" w:rsidRPr="00944B26">
        <w:rPr>
          <w:rFonts w:ascii="Century Gothic" w:eastAsia="Times New Roman" w:hAnsi="Century Gothic"/>
          <w:color w:val="000000"/>
        </w:rPr>
        <w:t xml:space="preserve">. So, </w:t>
      </w:r>
      <w:r w:rsidRPr="00944B26">
        <w:rPr>
          <w:rFonts w:ascii="Century Gothic" w:eastAsia="Times New Roman" w:hAnsi="Century Gothic"/>
          <w:color w:val="000000"/>
        </w:rPr>
        <w:t>the incidence of COVID-19 positivity is relevant to the variance determination.  In contrast, upon release</w:t>
      </w:r>
      <w:r w:rsidR="005F2AE8" w:rsidRPr="00944B26">
        <w:rPr>
          <w:rFonts w:ascii="Century Gothic" w:eastAsia="Times New Roman" w:hAnsi="Century Gothic"/>
          <w:color w:val="000000"/>
        </w:rPr>
        <w:t xml:space="preserve">, </w:t>
      </w:r>
      <w:r w:rsidRPr="00944B26">
        <w:rPr>
          <w:rFonts w:ascii="Century Gothic" w:eastAsia="Times New Roman" w:hAnsi="Century Gothic"/>
          <w:color w:val="000000"/>
        </w:rPr>
        <w:t xml:space="preserve">inmates of State and Federal prisons generally do not return to the counties in which they are incarcerated, so the incidence of their COVID-19 positivity is not relevant to the variance determination. While inmates in state and federal prisons may be removed from calculation for this specific criteria, working to protect inmates in these facilities from COVID-19 is of the highest priority for the </w:t>
      </w:r>
      <w:r w:rsidR="005F2AE8" w:rsidRPr="00944B26">
        <w:rPr>
          <w:rFonts w:ascii="Century Gothic" w:eastAsia="Times New Roman" w:hAnsi="Century Gothic"/>
          <w:color w:val="000000"/>
        </w:rPr>
        <w:t>S</w:t>
      </w:r>
      <w:r w:rsidRPr="00944B26">
        <w:rPr>
          <w:rFonts w:ascii="Century Gothic" w:eastAsia="Times New Roman" w:hAnsi="Century Gothic"/>
          <w:color w:val="000000"/>
        </w:rPr>
        <w:t>tate.</w:t>
      </w:r>
    </w:p>
    <w:p w14:paraId="25669920" w14:textId="77777777" w:rsidR="00775A7E" w:rsidRPr="007615A3" w:rsidRDefault="00775A7E" w:rsidP="00613B6D">
      <w:pPr>
        <w:pStyle w:val="ListParagraph"/>
        <w:shd w:val="clear" w:color="auto" w:fill="FFFFFF"/>
        <w:spacing w:after="0" w:line="240" w:lineRule="auto"/>
        <w:ind w:left="1440"/>
        <w:rPr>
          <w:rFonts w:ascii="Century Gothic" w:eastAsia="Times New Roman" w:hAnsi="Century Gothic" w:cs="Arial"/>
          <w:color w:val="000000"/>
        </w:rPr>
      </w:pPr>
    </w:p>
    <w:p w14:paraId="6C0D24E2" w14:textId="77777777" w:rsidR="009E7D78" w:rsidRPr="009B59FE" w:rsidRDefault="009E7D78" w:rsidP="00613B6D">
      <w:pPr>
        <w:pStyle w:val="ListParagraph"/>
        <w:numPr>
          <w:ilvl w:val="1"/>
          <w:numId w:val="34"/>
        </w:numPr>
        <w:shd w:val="clear" w:color="auto" w:fill="FFFFFF"/>
        <w:tabs>
          <w:tab w:val="num" w:pos="1440"/>
        </w:tabs>
        <w:spacing w:after="0" w:line="240" w:lineRule="auto"/>
        <w:ind w:left="1440"/>
        <w:rPr>
          <w:rFonts w:ascii="Century Gothic" w:eastAsia="Times New Roman" w:hAnsi="Century Gothic" w:cs="Arial"/>
          <w:color w:val="000000"/>
        </w:rPr>
      </w:pPr>
      <w:r w:rsidRPr="00613B6D">
        <w:rPr>
          <w:rFonts w:ascii="Century Gothic" w:eastAsia="Times New Roman" w:hAnsi="Century Gothic" w:cs="Arial"/>
          <w:color w:val="000000"/>
        </w:rPr>
        <w:t xml:space="preserve">Counties using this exception are required to submit case rate details for </w:t>
      </w:r>
      <w:r w:rsidR="003C7CBD" w:rsidRPr="00613B6D">
        <w:rPr>
          <w:rFonts w:ascii="Century Gothic" w:eastAsia="Times New Roman" w:hAnsi="Century Gothic" w:cs="Arial"/>
          <w:color w:val="000000"/>
        </w:rPr>
        <w:t xml:space="preserve">inmates and the remainder of the community separately. </w:t>
      </w:r>
    </w:p>
    <w:p w14:paraId="4F4CDE26" w14:textId="77777777" w:rsidR="008A52E7" w:rsidRPr="00FB16B7" w:rsidRDefault="008A52E7" w:rsidP="00CA0A53">
      <w:pPr>
        <w:pStyle w:val="ListParagraph"/>
        <w:shd w:val="clear" w:color="auto" w:fill="FFFFFF"/>
        <w:spacing w:after="0" w:line="240" w:lineRule="auto"/>
        <w:ind w:left="1440"/>
        <w:rPr>
          <w:rFonts w:ascii="Century Gothic" w:eastAsia="Times New Roman" w:hAnsi="Century Gothic" w:cs="Arial"/>
          <w:color w:val="000000"/>
        </w:rPr>
      </w:pPr>
    </w:p>
    <w:tbl>
      <w:tblPr>
        <w:tblStyle w:val="TableGrid"/>
        <w:tblW w:w="9180" w:type="dxa"/>
        <w:tblInd w:w="715" w:type="dxa"/>
        <w:tblLook w:val="04A0" w:firstRow="1" w:lastRow="0" w:firstColumn="1" w:lastColumn="0" w:noHBand="0" w:noVBand="1"/>
      </w:tblPr>
      <w:tblGrid>
        <w:gridCol w:w="9180"/>
      </w:tblGrid>
      <w:tr w:rsidR="008A52E7" w14:paraId="565CDD45" w14:textId="77777777" w:rsidTr="008B10CA">
        <w:trPr>
          <w:trHeight w:val="2888"/>
        </w:trPr>
        <w:tc>
          <w:tcPr>
            <w:tcW w:w="9180" w:type="dxa"/>
          </w:tcPr>
          <w:p w14:paraId="52F32EF2" w14:textId="77777777" w:rsidR="008A52E7" w:rsidRDefault="008A52E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43A1745C" w14:textId="77777777" w:rsidR="008A52E7" w:rsidRPr="00613B6D" w:rsidRDefault="0013596F" w:rsidP="00424509">
      <w:pPr>
        <w:pStyle w:val="ListParagraph"/>
        <w:shd w:val="clear" w:color="auto" w:fill="FFFFFF"/>
        <w:spacing w:after="0" w:line="240" w:lineRule="auto"/>
        <w:rPr>
          <w:rFonts w:ascii="Century Gothic" w:eastAsia="Times New Roman" w:hAnsi="Century Gothic" w:cs="Arial"/>
          <w:b/>
          <w:color w:val="000000"/>
        </w:rPr>
      </w:pPr>
      <w:r>
        <w:rPr>
          <w:rFonts w:ascii="Century Gothic" w:eastAsia="Times New Roman" w:hAnsi="Century Gothic" w:cs="Arial"/>
          <w:color w:val="000000"/>
        </w:rPr>
        <w:t xml:space="preserve">      </w:t>
      </w:r>
    </w:p>
    <w:p w14:paraId="23F9D486" w14:textId="77777777" w:rsidR="008A52E7" w:rsidRPr="007B02D0" w:rsidRDefault="008A52E7" w:rsidP="00424509">
      <w:pPr>
        <w:shd w:val="clear" w:color="auto" w:fill="FFFFFF"/>
        <w:spacing w:after="0" w:line="240" w:lineRule="auto"/>
        <w:rPr>
          <w:rFonts w:ascii="Century Gothic" w:eastAsia="Times New Roman" w:hAnsi="Century Gothic" w:cs="Arial"/>
          <w:color w:val="000000"/>
        </w:rPr>
      </w:pPr>
    </w:p>
    <w:p w14:paraId="425AF01F" w14:textId="77777777" w:rsidR="00D053CB" w:rsidRDefault="00D053CB" w:rsidP="00424509">
      <w:pPr>
        <w:numPr>
          <w:ilvl w:val="0"/>
          <w:numId w:val="19"/>
        </w:numPr>
        <w:shd w:val="clear" w:color="auto" w:fill="FFFFFF"/>
        <w:tabs>
          <w:tab w:val="clear" w:pos="2160"/>
          <w:tab w:val="num" w:pos="720"/>
        </w:tabs>
        <w:spacing w:after="0" w:line="240" w:lineRule="auto"/>
        <w:ind w:left="720"/>
        <w:rPr>
          <w:rFonts w:ascii="Century Gothic" w:eastAsia="Times New Roman" w:hAnsi="Century Gothic" w:cs="Arial"/>
          <w:color w:val="000000"/>
        </w:rPr>
      </w:pPr>
      <w:r>
        <w:rPr>
          <w:rFonts w:ascii="Century Gothic" w:eastAsia="Times New Roman" w:hAnsi="Century Gothic" w:cs="Arial"/>
          <w:b/>
          <w:color w:val="000000"/>
        </w:rPr>
        <w:t xml:space="preserve">Protection of Stage 1 essential workers. </w:t>
      </w:r>
      <w:r>
        <w:rPr>
          <w:rFonts w:ascii="Century Gothic" w:eastAsia="Times New Roman" w:hAnsi="Century Gothic" w:cs="Arial"/>
          <w:color w:val="000000"/>
        </w:rPr>
        <w:t xml:space="preserve"> A determination must be made by the county that there is clear guidance and the necessary resources to ensure the safety of Stage 1 essential critical infrastructure workers.  The county must attest to: </w:t>
      </w:r>
    </w:p>
    <w:p w14:paraId="35BAAE21" w14:textId="77777777" w:rsidR="0013596F" w:rsidRPr="008B10CA" w:rsidRDefault="00D053CB" w:rsidP="008B10CA">
      <w:pPr>
        <w:numPr>
          <w:ilvl w:val="1"/>
          <w:numId w:val="19"/>
        </w:numPr>
        <w:shd w:val="clear" w:color="auto" w:fill="FFFFFF"/>
        <w:tabs>
          <w:tab w:val="clear" w:pos="2880"/>
          <w:tab w:val="num" w:pos="1440"/>
        </w:tabs>
        <w:spacing w:after="0" w:line="240" w:lineRule="auto"/>
        <w:ind w:left="1440"/>
        <w:rPr>
          <w:rFonts w:ascii="Century Gothic" w:eastAsia="Times New Roman" w:hAnsi="Century Gothic" w:cs="Arial"/>
          <w:color w:val="000000"/>
        </w:rPr>
      </w:pPr>
      <w:r>
        <w:rPr>
          <w:rFonts w:ascii="Century Gothic" w:eastAsia="Times New Roman" w:hAnsi="Century Gothic" w:cs="Arial"/>
          <w:color w:val="000000"/>
        </w:rPr>
        <w:t>Guidance for employers and essential critical infrastructure workplaces on how to structure the physical environment to protect essential workers.  Please provide</w:t>
      </w:r>
      <w:r w:rsidR="00E46A0A">
        <w:rPr>
          <w:rFonts w:ascii="Century Gothic" w:eastAsia="Times New Roman" w:hAnsi="Century Gothic" w:cs="Arial"/>
          <w:color w:val="000000"/>
        </w:rPr>
        <w:t>, as a separate attachment,</w:t>
      </w:r>
      <w:r>
        <w:rPr>
          <w:rFonts w:ascii="Century Gothic" w:eastAsia="Times New Roman" w:hAnsi="Century Gothic" w:cs="Arial"/>
          <w:color w:val="000000"/>
        </w:rPr>
        <w:t xml:space="preserve"> copies of the guidance(s). </w:t>
      </w:r>
    </w:p>
    <w:p w14:paraId="55B6EBCC" w14:textId="77777777" w:rsidR="0013596F" w:rsidRPr="00876EB4" w:rsidRDefault="0013596F" w:rsidP="00876EB4">
      <w:pPr>
        <w:shd w:val="clear" w:color="auto" w:fill="FFFFFF"/>
        <w:spacing w:after="0" w:line="240" w:lineRule="auto"/>
        <w:ind w:left="1440"/>
        <w:rPr>
          <w:rFonts w:ascii="Century Gothic" w:eastAsia="Times New Roman" w:hAnsi="Century Gothic" w:cs="Arial"/>
          <w:color w:val="000000"/>
        </w:rPr>
      </w:pPr>
    </w:p>
    <w:tbl>
      <w:tblPr>
        <w:tblStyle w:val="TableGrid"/>
        <w:tblW w:w="9270" w:type="dxa"/>
        <w:tblInd w:w="715" w:type="dxa"/>
        <w:tblLook w:val="04A0" w:firstRow="1" w:lastRow="0" w:firstColumn="1" w:lastColumn="0" w:noHBand="0" w:noVBand="1"/>
      </w:tblPr>
      <w:tblGrid>
        <w:gridCol w:w="9270"/>
      </w:tblGrid>
      <w:tr w:rsidR="003D0B67" w14:paraId="1B2CE479" w14:textId="77777777" w:rsidTr="008B10CA">
        <w:trPr>
          <w:trHeight w:val="2600"/>
        </w:trPr>
        <w:tc>
          <w:tcPr>
            <w:tcW w:w="9270" w:type="dxa"/>
          </w:tcPr>
          <w:p w14:paraId="6580D9B5" w14:textId="77777777" w:rsidR="003D0B67" w:rsidRDefault="003D0B6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 xml:space="preserve">Provide </w:t>
            </w:r>
            <w:r w:rsidR="00E46A0A">
              <w:rPr>
                <w:rFonts w:ascii="Century Gothic" w:eastAsia="Times New Roman" w:hAnsi="Century Gothic" w:cs="Arial"/>
                <w:noProof/>
                <w:color w:val="000000"/>
              </w:rPr>
              <w:t>title of guidance document attached</w:t>
            </w:r>
            <w:r>
              <w:rPr>
                <w:rFonts w:ascii="Century Gothic" w:eastAsia="Times New Roman" w:hAnsi="Century Gothic" w:cs="Arial"/>
                <w:color w:val="000000"/>
              </w:rPr>
              <w:fldChar w:fldCharType="end"/>
            </w:r>
          </w:p>
        </w:tc>
      </w:tr>
    </w:tbl>
    <w:p w14:paraId="2445C921" w14:textId="77777777" w:rsidR="003D0B67" w:rsidRDefault="003D0B67" w:rsidP="00CA0A53">
      <w:pPr>
        <w:shd w:val="clear" w:color="auto" w:fill="FFFFFF"/>
        <w:spacing w:after="0" w:line="240" w:lineRule="auto"/>
        <w:ind w:left="1440"/>
        <w:rPr>
          <w:rFonts w:ascii="Century Gothic" w:eastAsia="Times New Roman" w:hAnsi="Century Gothic" w:cs="Arial"/>
          <w:color w:val="000000"/>
        </w:rPr>
      </w:pPr>
    </w:p>
    <w:p w14:paraId="2441C24B" w14:textId="77777777" w:rsidR="003D0B67" w:rsidRDefault="00D053CB" w:rsidP="00CA0A53">
      <w:pPr>
        <w:numPr>
          <w:ilvl w:val="1"/>
          <w:numId w:val="19"/>
        </w:numPr>
        <w:shd w:val="clear" w:color="auto" w:fill="FFFFFF"/>
        <w:spacing w:after="0" w:line="240" w:lineRule="auto"/>
        <w:ind w:left="1080"/>
        <w:rPr>
          <w:rFonts w:ascii="Century Gothic" w:eastAsia="Times New Roman" w:hAnsi="Century Gothic" w:cs="Arial"/>
          <w:color w:val="000000"/>
        </w:rPr>
      </w:pPr>
      <w:r>
        <w:rPr>
          <w:rFonts w:ascii="Century Gothic" w:eastAsia="Times New Roman" w:hAnsi="Century Gothic" w:cs="Arial"/>
          <w:color w:val="000000"/>
        </w:rPr>
        <w:t>Availability of supplies (disinfectant, essential protective gear) to protect essential workers.  Please describe how this availability is assessed</w:t>
      </w:r>
      <w:r w:rsidR="003D0B67">
        <w:rPr>
          <w:rFonts w:ascii="Century Gothic" w:eastAsia="Times New Roman" w:hAnsi="Century Gothic" w:cs="Arial"/>
          <w:color w:val="000000"/>
        </w:rPr>
        <w:t>.</w:t>
      </w:r>
    </w:p>
    <w:p w14:paraId="09C77FC8" w14:textId="77777777" w:rsidR="0013596F" w:rsidRPr="00613B6D" w:rsidRDefault="0013596F" w:rsidP="00613B6D">
      <w:pPr>
        <w:shd w:val="clear" w:color="auto" w:fill="FFFFFF"/>
        <w:spacing w:after="0" w:line="240" w:lineRule="auto"/>
        <w:rPr>
          <w:rFonts w:ascii="Century Gothic" w:eastAsia="Times New Roman" w:hAnsi="Century Gothic" w:cs="Arial"/>
          <w:b/>
          <w:color w:val="000000"/>
        </w:rPr>
      </w:pPr>
      <w:r>
        <w:rPr>
          <w:rFonts w:ascii="Century Gothic" w:eastAsia="Times New Roman" w:hAnsi="Century Gothic" w:cs="Arial"/>
          <w:b/>
          <w:color w:val="000000"/>
        </w:rPr>
        <w:t xml:space="preserve">                </w:t>
      </w:r>
    </w:p>
    <w:tbl>
      <w:tblPr>
        <w:tblStyle w:val="TableGrid"/>
        <w:tblW w:w="9360" w:type="dxa"/>
        <w:tblInd w:w="715" w:type="dxa"/>
        <w:tblLook w:val="04A0" w:firstRow="1" w:lastRow="0" w:firstColumn="1" w:lastColumn="0" w:noHBand="0" w:noVBand="1"/>
      </w:tblPr>
      <w:tblGrid>
        <w:gridCol w:w="9360"/>
      </w:tblGrid>
      <w:tr w:rsidR="003D0B67" w14:paraId="05832868" w14:textId="77777777" w:rsidTr="008B10CA">
        <w:trPr>
          <w:trHeight w:val="3770"/>
        </w:trPr>
        <w:tc>
          <w:tcPr>
            <w:tcW w:w="9360" w:type="dxa"/>
          </w:tcPr>
          <w:p w14:paraId="457DC88A" w14:textId="77777777" w:rsidR="003D0B67" w:rsidRDefault="003D0B6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13B1E232" w14:textId="77777777" w:rsidR="003D0B67" w:rsidRPr="005C3017" w:rsidRDefault="003D0B67" w:rsidP="00CA0A53">
      <w:pPr>
        <w:shd w:val="clear" w:color="auto" w:fill="FFFFFF"/>
        <w:spacing w:after="0" w:line="240" w:lineRule="auto"/>
        <w:ind w:left="720"/>
        <w:rPr>
          <w:rFonts w:ascii="Century Gothic" w:eastAsia="Times New Roman" w:hAnsi="Century Gothic" w:cs="Arial"/>
          <w:color w:val="000000"/>
        </w:rPr>
      </w:pPr>
    </w:p>
    <w:p w14:paraId="2A3F456C" w14:textId="77777777" w:rsidR="00D053CB" w:rsidRDefault="00D053CB" w:rsidP="00424509">
      <w:pPr>
        <w:numPr>
          <w:ilvl w:val="0"/>
          <w:numId w:val="19"/>
        </w:numPr>
        <w:shd w:val="clear" w:color="auto" w:fill="FFFFFF"/>
        <w:tabs>
          <w:tab w:val="clear" w:pos="2160"/>
          <w:tab w:val="num" w:pos="720"/>
        </w:tabs>
        <w:spacing w:after="0" w:line="240" w:lineRule="auto"/>
        <w:ind w:left="720"/>
        <w:rPr>
          <w:rFonts w:ascii="Century Gothic" w:eastAsia="Times New Roman" w:hAnsi="Century Gothic" w:cs="Arial"/>
          <w:color w:val="000000"/>
        </w:rPr>
      </w:pPr>
      <w:r w:rsidRPr="00FB16B7">
        <w:rPr>
          <w:rFonts w:ascii="Century Gothic" w:eastAsia="Times New Roman" w:hAnsi="Century Gothic" w:cs="Arial"/>
          <w:b/>
          <w:color w:val="000000"/>
        </w:rPr>
        <w:t xml:space="preserve">Testing capacity.  </w:t>
      </w:r>
      <w:r w:rsidRPr="00FB16B7">
        <w:rPr>
          <w:rFonts w:ascii="Century Gothic" w:eastAsia="Times New Roman" w:hAnsi="Century Gothic" w:cs="Arial"/>
          <w:color w:val="000000"/>
        </w:rPr>
        <w:t xml:space="preserve">A determination </w:t>
      </w:r>
      <w:r>
        <w:rPr>
          <w:rFonts w:ascii="Century Gothic" w:eastAsia="Times New Roman" w:hAnsi="Century Gothic" w:cs="Arial"/>
          <w:color w:val="000000"/>
        </w:rPr>
        <w:t>must be made by the c</w:t>
      </w:r>
      <w:r w:rsidRPr="00FB16B7">
        <w:rPr>
          <w:rFonts w:ascii="Century Gothic" w:eastAsia="Times New Roman" w:hAnsi="Century Gothic" w:cs="Arial"/>
          <w:color w:val="000000"/>
        </w:rPr>
        <w:t>ounty that there is testing</w:t>
      </w:r>
      <w:r>
        <w:rPr>
          <w:rFonts w:ascii="Century Gothic" w:eastAsia="Times New Roman" w:hAnsi="Century Gothic" w:cs="Arial"/>
          <w:color w:val="000000"/>
        </w:rPr>
        <w:t xml:space="preserve"> capacity to detect active infection</w:t>
      </w:r>
      <w:r w:rsidRPr="00FB16B7">
        <w:rPr>
          <w:rFonts w:ascii="Century Gothic" w:eastAsia="Times New Roman" w:hAnsi="Century Gothic" w:cs="Arial"/>
          <w:color w:val="000000"/>
        </w:rPr>
        <w:t xml:space="preserve"> </w:t>
      </w:r>
      <w:r>
        <w:rPr>
          <w:rFonts w:ascii="Century Gothic" w:eastAsia="Times New Roman" w:hAnsi="Century Gothic" w:cs="Arial"/>
          <w:color w:val="000000"/>
        </w:rPr>
        <w:t xml:space="preserve">that meets the state’s most current </w:t>
      </w:r>
      <w:hyperlink r:id="rId14" w:history="1">
        <w:r w:rsidRPr="001C55D6">
          <w:rPr>
            <w:rStyle w:val="Hyperlink"/>
            <w:rFonts w:ascii="Century Gothic" w:eastAsia="Times New Roman" w:hAnsi="Century Gothic" w:cs="Arial"/>
          </w:rPr>
          <w:t>testing criteria</w:t>
        </w:r>
      </w:hyperlink>
      <w:r w:rsidR="0042049C">
        <w:rPr>
          <w:rFonts w:ascii="Century Gothic" w:eastAsia="Times New Roman" w:hAnsi="Century Gothic" w:cs="Arial"/>
          <w:color w:val="000000"/>
        </w:rPr>
        <w:t xml:space="preserve">, </w:t>
      </w:r>
      <w:r>
        <w:rPr>
          <w:rFonts w:ascii="Century Gothic" w:eastAsia="Times New Roman" w:hAnsi="Century Gothic" w:cs="Arial"/>
          <w:color w:val="000000"/>
        </w:rPr>
        <w:t xml:space="preserve">(available on CDPH </w:t>
      </w:r>
      <w:hyperlink r:id="rId15" w:history="1">
        <w:r w:rsidRPr="00876EB4">
          <w:rPr>
            <w:rStyle w:val="Hyperlink"/>
            <w:rFonts w:ascii="Century Gothic" w:eastAsia="Times New Roman" w:hAnsi="Century Gothic" w:cs="Arial"/>
          </w:rPr>
          <w:t>website</w:t>
        </w:r>
      </w:hyperlink>
      <w:r>
        <w:rPr>
          <w:rFonts w:ascii="Century Gothic" w:eastAsia="Times New Roman" w:hAnsi="Century Gothic" w:cs="Arial"/>
          <w:color w:val="000000"/>
        </w:rPr>
        <w:t>).  The c</w:t>
      </w:r>
      <w:r w:rsidRPr="00FB16B7">
        <w:rPr>
          <w:rFonts w:ascii="Century Gothic" w:eastAsia="Times New Roman" w:hAnsi="Century Gothic" w:cs="Arial"/>
          <w:color w:val="000000"/>
        </w:rPr>
        <w:t xml:space="preserve">ounty </w:t>
      </w:r>
      <w:r>
        <w:rPr>
          <w:rFonts w:ascii="Century Gothic" w:eastAsia="Times New Roman" w:hAnsi="Century Gothic" w:cs="Arial"/>
          <w:color w:val="000000"/>
        </w:rPr>
        <w:t>must</w:t>
      </w:r>
      <w:r w:rsidRPr="00FB16B7">
        <w:rPr>
          <w:rFonts w:ascii="Century Gothic" w:eastAsia="Times New Roman" w:hAnsi="Century Gothic" w:cs="Arial"/>
          <w:color w:val="000000"/>
        </w:rPr>
        <w:t xml:space="preserve"> attest to: </w:t>
      </w:r>
    </w:p>
    <w:p w14:paraId="58570EFC" w14:textId="77777777" w:rsidR="00D053CB" w:rsidRPr="00FB16B7" w:rsidRDefault="00D053CB" w:rsidP="00424509">
      <w:pPr>
        <w:shd w:val="clear" w:color="auto" w:fill="FFFFFF"/>
        <w:spacing w:after="0" w:line="240" w:lineRule="auto"/>
        <w:ind w:left="720"/>
        <w:rPr>
          <w:rFonts w:ascii="Century Gothic" w:eastAsia="Times New Roman" w:hAnsi="Century Gothic" w:cs="Arial"/>
          <w:color w:val="000000"/>
        </w:rPr>
      </w:pPr>
    </w:p>
    <w:p w14:paraId="1EE6AFB7" w14:textId="77777777" w:rsidR="000319DF" w:rsidRDefault="00D053CB" w:rsidP="007615A3">
      <w:pPr>
        <w:numPr>
          <w:ilvl w:val="1"/>
          <w:numId w:val="19"/>
        </w:numPr>
        <w:shd w:val="clear" w:color="auto" w:fill="FFFFFF"/>
        <w:tabs>
          <w:tab w:val="clear" w:pos="2880"/>
          <w:tab w:val="num" w:pos="1440"/>
        </w:tabs>
        <w:spacing w:after="0" w:line="240" w:lineRule="auto"/>
        <w:ind w:left="1440"/>
        <w:rPr>
          <w:rFonts w:ascii="Century Gothic" w:eastAsia="Times New Roman" w:hAnsi="Century Gothic" w:cs="Arial"/>
          <w:color w:val="000000"/>
        </w:rPr>
      </w:pPr>
      <w:r w:rsidRPr="00E027C6">
        <w:rPr>
          <w:rFonts w:ascii="Century Gothic" w:eastAsia="Times New Roman" w:hAnsi="Century Gothic" w:cs="Arial"/>
          <w:color w:val="000000"/>
        </w:rPr>
        <w:t xml:space="preserve">Minimum daily testing </w:t>
      </w:r>
      <w:r w:rsidR="00A6459C" w:rsidRPr="00E027C6">
        <w:rPr>
          <w:rFonts w:ascii="Century Gothic" w:eastAsia="Times New Roman" w:hAnsi="Century Gothic" w:cs="Arial"/>
          <w:color w:val="000000"/>
        </w:rPr>
        <w:t>capacity</w:t>
      </w:r>
      <w:r w:rsidRPr="00E027C6">
        <w:rPr>
          <w:rFonts w:ascii="Century Gothic" w:eastAsia="Times New Roman" w:hAnsi="Century Gothic" w:cs="Arial"/>
          <w:color w:val="000000"/>
        </w:rPr>
        <w:t xml:space="preserve"> to test 1.5 per 1,000 residents, which can be met through a combination of testing of symptomatic individuals and targeted surveillance.  </w:t>
      </w:r>
      <w:r w:rsidR="0044166E" w:rsidRPr="00E027C6">
        <w:rPr>
          <w:rFonts w:ascii="Century Gothic" w:eastAsia="Times New Roman" w:hAnsi="Century Gothic" w:cs="Arial"/>
          <w:color w:val="000000"/>
        </w:rPr>
        <w:t xml:space="preserve">Provide </w:t>
      </w:r>
      <w:r w:rsidR="00EF1300" w:rsidRPr="007615A3">
        <w:rPr>
          <w:rFonts w:ascii="Century Gothic" w:eastAsia="Times New Roman" w:hAnsi="Century Gothic" w:cs="Arial"/>
          <w:color w:val="000000"/>
        </w:rPr>
        <w:t>the</w:t>
      </w:r>
      <w:r w:rsidR="008244AC" w:rsidRPr="007615A3">
        <w:rPr>
          <w:rFonts w:ascii="Century Gothic" w:eastAsia="Times New Roman" w:hAnsi="Century Gothic" w:cs="Arial"/>
          <w:color w:val="000000"/>
        </w:rPr>
        <w:t xml:space="preserve"> number of tests conducted in the past week.</w:t>
      </w:r>
      <w:r w:rsidR="00834B9E" w:rsidRPr="007615A3">
        <w:rPr>
          <w:rFonts w:ascii="Century Gothic" w:eastAsia="Times New Roman" w:hAnsi="Century Gothic" w:cs="Arial"/>
          <w:color w:val="000000"/>
        </w:rPr>
        <w:t xml:space="preserve"> </w:t>
      </w:r>
      <w:r w:rsidR="009C5507" w:rsidRPr="007615A3">
        <w:rPr>
          <w:rFonts w:ascii="Century Gothic" w:eastAsia="Times New Roman" w:hAnsi="Century Gothic" w:cs="Arial"/>
          <w:color w:val="000000"/>
        </w:rPr>
        <w:t xml:space="preserve"> </w:t>
      </w:r>
      <w:r w:rsidR="0044166E" w:rsidRPr="007615A3">
        <w:rPr>
          <w:rFonts w:ascii="Century Gothic" w:eastAsia="Times New Roman" w:hAnsi="Century Gothic" w:cs="Arial"/>
          <w:color w:val="000000"/>
        </w:rPr>
        <w:t>A county must also provide a plan to reach the level of testing that is required to meet the testing capacity levels</w:t>
      </w:r>
      <w:r w:rsidR="0063506C" w:rsidRPr="007615A3">
        <w:rPr>
          <w:rFonts w:ascii="Century Gothic" w:eastAsia="Times New Roman" w:hAnsi="Century Gothic" w:cs="Arial"/>
          <w:color w:val="000000"/>
        </w:rPr>
        <w:t>, if the county has not already reached the required levels</w:t>
      </w:r>
      <w:r w:rsidR="007615A3" w:rsidRPr="007615A3">
        <w:rPr>
          <w:rFonts w:ascii="Century Gothic" w:eastAsia="Times New Roman" w:hAnsi="Century Gothic" w:cs="Arial"/>
          <w:color w:val="000000"/>
        </w:rPr>
        <w:t>.</w:t>
      </w:r>
    </w:p>
    <w:p w14:paraId="12EFD4FA" w14:textId="77777777" w:rsidR="00876EB4" w:rsidRPr="00876EB4" w:rsidRDefault="00876EB4" w:rsidP="00613B6D">
      <w:pPr>
        <w:shd w:val="clear" w:color="auto" w:fill="FFFFFF"/>
        <w:spacing w:after="0" w:line="240" w:lineRule="auto"/>
        <w:ind w:left="1440"/>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3D0B67" w14:paraId="09D1BA9A" w14:textId="77777777" w:rsidTr="008B10CA">
        <w:trPr>
          <w:trHeight w:val="4040"/>
        </w:trPr>
        <w:tc>
          <w:tcPr>
            <w:tcW w:w="9360" w:type="dxa"/>
          </w:tcPr>
          <w:p w14:paraId="15CA37F7" w14:textId="77777777" w:rsidR="003D0B67" w:rsidRDefault="003D0B6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4DF05E71" w14:textId="77777777" w:rsidR="003D0B67" w:rsidRPr="00A35516" w:rsidRDefault="003D0B67" w:rsidP="00CA0A53">
      <w:pPr>
        <w:shd w:val="clear" w:color="auto" w:fill="FFFFFF"/>
        <w:spacing w:after="0" w:line="240" w:lineRule="auto"/>
        <w:ind w:left="1440"/>
        <w:rPr>
          <w:rFonts w:ascii="Century Gothic" w:eastAsia="Times New Roman" w:hAnsi="Century Gothic" w:cs="Arial"/>
          <w:color w:val="000000"/>
        </w:rPr>
      </w:pPr>
    </w:p>
    <w:p w14:paraId="1963ED3E" w14:textId="77777777" w:rsidR="003D0B67" w:rsidRDefault="00D053CB">
      <w:pPr>
        <w:numPr>
          <w:ilvl w:val="1"/>
          <w:numId w:val="19"/>
        </w:numPr>
        <w:shd w:val="clear" w:color="auto" w:fill="FFFFFF"/>
        <w:spacing w:after="0" w:line="240" w:lineRule="auto"/>
        <w:ind w:left="1080"/>
        <w:rPr>
          <w:rFonts w:ascii="Century Gothic" w:eastAsia="Times New Roman" w:hAnsi="Century Gothic" w:cs="Arial"/>
          <w:color w:val="000000"/>
        </w:rPr>
      </w:pPr>
      <w:r w:rsidRPr="00FB16B7">
        <w:rPr>
          <w:rFonts w:ascii="Century Gothic" w:eastAsia="Times New Roman" w:hAnsi="Century Gothic" w:cs="Arial"/>
          <w:color w:val="000000"/>
        </w:rPr>
        <w:t xml:space="preserve">Testing availability for </w:t>
      </w:r>
      <w:r>
        <w:rPr>
          <w:rFonts w:ascii="Century Gothic" w:eastAsia="Times New Roman" w:hAnsi="Century Gothic" w:cs="Arial"/>
          <w:color w:val="000000"/>
        </w:rPr>
        <w:t>at least 75% of</w:t>
      </w:r>
      <w:r w:rsidRPr="00FB16B7">
        <w:rPr>
          <w:rFonts w:ascii="Century Gothic" w:eastAsia="Times New Roman" w:hAnsi="Century Gothic" w:cs="Arial"/>
          <w:color w:val="000000"/>
        </w:rPr>
        <w:t xml:space="preserve"> res</w:t>
      </w:r>
      <w:r>
        <w:rPr>
          <w:rFonts w:ascii="Century Gothic" w:eastAsia="Times New Roman" w:hAnsi="Century Gothic" w:cs="Arial"/>
          <w:color w:val="000000"/>
        </w:rPr>
        <w:t xml:space="preserve">idents, as measured by </w:t>
      </w:r>
      <w:r w:rsidR="00102967">
        <w:rPr>
          <w:rFonts w:ascii="Century Gothic" w:eastAsia="Times New Roman" w:hAnsi="Century Gothic" w:cs="Arial"/>
          <w:color w:val="000000"/>
        </w:rPr>
        <w:t xml:space="preserve">the presence of </w:t>
      </w:r>
      <w:r>
        <w:rPr>
          <w:rFonts w:ascii="Century Gothic" w:eastAsia="Times New Roman" w:hAnsi="Century Gothic" w:cs="Arial"/>
          <w:color w:val="000000"/>
        </w:rPr>
        <w:t>a specimen collection</w:t>
      </w:r>
      <w:r w:rsidRPr="00FB16B7">
        <w:rPr>
          <w:rFonts w:ascii="Century Gothic" w:eastAsia="Times New Roman" w:hAnsi="Century Gothic" w:cs="Arial"/>
          <w:color w:val="000000"/>
        </w:rPr>
        <w:t xml:space="preserve"> site </w:t>
      </w:r>
      <w:r>
        <w:rPr>
          <w:rFonts w:ascii="Century Gothic" w:eastAsia="Times New Roman" w:hAnsi="Century Gothic" w:cs="Arial"/>
          <w:color w:val="000000"/>
        </w:rPr>
        <w:t xml:space="preserve">(including established health care providers) </w:t>
      </w:r>
      <w:r w:rsidRPr="00FB16B7">
        <w:rPr>
          <w:rFonts w:ascii="Century Gothic" w:eastAsia="Times New Roman" w:hAnsi="Century Gothic" w:cs="Arial"/>
          <w:color w:val="000000"/>
        </w:rPr>
        <w:t>within 30 minutes driving time in urban areas, and 60 minutes in rural areas</w:t>
      </w:r>
      <w:r>
        <w:rPr>
          <w:rFonts w:ascii="Century Gothic" w:eastAsia="Times New Roman" w:hAnsi="Century Gothic" w:cs="Arial"/>
          <w:color w:val="000000"/>
        </w:rPr>
        <w:t>.  Please provide a listing of all specimen collection sites in the county</w:t>
      </w:r>
      <w:r w:rsidR="008B10CA">
        <w:rPr>
          <w:rFonts w:ascii="Century Gothic" w:eastAsia="Times New Roman" w:hAnsi="Century Gothic" w:cs="Arial"/>
          <w:color w:val="000000"/>
        </w:rPr>
        <w:t xml:space="preserve"> </w:t>
      </w:r>
      <w:r w:rsidR="00102967">
        <w:rPr>
          <w:rFonts w:ascii="Century Gothic" w:eastAsia="Times New Roman" w:hAnsi="Century Gothic" w:cs="Arial"/>
          <w:color w:val="000000"/>
        </w:rPr>
        <w:t xml:space="preserve">and indicate if there </w:t>
      </w:r>
      <w:r>
        <w:rPr>
          <w:rFonts w:ascii="Century Gothic" w:eastAsia="Times New Roman" w:hAnsi="Century Gothic" w:cs="Arial"/>
          <w:color w:val="000000"/>
        </w:rPr>
        <w:t xml:space="preserve">are any geographic areas that do not meet the </w:t>
      </w:r>
      <w:r w:rsidR="008478EC">
        <w:rPr>
          <w:rFonts w:ascii="Century Gothic" w:eastAsia="Times New Roman" w:hAnsi="Century Gothic" w:cs="Arial"/>
          <w:color w:val="000000"/>
        </w:rPr>
        <w:t>criteria and</w:t>
      </w:r>
      <w:r>
        <w:rPr>
          <w:rFonts w:ascii="Century Gothic" w:eastAsia="Times New Roman" w:hAnsi="Century Gothic" w:cs="Arial"/>
          <w:color w:val="000000"/>
        </w:rPr>
        <w:t xml:space="preserve"> plans for filling these gaps</w:t>
      </w:r>
      <w:r w:rsidR="00102967">
        <w:rPr>
          <w:rFonts w:ascii="Century Gothic" w:eastAsia="Times New Roman" w:hAnsi="Century Gothic" w:cs="Arial"/>
          <w:color w:val="000000"/>
        </w:rPr>
        <w:t xml:space="preserve"> if they exist</w:t>
      </w:r>
      <w:r>
        <w:rPr>
          <w:rFonts w:ascii="Century Gothic" w:eastAsia="Times New Roman" w:hAnsi="Century Gothic" w:cs="Arial"/>
          <w:color w:val="000000"/>
        </w:rPr>
        <w:t>.  If the county depends on sites in adjacent counties, please list these sites as well</w:t>
      </w:r>
      <w:r w:rsidR="003D0B67">
        <w:rPr>
          <w:rFonts w:ascii="Century Gothic" w:eastAsia="Times New Roman" w:hAnsi="Century Gothic" w:cs="Arial"/>
          <w:color w:val="000000"/>
        </w:rPr>
        <w:t>.</w:t>
      </w:r>
    </w:p>
    <w:p w14:paraId="29913559" w14:textId="77777777" w:rsidR="00876EB4" w:rsidRDefault="00876EB4" w:rsidP="00613B6D">
      <w:pPr>
        <w:shd w:val="clear" w:color="auto" w:fill="FFFFFF"/>
        <w:spacing w:after="0" w:line="240" w:lineRule="auto"/>
        <w:rPr>
          <w:rFonts w:ascii="Century Gothic" w:eastAsia="Times New Roman" w:hAnsi="Century Gothic" w:cs="Arial"/>
          <w:b/>
          <w:color w:val="000000"/>
        </w:rPr>
      </w:pPr>
    </w:p>
    <w:tbl>
      <w:tblPr>
        <w:tblStyle w:val="TableGrid"/>
        <w:tblW w:w="9360" w:type="dxa"/>
        <w:tblInd w:w="715" w:type="dxa"/>
        <w:tblLook w:val="04A0" w:firstRow="1" w:lastRow="0" w:firstColumn="1" w:lastColumn="0" w:noHBand="0" w:noVBand="1"/>
      </w:tblPr>
      <w:tblGrid>
        <w:gridCol w:w="9360"/>
      </w:tblGrid>
      <w:tr w:rsidR="003D0B67" w:rsidDel="00876EB4" w14:paraId="35202198" w14:textId="77777777" w:rsidTr="008B10CA">
        <w:trPr>
          <w:trHeight w:val="2771"/>
        </w:trPr>
        <w:tc>
          <w:tcPr>
            <w:tcW w:w="9360" w:type="dxa"/>
          </w:tcPr>
          <w:p w14:paraId="42B8584C" w14:textId="77777777" w:rsidR="003D0B67" w:rsidDel="00876EB4" w:rsidRDefault="003D0B67">
            <w:pPr>
              <w:pStyle w:val="ListParagraph"/>
              <w:ind w:left="150"/>
              <w:rPr>
                <w:rFonts w:ascii="Century Gothic" w:eastAsia="Times New Roman" w:hAnsi="Century Gothic" w:cs="Arial"/>
                <w:color w:val="000000"/>
              </w:rPr>
            </w:pPr>
            <w:r w:rsidDel="00876EB4">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sidDel="00876EB4">
              <w:rPr>
                <w:rFonts w:ascii="Century Gothic" w:eastAsia="Times New Roman" w:hAnsi="Century Gothic" w:cs="Arial"/>
                <w:color w:val="000000"/>
              </w:rPr>
              <w:instrText xml:space="preserve"> FORMTEXT </w:instrText>
            </w:r>
            <w:r w:rsidDel="00876EB4">
              <w:rPr>
                <w:rFonts w:ascii="Century Gothic" w:eastAsia="Times New Roman" w:hAnsi="Century Gothic" w:cs="Arial"/>
                <w:color w:val="000000"/>
              </w:rPr>
            </w:r>
            <w:r w:rsidDel="00876EB4">
              <w:rPr>
                <w:rFonts w:ascii="Century Gothic" w:eastAsia="Times New Roman" w:hAnsi="Century Gothic" w:cs="Arial"/>
                <w:color w:val="000000"/>
              </w:rPr>
              <w:fldChar w:fldCharType="separate"/>
            </w:r>
            <w:r w:rsidDel="00876EB4">
              <w:rPr>
                <w:rFonts w:ascii="Century Gothic" w:eastAsia="Times New Roman" w:hAnsi="Century Gothic" w:cs="Arial"/>
                <w:noProof/>
                <w:color w:val="000000"/>
              </w:rPr>
              <w:t>Provide county information</w:t>
            </w:r>
            <w:r w:rsidDel="00876EB4">
              <w:rPr>
                <w:rFonts w:ascii="Century Gothic" w:eastAsia="Times New Roman" w:hAnsi="Century Gothic" w:cs="Arial"/>
                <w:color w:val="000000"/>
              </w:rPr>
              <w:fldChar w:fldCharType="end"/>
            </w:r>
          </w:p>
        </w:tc>
      </w:tr>
    </w:tbl>
    <w:p w14:paraId="2CB590B9" w14:textId="77777777" w:rsidR="003D0B67" w:rsidRDefault="003D0B67" w:rsidP="00CA0A53">
      <w:pPr>
        <w:pStyle w:val="ListParagraph"/>
        <w:shd w:val="clear" w:color="auto" w:fill="FFFFFF"/>
        <w:spacing w:after="0" w:line="240" w:lineRule="auto"/>
        <w:rPr>
          <w:rFonts w:ascii="Century Gothic" w:eastAsia="Times New Roman" w:hAnsi="Century Gothic" w:cs="Arial"/>
          <w:color w:val="000000"/>
        </w:rPr>
      </w:pPr>
    </w:p>
    <w:p w14:paraId="1E26B618" w14:textId="2471C5A9" w:rsidR="006556C5" w:rsidRPr="006556C5" w:rsidRDefault="006225B4" w:rsidP="006556C5">
      <w:pPr>
        <w:numPr>
          <w:ilvl w:val="1"/>
          <w:numId w:val="19"/>
        </w:numPr>
        <w:shd w:val="clear" w:color="auto" w:fill="FFFFFF"/>
        <w:spacing w:after="0" w:line="240" w:lineRule="auto"/>
        <w:ind w:left="1080"/>
        <w:rPr>
          <w:rFonts w:ascii="Century Gothic" w:eastAsia="Times New Roman" w:hAnsi="Century Gothic" w:cs="Arial"/>
          <w:color w:val="000000"/>
        </w:rPr>
      </w:pPr>
      <w:r w:rsidRPr="00613B6D">
        <w:rPr>
          <w:rFonts w:ascii="Century Gothic" w:eastAsia="Times New Roman" w:hAnsi="Century Gothic" w:cs="Arial"/>
          <w:color w:val="000000"/>
        </w:rPr>
        <w:t xml:space="preserve">Please provide a </w:t>
      </w:r>
      <w:r w:rsidR="009C5507" w:rsidRPr="00613B6D">
        <w:rPr>
          <w:rFonts w:ascii="Century Gothic" w:eastAsia="Times New Roman" w:hAnsi="Century Gothic" w:cs="Arial"/>
          <w:color w:val="000000"/>
        </w:rPr>
        <w:t>COVID-19 Surveillance plan</w:t>
      </w:r>
      <w:r w:rsidR="00922F64" w:rsidRPr="00613B6D">
        <w:rPr>
          <w:rFonts w:ascii="Century Gothic" w:eastAsia="Times New Roman" w:hAnsi="Century Gothic" w:cs="Arial"/>
          <w:color w:val="000000"/>
        </w:rPr>
        <w:t>, or a summary of your proposed plan,</w:t>
      </w:r>
      <w:r w:rsidR="009C5507" w:rsidRPr="00613B6D">
        <w:rPr>
          <w:rFonts w:ascii="Century Gothic" w:eastAsia="Times New Roman" w:hAnsi="Century Gothic" w:cs="Arial"/>
          <w:color w:val="000000"/>
        </w:rPr>
        <w:t xml:space="preserve"> </w:t>
      </w:r>
      <w:r w:rsidR="00E027C6" w:rsidRPr="00613B6D">
        <w:rPr>
          <w:rFonts w:ascii="Century Gothic" w:eastAsia="Times New Roman" w:hAnsi="Century Gothic" w:cs="Arial"/>
          <w:color w:val="000000"/>
        </w:rPr>
        <w:t>which should include at least how many tests will be done, at what frequency</w:t>
      </w:r>
      <w:r w:rsidR="00E027C6">
        <w:rPr>
          <w:rFonts w:ascii="Century Gothic" w:eastAsia="Times New Roman" w:hAnsi="Century Gothic" w:cs="Arial"/>
          <w:color w:val="000000"/>
        </w:rPr>
        <w:t xml:space="preserve"> and how it will be reported to the state, as well as a </w:t>
      </w:r>
      <w:r w:rsidR="009C5507" w:rsidRPr="00CE70B9">
        <w:rPr>
          <w:rFonts w:ascii="Century Gothic" w:eastAsia="Times New Roman" w:hAnsi="Century Gothic" w:cs="Arial"/>
          <w:color w:val="000000"/>
        </w:rPr>
        <w:t>timeline for rolling out the plan.</w:t>
      </w:r>
      <w:r w:rsidR="00FB7BFF">
        <w:rPr>
          <w:rFonts w:ascii="Century Gothic" w:eastAsia="Times New Roman" w:hAnsi="Century Gothic" w:cs="Arial"/>
          <w:color w:val="000000"/>
        </w:rPr>
        <w:t xml:space="preserve"> </w:t>
      </w:r>
      <w:r w:rsidR="000F1605">
        <w:rPr>
          <w:rFonts w:ascii="Century Gothic" w:eastAsia="Times New Roman" w:hAnsi="Century Gothic" w:cs="Arial"/>
          <w:color w:val="000000"/>
        </w:rPr>
        <w:t>The surveillance plan will provide the ability for the county to understand the movement</w:t>
      </w:r>
      <w:r w:rsidR="00102967">
        <w:rPr>
          <w:rFonts w:ascii="Century Gothic" w:eastAsia="Times New Roman" w:hAnsi="Century Gothic" w:cs="Arial"/>
          <w:color w:val="000000"/>
        </w:rPr>
        <w:t xml:space="preserve"> of the virus that causes COVID19</w:t>
      </w:r>
      <w:r w:rsidR="000F1605">
        <w:rPr>
          <w:rFonts w:ascii="Century Gothic" w:eastAsia="Times New Roman" w:hAnsi="Century Gothic" w:cs="Arial"/>
          <w:color w:val="000000"/>
        </w:rPr>
        <w:t xml:space="preserve"> in the community through </w:t>
      </w:r>
      <w:r w:rsidR="008244AC">
        <w:rPr>
          <w:rFonts w:ascii="Century Gothic" w:eastAsia="Times New Roman" w:hAnsi="Century Gothic" w:cs="Arial"/>
          <w:color w:val="000000"/>
        </w:rPr>
        <w:t xml:space="preserve">testing.  </w:t>
      </w:r>
      <w:r w:rsidR="006556C5">
        <w:rPr>
          <w:rFonts w:ascii="Century Gothic" w:eastAsia="Times New Roman" w:hAnsi="Century Gothic" w:cs="Arial"/>
          <w:color w:val="000000"/>
        </w:rPr>
        <w:t>[</w:t>
      </w:r>
      <w:r w:rsidR="006556C5" w:rsidRPr="006556C5">
        <w:rPr>
          <w:rFonts w:ascii="Century Gothic" w:eastAsia="Times New Roman" w:hAnsi="Century Gothic" w:cs="Arial"/>
          <w:color w:val="000000"/>
        </w:rPr>
        <w:t xml:space="preserve">CDPH </w:t>
      </w:r>
      <w:r w:rsidR="006556C5">
        <w:rPr>
          <w:rFonts w:ascii="Century Gothic" w:eastAsia="Times New Roman" w:hAnsi="Century Gothic" w:cs="Arial"/>
          <w:color w:val="000000"/>
        </w:rPr>
        <w:t>has</w:t>
      </w:r>
      <w:r w:rsidR="006556C5" w:rsidRPr="006556C5">
        <w:rPr>
          <w:rFonts w:ascii="Century Gothic" w:eastAsia="Times New Roman" w:hAnsi="Century Gothic" w:cs="Arial"/>
          <w:color w:val="000000"/>
        </w:rPr>
        <w:t xml:space="preserve"> a community sentinel surveillance system that is being implemented in several counties.  Counties are welcome to use this protocol and contact </w:t>
      </w:r>
      <w:hyperlink r:id="rId16" w:history="1">
        <w:r w:rsidR="006556C5" w:rsidRPr="006556C5">
          <w:rPr>
            <w:rStyle w:val="Hyperlink"/>
            <w:rFonts w:ascii="Century Gothic" w:eastAsia="Times New Roman" w:hAnsi="Century Gothic" w:cs="Arial"/>
          </w:rPr>
          <w:t>covCommunitySurveillance@cdph.ca.gov</w:t>
        </w:r>
      </w:hyperlink>
      <w:r w:rsidR="006556C5" w:rsidRPr="006556C5">
        <w:rPr>
          <w:rFonts w:ascii="Century Gothic" w:eastAsia="Times New Roman" w:hAnsi="Century Gothic" w:cs="Arial"/>
          <w:color w:val="000000"/>
        </w:rPr>
        <w:t xml:space="preserve"> for any guidance in setting up such systems in their county.</w:t>
      </w:r>
      <w:r w:rsidR="006556C5">
        <w:rPr>
          <w:rFonts w:ascii="Century Gothic" w:eastAsia="Times New Roman" w:hAnsi="Century Gothic" w:cs="Arial"/>
          <w:color w:val="000000"/>
        </w:rPr>
        <w:t>]</w:t>
      </w:r>
    </w:p>
    <w:p w14:paraId="4C7DCE24" w14:textId="6D292CFC" w:rsidR="006225B4" w:rsidRDefault="006225B4">
      <w:pPr>
        <w:numPr>
          <w:ilvl w:val="1"/>
          <w:numId w:val="19"/>
        </w:numPr>
        <w:shd w:val="clear" w:color="auto" w:fill="FFFFFF"/>
        <w:spacing w:after="0" w:line="240" w:lineRule="auto"/>
        <w:ind w:left="1080"/>
        <w:rPr>
          <w:rFonts w:ascii="Century Gothic" w:eastAsia="Times New Roman" w:hAnsi="Century Gothic" w:cs="Arial"/>
          <w:color w:val="000000"/>
        </w:rPr>
      </w:pPr>
    </w:p>
    <w:p w14:paraId="115A191E" w14:textId="77777777" w:rsidR="00876EB4" w:rsidRDefault="00876EB4" w:rsidP="00613B6D">
      <w:pPr>
        <w:shd w:val="clear" w:color="auto" w:fill="FFFFFF"/>
        <w:spacing w:after="0" w:line="240" w:lineRule="auto"/>
        <w:ind w:left="1080"/>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876EB4" w14:paraId="48BCA243" w14:textId="77777777" w:rsidTr="008B10CA">
        <w:trPr>
          <w:trHeight w:val="2771"/>
        </w:trPr>
        <w:tc>
          <w:tcPr>
            <w:tcW w:w="9360" w:type="dxa"/>
          </w:tcPr>
          <w:p w14:paraId="488245CD" w14:textId="77777777" w:rsidR="00876EB4" w:rsidRDefault="00876EB4" w:rsidP="00274E01">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07A9C78C" w14:textId="77777777" w:rsidR="006225B4" w:rsidRPr="00FB16B7" w:rsidRDefault="006225B4">
      <w:pPr>
        <w:shd w:val="clear" w:color="auto" w:fill="FFFFFF"/>
        <w:spacing w:after="0" w:line="240" w:lineRule="auto"/>
        <w:ind w:left="720"/>
        <w:rPr>
          <w:rFonts w:ascii="Century Gothic" w:eastAsia="Times New Roman" w:hAnsi="Century Gothic" w:cs="Arial"/>
          <w:color w:val="000000"/>
        </w:rPr>
      </w:pPr>
    </w:p>
    <w:p w14:paraId="17590C38" w14:textId="77777777" w:rsidR="006225B4" w:rsidRPr="00424509" w:rsidRDefault="006225B4" w:rsidP="00424509">
      <w:pPr>
        <w:shd w:val="clear" w:color="auto" w:fill="FFFFFF"/>
        <w:spacing w:after="0" w:line="240" w:lineRule="auto"/>
        <w:rPr>
          <w:rFonts w:ascii="Century Gothic" w:eastAsia="Times New Roman" w:hAnsi="Century Gothic" w:cs="Arial"/>
          <w:color w:val="000000"/>
        </w:rPr>
      </w:pPr>
    </w:p>
    <w:p w14:paraId="4E368953" w14:textId="77777777" w:rsidR="00D053CB" w:rsidRPr="00FB16B7" w:rsidRDefault="00D053CB" w:rsidP="00424509">
      <w:pPr>
        <w:numPr>
          <w:ilvl w:val="0"/>
          <w:numId w:val="19"/>
        </w:numPr>
        <w:shd w:val="clear" w:color="auto" w:fill="FFFFFF"/>
        <w:tabs>
          <w:tab w:val="clear" w:pos="2160"/>
          <w:tab w:val="num" w:pos="720"/>
        </w:tabs>
        <w:spacing w:after="0" w:line="240" w:lineRule="auto"/>
        <w:ind w:left="720"/>
        <w:rPr>
          <w:rFonts w:ascii="Century Gothic" w:eastAsia="Times New Roman" w:hAnsi="Century Gothic" w:cs="Arial"/>
          <w:color w:val="000000"/>
        </w:rPr>
      </w:pPr>
      <w:r w:rsidRPr="00FB16B7">
        <w:rPr>
          <w:rFonts w:ascii="Century Gothic" w:eastAsia="Times New Roman" w:hAnsi="Century Gothic" w:cs="Arial"/>
          <w:b/>
          <w:color w:val="000000"/>
        </w:rPr>
        <w:t>Containment capacity.</w:t>
      </w:r>
      <w:r w:rsidRPr="00FB16B7">
        <w:rPr>
          <w:rFonts w:ascii="Century Gothic" w:eastAsia="Times New Roman" w:hAnsi="Century Gothic" w:cs="Arial"/>
          <w:color w:val="000000"/>
        </w:rPr>
        <w:t xml:space="preserve">  A determination </w:t>
      </w:r>
      <w:r>
        <w:rPr>
          <w:rFonts w:ascii="Century Gothic" w:eastAsia="Times New Roman" w:hAnsi="Century Gothic" w:cs="Arial"/>
          <w:color w:val="000000"/>
        </w:rPr>
        <w:t>must be made by the c</w:t>
      </w:r>
      <w:r w:rsidRPr="00FB16B7">
        <w:rPr>
          <w:rFonts w:ascii="Century Gothic" w:eastAsia="Times New Roman" w:hAnsi="Century Gothic" w:cs="Arial"/>
          <w:color w:val="000000"/>
        </w:rPr>
        <w:t xml:space="preserve">ounty that it has adequate infrastructure, processes, and workforce to reliably detect and safely isolate new cases, as well as follow up with individuals who have been in contact with positive cases.  </w:t>
      </w:r>
      <w:r>
        <w:rPr>
          <w:rFonts w:ascii="Century Gothic" w:eastAsia="Times New Roman" w:hAnsi="Century Gothic" w:cs="Arial"/>
          <w:color w:val="000000"/>
        </w:rPr>
        <w:t>The c</w:t>
      </w:r>
      <w:r w:rsidRPr="00FB16B7">
        <w:rPr>
          <w:rFonts w:ascii="Century Gothic" w:eastAsia="Times New Roman" w:hAnsi="Century Gothic" w:cs="Arial"/>
          <w:color w:val="000000"/>
        </w:rPr>
        <w:t xml:space="preserve">ounty </w:t>
      </w:r>
      <w:r>
        <w:rPr>
          <w:rFonts w:ascii="Century Gothic" w:eastAsia="Times New Roman" w:hAnsi="Century Gothic" w:cs="Arial"/>
          <w:color w:val="000000"/>
        </w:rPr>
        <w:t>must</w:t>
      </w:r>
      <w:r w:rsidRPr="00FB16B7">
        <w:rPr>
          <w:rFonts w:ascii="Century Gothic" w:eastAsia="Times New Roman" w:hAnsi="Century Gothic" w:cs="Arial"/>
          <w:color w:val="000000"/>
        </w:rPr>
        <w:t xml:space="preserve"> attest to:</w:t>
      </w:r>
    </w:p>
    <w:p w14:paraId="1D3F0BD9" w14:textId="77777777" w:rsidR="003D0B67" w:rsidRDefault="008478EC" w:rsidP="00CA0A53">
      <w:pPr>
        <w:numPr>
          <w:ilvl w:val="1"/>
          <w:numId w:val="19"/>
        </w:numPr>
        <w:shd w:val="clear" w:color="auto" w:fill="FFFFFF"/>
        <w:spacing w:after="0" w:line="240" w:lineRule="auto"/>
        <w:ind w:left="1080"/>
        <w:rPr>
          <w:rFonts w:ascii="Century Gothic" w:eastAsia="Times New Roman" w:hAnsi="Century Gothic" w:cs="Arial"/>
          <w:color w:val="000000"/>
        </w:rPr>
      </w:pPr>
      <w:r>
        <w:rPr>
          <w:rFonts w:ascii="Century Gothic" w:eastAsia="Times New Roman" w:hAnsi="Century Gothic" w:cs="Arial"/>
          <w:color w:val="000000"/>
        </w:rPr>
        <w:t>Enough</w:t>
      </w:r>
      <w:r w:rsidR="00D053CB">
        <w:rPr>
          <w:rFonts w:ascii="Century Gothic" w:eastAsia="Times New Roman" w:hAnsi="Century Gothic" w:cs="Arial"/>
          <w:color w:val="000000"/>
        </w:rPr>
        <w:t xml:space="preserve"> contact tracing.  </w:t>
      </w:r>
      <w:r w:rsidR="00D25C53">
        <w:rPr>
          <w:rFonts w:ascii="Century Gothic" w:eastAsia="Times New Roman" w:hAnsi="Century Gothic" w:cs="Arial"/>
          <w:color w:val="000000"/>
        </w:rPr>
        <w:t>T</w:t>
      </w:r>
      <w:r w:rsidR="00D053CB">
        <w:rPr>
          <w:rFonts w:ascii="Century Gothic" w:eastAsia="Times New Roman" w:hAnsi="Century Gothic" w:cs="Arial"/>
          <w:color w:val="000000"/>
        </w:rPr>
        <w:t>here should be at least 15 staff per 100,000 county population trained and available for contact tracing</w:t>
      </w:r>
      <w:r w:rsidR="0055274A">
        <w:rPr>
          <w:rFonts w:ascii="Century Gothic" w:eastAsia="Times New Roman" w:hAnsi="Century Gothic" w:cs="Arial"/>
          <w:color w:val="000000"/>
        </w:rPr>
        <w:t>.</w:t>
      </w:r>
      <w:r w:rsidR="00D25C53">
        <w:rPr>
          <w:rFonts w:ascii="Century Gothic" w:eastAsia="Times New Roman" w:hAnsi="Century Gothic" w:cs="Arial"/>
          <w:color w:val="000000"/>
        </w:rPr>
        <w:t xml:space="preserve"> </w:t>
      </w:r>
      <w:r w:rsidR="00D053CB">
        <w:rPr>
          <w:rFonts w:ascii="Century Gothic" w:eastAsia="Times New Roman" w:hAnsi="Century Gothic" w:cs="Arial"/>
          <w:color w:val="000000"/>
        </w:rPr>
        <w:t xml:space="preserve">  Please describe the county’s contact tracing plan, including workforce capacity, and why it is sufficient to meet anticipated surge</w:t>
      </w:r>
      <w:r w:rsidR="003D0B67">
        <w:rPr>
          <w:rFonts w:ascii="Century Gothic" w:eastAsia="Times New Roman" w:hAnsi="Century Gothic" w:cs="Arial"/>
          <w:color w:val="000000"/>
        </w:rPr>
        <w:t>.</w:t>
      </w:r>
      <w:r w:rsidR="00102967">
        <w:rPr>
          <w:rFonts w:ascii="Century Gothic" w:eastAsia="Times New Roman" w:hAnsi="Century Gothic" w:cs="Arial"/>
          <w:color w:val="000000"/>
        </w:rPr>
        <w:t xml:space="preserve"> Indicate which data management platform you will be using for contact tracing (reminder that the State has in place a</w:t>
      </w:r>
      <w:r w:rsidR="005F2AE8">
        <w:rPr>
          <w:rFonts w:ascii="Century Gothic" w:eastAsia="Times New Roman" w:hAnsi="Century Gothic" w:cs="Arial"/>
          <w:color w:val="000000"/>
        </w:rPr>
        <w:t xml:space="preserve"> platform that can be used free-of-</w:t>
      </w:r>
      <w:r w:rsidR="00102967">
        <w:rPr>
          <w:rFonts w:ascii="Century Gothic" w:eastAsia="Times New Roman" w:hAnsi="Century Gothic" w:cs="Arial"/>
          <w:color w:val="000000"/>
        </w:rPr>
        <w:t>charge by any county)</w:t>
      </w:r>
      <w:r w:rsidR="00A011BA">
        <w:rPr>
          <w:rFonts w:ascii="Century Gothic" w:eastAsia="Times New Roman" w:hAnsi="Century Gothic" w:cs="Arial"/>
          <w:color w:val="000000"/>
        </w:rPr>
        <w:t>.</w:t>
      </w:r>
      <w:r w:rsidR="00102967">
        <w:rPr>
          <w:rFonts w:ascii="Century Gothic" w:eastAsia="Times New Roman" w:hAnsi="Century Gothic" w:cs="Arial"/>
          <w:color w:val="000000"/>
        </w:rPr>
        <w:t xml:space="preserve"> </w:t>
      </w:r>
    </w:p>
    <w:p w14:paraId="16B63D61" w14:textId="77777777" w:rsidR="000319DF" w:rsidRDefault="000319DF">
      <w:pPr>
        <w:shd w:val="clear" w:color="auto" w:fill="FFFFFF"/>
        <w:spacing w:after="0" w:line="240" w:lineRule="auto"/>
        <w:ind w:left="720"/>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3D0B67" w14:paraId="64F3CE0B" w14:textId="77777777" w:rsidTr="008B10CA">
        <w:trPr>
          <w:trHeight w:val="2771"/>
        </w:trPr>
        <w:tc>
          <w:tcPr>
            <w:tcW w:w="9360" w:type="dxa"/>
          </w:tcPr>
          <w:p w14:paraId="685D78E5" w14:textId="77777777" w:rsidR="003D0B67" w:rsidRDefault="003D0B6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78346890" w14:textId="77777777" w:rsidR="003D0B67" w:rsidRPr="00166413" w:rsidRDefault="003D0B67" w:rsidP="00CA0A53">
      <w:pPr>
        <w:shd w:val="clear" w:color="auto" w:fill="FFFFFF"/>
        <w:spacing w:after="0" w:line="240" w:lineRule="auto"/>
        <w:ind w:left="1440"/>
        <w:rPr>
          <w:rFonts w:ascii="Century Gothic" w:eastAsia="Times New Roman" w:hAnsi="Century Gothic" w:cs="Arial"/>
          <w:color w:val="000000"/>
        </w:rPr>
      </w:pPr>
    </w:p>
    <w:p w14:paraId="0D9C6416" w14:textId="77777777" w:rsidR="003D0B67" w:rsidRDefault="00D053CB">
      <w:pPr>
        <w:numPr>
          <w:ilvl w:val="1"/>
          <w:numId w:val="19"/>
        </w:numPr>
        <w:shd w:val="clear" w:color="auto" w:fill="FFFFFF"/>
        <w:spacing w:after="0" w:line="240" w:lineRule="auto"/>
        <w:ind w:left="1080"/>
        <w:rPr>
          <w:rFonts w:ascii="Century Gothic" w:eastAsia="Times New Roman" w:hAnsi="Century Gothic" w:cs="Arial"/>
          <w:color w:val="000000"/>
        </w:rPr>
      </w:pPr>
      <w:r>
        <w:rPr>
          <w:rFonts w:ascii="Century Gothic" w:eastAsia="Times New Roman" w:hAnsi="Century Gothic" w:cs="Arial"/>
          <w:color w:val="000000"/>
        </w:rPr>
        <w:t>Availability of temporary housing units to shelter at least 15% of county residents experiencing homelessness in case of an outbreak among this population requiring isolation and quarantine of affected individuals.  Please describe the county’s plans to support individuals, including those experiencing homelessness,</w:t>
      </w:r>
      <w:r w:rsidRPr="00FB16B7">
        <w:rPr>
          <w:rFonts w:ascii="Century Gothic" w:eastAsia="Times New Roman" w:hAnsi="Century Gothic" w:cs="Arial"/>
          <w:color w:val="000000"/>
        </w:rPr>
        <w:t xml:space="preserve"> who are not able to properly isolate in </w:t>
      </w:r>
      <w:r>
        <w:rPr>
          <w:rFonts w:ascii="Century Gothic" w:eastAsia="Times New Roman" w:hAnsi="Century Gothic" w:cs="Arial"/>
          <w:color w:val="000000"/>
        </w:rPr>
        <w:t xml:space="preserve">a </w:t>
      </w:r>
      <w:r w:rsidRPr="00FB16B7">
        <w:rPr>
          <w:rFonts w:ascii="Century Gothic" w:eastAsia="Times New Roman" w:hAnsi="Century Gothic" w:cs="Arial"/>
          <w:color w:val="000000"/>
        </w:rPr>
        <w:t>home setting</w:t>
      </w:r>
      <w:r>
        <w:rPr>
          <w:rFonts w:ascii="Century Gothic" w:eastAsia="Times New Roman" w:hAnsi="Century Gothic" w:cs="Arial"/>
          <w:color w:val="000000"/>
        </w:rPr>
        <w:t xml:space="preserve"> by providing them with temporary housing (including access to a</w:t>
      </w:r>
      <w:r w:rsidR="00046FAB">
        <w:rPr>
          <w:rFonts w:ascii="Century Gothic" w:eastAsia="Times New Roman" w:hAnsi="Century Gothic" w:cs="Arial"/>
          <w:color w:val="000000"/>
        </w:rPr>
        <w:t xml:space="preserve"> separate bathroom</w:t>
      </w:r>
      <w:r w:rsidR="00102967">
        <w:rPr>
          <w:rFonts w:ascii="Century Gothic" w:eastAsia="Times New Roman" w:hAnsi="Century Gothic" w:cs="Arial"/>
          <w:color w:val="000000"/>
        </w:rPr>
        <w:t>,</w:t>
      </w:r>
      <w:r w:rsidR="00046FAB">
        <w:rPr>
          <w:rFonts w:ascii="Century Gothic" w:eastAsia="Times New Roman" w:hAnsi="Century Gothic" w:cs="Arial"/>
          <w:color w:val="000000"/>
        </w:rPr>
        <w:t xml:space="preserve"> or a process in place that provides the ability to sanitize </w:t>
      </w:r>
      <w:r w:rsidR="001D2030">
        <w:rPr>
          <w:rFonts w:ascii="Century Gothic" w:eastAsia="Times New Roman" w:hAnsi="Century Gothic" w:cs="Arial"/>
          <w:color w:val="000000"/>
        </w:rPr>
        <w:t xml:space="preserve">a shared </w:t>
      </w:r>
      <w:r w:rsidR="00046FAB">
        <w:rPr>
          <w:rFonts w:ascii="Century Gothic" w:eastAsia="Times New Roman" w:hAnsi="Century Gothic" w:cs="Arial"/>
          <w:color w:val="000000"/>
        </w:rPr>
        <w:t>bathroom between uses)</w:t>
      </w:r>
      <w:r>
        <w:rPr>
          <w:rFonts w:ascii="Century Gothic" w:eastAsia="Times New Roman" w:hAnsi="Century Gothic" w:cs="Arial"/>
          <w:color w:val="000000"/>
        </w:rPr>
        <w:t>, for the duration of the necessary isolation or quarantine period</w:t>
      </w:r>
      <w:r w:rsidR="003D0B67">
        <w:rPr>
          <w:rFonts w:ascii="Century Gothic" w:eastAsia="Times New Roman" w:hAnsi="Century Gothic" w:cs="Arial"/>
          <w:color w:val="000000"/>
        </w:rPr>
        <w:t>.</w:t>
      </w:r>
      <w:r w:rsidR="00BB59FD">
        <w:rPr>
          <w:rFonts w:ascii="Century Gothic" w:eastAsia="Times New Roman" w:hAnsi="Century Gothic" w:cs="Arial"/>
          <w:color w:val="000000"/>
        </w:rPr>
        <w:t xml:space="preserve"> Rooms acquired as part of Project Roomkey</w:t>
      </w:r>
      <w:r w:rsidR="00D44ACB">
        <w:rPr>
          <w:rFonts w:ascii="Century Gothic" w:eastAsia="Times New Roman" w:hAnsi="Century Gothic" w:cs="Arial"/>
          <w:color w:val="000000"/>
        </w:rPr>
        <w:t xml:space="preserve"> </w:t>
      </w:r>
      <w:r w:rsidR="007B1683">
        <w:rPr>
          <w:rFonts w:ascii="Century Gothic" w:eastAsia="Times New Roman" w:hAnsi="Century Gothic" w:cs="Arial"/>
          <w:color w:val="000000"/>
        </w:rPr>
        <w:t xml:space="preserve">should </w:t>
      </w:r>
      <w:r w:rsidR="00D44ACB">
        <w:rPr>
          <w:rFonts w:ascii="Century Gothic" w:eastAsia="Times New Roman" w:hAnsi="Century Gothic" w:cs="Arial"/>
          <w:color w:val="000000"/>
        </w:rPr>
        <w:t>be utilized</w:t>
      </w:r>
      <w:r w:rsidR="00BB59FD">
        <w:rPr>
          <w:rFonts w:ascii="Century Gothic" w:eastAsia="Times New Roman" w:hAnsi="Century Gothic" w:cs="Arial"/>
          <w:color w:val="000000"/>
        </w:rPr>
        <w:t xml:space="preserve">. </w:t>
      </w:r>
    </w:p>
    <w:p w14:paraId="43B85890" w14:textId="77777777" w:rsidR="000319DF" w:rsidRDefault="000319DF">
      <w:pPr>
        <w:shd w:val="clear" w:color="auto" w:fill="FFFFFF"/>
        <w:spacing w:after="0" w:line="240" w:lineRule="auto"/>
        <w:ind w:left="720"/>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3D0B67" w14:paraId="0069CEA9" w14:textId="77777777" w:rsidTr="008B10CA">
        <w:trPr>
          <w:trHeight w:val="2771"/>
        </w:trPr>
        <w:tc>
          <w:tcPr>
            <w:tcW w:w="9360" w:type="dxa"/>
          </w:tcPr>
          <w:p w14:paraId="122A6B79" w14:textId="77777777" w:rsidR="003D0B67" w:rsidRDefault="003D0B6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7629EABB" w14:textId="77777777" w:rsidR="003D0B67" w:rsidRDefault="003D0B67" w:rsidP="00CA0A53">
      <w:pPr>
        <w:shd w:val="clear" w:color="auto" w:fill="FFFFFF"/>
        <w:spacing w:after="0" w:line="240" w:lineRule="auto"/>
        <w:ind w:left="1440"/>
        <w:rPr>
          <w:rFonts w:ascii="Century Gothic" w:eastAsia="Times New Roman" w:hAnsi="Century Gothic" w:cs="Arial"/>
          <w:color w:val="000000"/>
        </w:rPr>
      </w:pPr>
    </w:p>
    <w:p w14:paraId="411EF0C3" w14:textId="77777777" w:rsidR="00D053CB" w:rsidRPr="00FB16B7" w:rsidRDefault="00D053CB" w:rsidP="00424509">
      <w:pPr>
        <w:numPr>
          <w:ilvl w:val="0"/>
          <w:numId w:val="19"/>
        </w:numPr>
        <w:shd w:val="clear" w:color="auto" w:fill="FFFFFF"/>
        <w:tabs>
          <w:tab w:val="clear" w:pos="2160"/>
          <w:tab w:val="num" w:pos="720"/>
        </w:tabs>
        <w:spacing w:after="0" w:line="240" w:lineRule="auto"/>
        <w:ind w:left="720"/>
        <w:rPr>
          <w:rFonts w:ascii="Century Gothic" w:eastAsia="Times New Roman" w:hAnsi="Century Gothic" w:cs="Arial"/>
          <w:color w:val="000000"/>
        </w:rPr>
      </w:pPr>
      <w:r w:rsidRPr="00FB16B7">
        <w:rPr>
          <w:rFonts w:ascii="Century Gothic" w:eastAsia="Times New Roman" w:hAnsi="Century Gothic" w:cs="Arial"/>
          <w:b/>
          <w:bCs/>
          <w:color w:val="000000"/>
        </w:rPr>
        <w:t xml:space="preserve">Hospital capacity.  </w:t>
      </w:r>
      <w:r w:rsidRPr="00FB16B7">
        <w:rPr>
          <w:rFonts w:ascii="Century Gothic" w:eastAsia="Times New Roman" w:hAnsi="Century Gothic" w:cs="Arial"/>
          <w:color w:val="000000"/>
        </w:rPr>
        <w:t xml:space="preserve">A determination </w:t>
      </w:r>
      <w:r>
        <w:rPr>
          <w:rFonts w:ascii="Century Gothic" w:eastAsia="Times New Roman" w:hAnsi="Century Gothic" w:cs="Arial"/>
          <w:color w:val="000000"/>
        </w:rPr>
        <w:t>must be</w:t>
      </w:r>
      <w:r w:rsidRPr="00FB16B7">
        <w:rPr>
          <w:rFonts w:ascii="Century Gothic" w:eastAsia="Times New Roman" w:hAnsi="Century Gothic" w:cs="Arial"/>
          <w:color w:val="000000"/>
        </w:rPr>
        <w:t xml:space="preserve"> made by</w:t>
      </w:r>
      <w:r>
        <w:rPr>
          <w:rFonts w:ascii="Century Gothic" w:eastAsia="Times New Roman" w:hAnsi="Century Gothic" w:cs="Arial"/>
          <w:color w:val="000000"/>
        </w:rPr>
        <w:t xml:space="preserve"> the c</w:t>
      </w:r>
      <w:r w:rsidRPr="00FB16B7">
        <w:rPr>
          <w:rFonts w:ascii="Century Gothic" w:eastAsia="Times New Roman" w:hAnsi="Century Gothic" w:cs="Arial"/>
          <w:color w:val="000000"/>
        </w:rPr>
        <w:t>ounty that hospital capacity, including ICU beds and ventilators, and adequate PPE is available to handle standard health care capacity, current COVID-19 cases</w:t>
      </w:r>
      <w:r>
        <w:rPr>
          <w:rFonts w:ascii="Century Gothic" w:eastAsia="Times New Roman" w:hAnsi="Century Gothic" w:cs="Arial"/>
          <w:color w:val="000000"/>
        </w:rPr>
        <w:t>,</w:t>
      </w:r>
      <w:r w:rsidRPr="00FB16B7">
        <w:rPr>
          <w:rFonts w:ascii="Century Gothic" w:eastAsia="Times New Roman" w:hAnsi="Century Gothic" w:cs="Arial"/>
          <w:color w:val="000000"/>
        </w:rPr>
        <w:t xml:space="preserve"> as well as</w:t>
      </w:r>
      <w:r>
        <w:rPr>
          <w:rFonts w:ascii="Century Gothic" w:eastAsia="Times New Roman" w:hAnsi="Century Gothic" w:cs="Arial"/>
          <w:color w:val="000000"/>
        </w:rPr>
        <w:t xml:space="preserve"> a potential surge due to COVID-19</w:t>
      </w:r>
      <w:r w:rsidRPr="00FB16B7">
        <w:rPr>
          <w:rFonts w:ascii="Century Gothic" w:eastAsia="Times New Roman" w:hAnsi="Century Gothic" w:cs="Arial"/>
          <w:color w:val="000000"/>
        </w:rPr>
        <w:t>.  If the county does not have a hospital within its jurisdiction, the county will need to address how regional hospital and health care systems may be impacted by this request and demonstrate that adequate hospital capacity exists</w:t>
      </w:r>
      <w:r>
        <w:rPr>
          <w:rFonts w:ascii="Century Gothic" w:eastAsia="Times New Roman" w:hAnsi="Century Gothic" w:cs="Arial"/>
          <w:color w:val="000000"/>
        </w:rPr>
        <w:t xml:space="preserve"> in those systems</w:t>
      </w:r>
      <w:r w:rsidRPr="00FB16B7">
        <w:rPr>
          <w:rFonts w:ascii="Century Gothic" w:eastAsia="Times New Roman" w:hAnsi="Century Gothic" w:cs="Arial"/>
          <w:color w:val="000000"/>
        </w:rPr>
        <w:t>.</w:t>
      </w:r>
      <w:r>
        <w:rPr>
          <w:rFonts w:ascii="Century Gothic" w:eastAsia="Times New Roman" w:hAnsi="Century Gothic" w:cs="Arial"/>
          <w:color w:val="000000"/>
        </w:rPr>
        <w:t xml:space="preserve">  The c</w:t>
      </w:r>
      <w:r w:rsidRPr="00FB16B7">
        <w:rPr>
          <w:rFonts w:ascii="Century Gothic" w:eastAsia="Times New Roman" w:hAnsi="Century Gothic" w:cs="Arial"/>
          <w:color w:val="000000"/>
        </w:rPr>
        <w:t xml:space="preserve">ounty </w:t>
      </w:r>
      <w:r>
        <w:rPr>
          <w:rFonts w:ascii="Century Gothic" w:eastAsia="Times New Roman" w:hAnsi="Century Gothic" w:cs="Arial"/>
          <w:color w:val="000000"/>
        </w:rPr>
        <w:t>must</w:t>
      </w:r>
      <w:r w:rsidRPr="00FB16B7">
        <w:rPr>
          <w:rFonts w:ascii="Century Gothic" w:eastAsia="Times New Roman" w:hAnsi="Century Gothic" w:cs="Arial"/>
          <w:color w:val="000000"/>
        </w:rPr>
        <w:t xml:space="preserve"> attest to: </w:t>
      </w:r>
    </w:p>
    <w:p w14:paraId="5B072F32" w14:textId="77777777" w:rsidR="003D0B67" w:rsidRDefault="00D053CB" w:rsidP="00CA0A53">
      <w:pPr>
        <w:numPr>
          <w:ilvl w:val="1"/>
          <w:numId w:val="19"/>
        </w:numPr>
        <w:shd w:val="clear" w:color="auto" w:fill="FFFFFF"/>
        <w:spacing w:after="0" w:line="240" w:lineRule="auto"/>
        <w:ind w:left="1080"/>
        <w:rPr>
          <w:rFonts w:ascii="Century Gothic" w:eastAsia="Times New Roman" w:hAnsi="Century Gothic" w:cs="Arial"/>
          <w:color w:val="000000"/>
        </w:rPr>
      </w:pPr>
      <w:r w:rsidRPr="00FB16B7">
        <w:rPr>
          <w:rFonts w:ascii="Century Gothic" w:eastAsia="Times New Roman" w:hAnsi="Century Gothic" w:cs="Arial"/>
          <w:color w:val="000000"/>
        </w:rPr>
        <w:t xml:space="preserve">County </w:t>
      </w:r>
      <w:r>
        <w:rPr>
          <w:rFonts w:ascii="Century Gothic" w:eastAsia="Times New Roman" w:hAnsi="Century Gothic" w:cs="Arial"/>
          <w:color w:val="000000"/>
        </w:rPr>
        <w:t xml:space="preserve">(or regional) </w:t>
      </w:r>
      <w:r w:rsidRPr="00FB16B7">
        <w:rPr>
          <w:rFonts w:ascii="Century Gothic" w:eastAsia="Times New Roman" w:hAnsi="Century Gothic" w:cs="Arial"/>
          <w:color w:val="000000"/>
        </w:rPr>
        <w:t xml:space="preserve">hospital </w:t>
      </w:r>
      <w:r>
        <w:rPr>
          <w:rFonts w:ascii="Century Gothic" w:eastAsia="Times New Roman" w:hAnsi="Century Gothic" w:cs="Arial"/>
          <w:color w:val="000000"/>
        </w:rPr>
        <w:t>capacity</w:t>
      </w:r>
      <w:r w:rsidRPr="00FB16B7">
        <w:rPr>
          <w:rFonts w:ascii="Century Gothic" w:eastAsia="Times New Roman" w:hAnsi="Century Gothic" w:cs="Arial"/>
          <w:color w:val="000000"/>
        </w:rPr>
        <w:t xml:space="preserve"> to accommodate</w:t>
      </w:r>
      <w:r w:rsidR="00195AFC">
        <w:rPr>
          <w:rFonts w:ascii="Century Gothic" w:eastAsia="Times New Roman" w:hAnsi="Century Gothic" w:cs="Arial"/>
          <w:color w:val="000000"/>
        </w:rPr>
        <w:t xml:space="preserve"> </w:t>
      </w:r>
      <w:r w:rsidR="00FD16C3">
        <w:rPr>
          <w:rFonts w:ascii="Century Gothic" w:eastAsia="Times New Roman" w:hAnsi="Century Gothic" w:cs="Arial"/>
          <w:color w:val="000000"/>
        </w:rPr>
        <w:t>COVID-</w:t>
      </w:r>
      <w:r w:rsidR="00195AFC">
        <w:rPr>
          <w:rFonts w:ascii="Century Gothic" w:eastAsia="Times New Roman" w:hAnsi="Century Gothic" w:cs="Arial"/>
          <w:color w:val="000000"/>
        </w:rPr>
        <w:t>19 positive patients at a volume of at</w:t>
      </w:r>
      <w:r w:rsidRPr="00FB16B7">
        <w:rPr>
          <w:rFonts w:ascii="Century Gothic" w:eastAsia="Times New Roman" w:hAnsi="Century Gothic" w:cs="Arial"/>
          <w:color w:val="000000"/>
        </w:rPr>
        <w:t xml:space="preserve"> a </w:t>
      </w:r>
      <w:r>
        <w:rPr>
          <w:rFonts w:ascii="Century Gothic" w:eastAsia="Times New Roman" w:hAnsi="Century Gothic" w:cs="Arial"/>
          <w:color w:val="000000"/>
        </w:rPr>
        <w:t>minimum surge of 35</w:t>
      </w:r>
      <w:r w:rsidRPr="00FB16B7">
        <w:rPr>
          <w:rFonts w:ascii="Century Gothic" w:eastAsia="Times New Roman" w:hAnsi="Century Gothic" w:cs="Arial"/>
          <w:color w:val="000000"/>
        </w:rPr>
        <w:t>%</w:t>
      </w:r>
      <w:r w:rsidR="00D44ACB">
        <w:rPr>
          <w:rFonts w:ascii="Century Gothic" w:eastAsia="Times New Roman" w:hAnsi="Century Gothic" w:cs="Arial"/>
          <w:color w:val="000000"/>
        </w:rPr>
        <w:t xml:space="preserve"> of their baseline average daily census </w:t>
      </w:r>
      <w:r w:rsidR="00195AFC">
        <w:rPr>
          <w:rFonts w:ascii="Century Gothic" w:eastAsia="Times New Roman" w:hAnsi="Century Gothic" w:cs="Arial"/>
          <w:color w:val="000000"/>
        </w:rPr>
        <w:t xml:space="preserve">across all acute care hospitals in a county.  This can be accomplished </w:t>
      </w:r>
      <w:r w:rsidR="00D44ACB">
        <w:rPr>
          <w:rFonts w:ascii="Century Gothic" w:eastAsia="Times New Roman" w:hAnsi="Century Gothic" w:cs="Arial"/>
          <w:color w:val="000000"/>
        </w:rPr>
        <w:t>either through adding additional bed capacity or decreasing hospital census by reducing bed demand from non-</w:t>
      </w:r>
      <w:r w:rsidR="00FD16C3">
        <w:rPr>
          <w:rFonts w:ascii="Century Gothic" w:eastAsia="Times New Roman" w:hAnsi="Century Gothic" w:cs="Arial"/>
          <w:color w:val="000000"/>
        </w:rPr>
        <w:t>COVID</w:t>
      </w:r>
      <w:r w:rsidR="00D44ACB">
        <w:rPr>
          <w:rFonts w:ascii="Century Gothic" w:eastAsia="Times New Roman" w:hAnsi="Century Gothic" w:cs="Arial"/>
          <w:color w:val="000000"/>
        </w:rPr>
        <w:t>-19 related hospitalizations (</w:t>
      </w:r>
      <w:r w:rsidR="00195AFC">
        <w:rPr>
          <w:rFonts w:ascii="Century Gothic" w:eastAsia="Times New Roman" w:hAnsi="Century Gothic" w:cs="Arial"/>
          <w:color w:val="000000"/>
        </w:rPr>
        <w:t xml:space="preserve">i.e., cancelling </w:t>
      </w:r>
      <w:r w:rsidR="00D44ACB">
        <w:rPr>
          <w:rFonts w:ascii="Century Gothic" w:eastAsia="Times New Roman" w:hAnsi="Century Gothic" w:cs="Arial"/>
          <w:color w:val="000000"/>
        </w:rPr>
        <w:t>elective surgeries)</w:t>
      </w:r>
      <w:r w:rsidR="00195AFC">
        <w:rPr>
          <w:rFonts w:ascii="Century Gothic" w:eastAsia="Times New Roman" w:hAnsi="Century Gothic" w:cs="Arial"/>
          <w:color w:val="000000"/>
        </w:rPr>
        <w:t>.</w:t>
      </w:r>
      <w:r w:rsidRPr="00FB16B7">
        <w:rPr>
          <w:rFonts w:ascii="Century Gothic" w:eastAsia="Times New Roman" w:hAnsi="Century Gothic" w:cs="Arial"/>
          <w:color w:val="000000"/>
        </w:rPr>
        <w:t xml:space="preserve">  </w:t>
      </w:r>
      <w:r>
        <w:rPr>
          <w:rFonts w:ascii="Century Gothic" w:eastAsia="Times New Roman" w:hAnsi="Century Gothic" w:cs="Arial"/>
          <w:color w:val="000000"/>
        </w:rPr>
        <w:t xml:space="preserve">Please describe how this surge would be accomplished, including surge census by hospital, addressing both </w:t>
      </w:r>
      <w:r w:rsidRPr="00FB16B7">
        <w:rPr>
          <w:rFonts w:ascii="Century Gothic" w:eastAsia="Times New Roman" w:hAnsi="Century Gothic" w:cs="Arial"/>
          <w:color w:val="000000"/>
        </w:rPr>
        <w:t>physical and workforce capacit</w:t>
      </w:r>
      <w:r>
        <w:rPr>
          <w:rFonts w:ascii="Century Gothic" w:eastAsia="Times New Roman" w:hAnsi="Century Gothic" w:cs="Arial"/>
          <w:color w:val="000000"/>
        </w:rPr>
        <w:t>y</w:t>
      </w:r>
      <w:r w:rsidR="003D0B67" w:rsidRPr="00FB16B7">
        <w:rPr>
          <w:rFonts w:ascii="Century Gothic" w:eastAsia="Times New Roman" w:hAnsi="Century Gothic" w:cs="Arial"/>
          <w:color w:val="000000"/>
        </w:rPr>
        <w:t>.</w:t>
      </w:r>
    </w:p>
    <w:p w14:paraId="3DAA8082" w14:textId="77777777" w:rsidR="00F402CA" w:rsidRDefault="00F402CA">
      <w:pPr>
        <w:shd w:val="clear" w:color="auto" w:fill="FFFFFF"/>
        <w:spacing w:after="0" w:line="240" w:lineRule="auto"/>
        <w:ind w:left="1080"/>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3D0B67" w14:paraId="0D520448" w14:textId="77777777" w:rsidTr="008B10CA">
        <w:trPr>
          <w:trHeight w:val="2771"/>
        </w:trPr>
        <w:tc>
          <w:tcPr>
            <w:tcW w:w="9360" w:type="dxa"/>
          </w:tcPr>
          <w:p w14:paraId="5110D1EB" w14:textId="77777777" w:rsidR="003D0B67" w:rsidRDefault="003D0B6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1E7B04D1" w14:textId="77777777" w:rsidR="003D0B67" w:rsidRDefault="003D0B67" w:rsidP="00CA0A53">
      <w:pPr>
        <w:shd w:val="clear" w:color="auto" w:fill="FFFFFF"/>
        <w:spacing w:after="0" w:line="240" w:lineRule="auto"/>
        <w:ind w:left="1440"/>
        <w:rPr>
          <w:rFonts w:ascii="Century Gothic" w:eastAsia="Times New Roman" w:hAnsi="Century Gothic" w:cs="Arial"/>
          <w:color w:val="000000"/>
        </w:rPr>
      </w:pPr>
    </w:p>
    <w:p w14:paraId="7074846A" w14:textId="77777777" w:rsidR="003D0B67" w:rsidRDefault="00D053CB">
      <w:pPr>
        <w:numPr>
          <w:ilvl w:val="1"/>
          <w:numId w:val="19"/>
        </w:numPr>
        <w:shd w:val="clear" w:color="auto" w:fill="FFFFFF"/>
        <w:spacing w:after="0" w:line="240" w:lineRule="auto"/>
        <w:ind w:left="1080"/>
        <w:rPr>
          <w:rFonts w:ascii="Century Gothic" w:eastAsia="Times New Roman" w:hAnsi="Century Gothic" w:cs="Arial"/>
          <w:color w:val="000000"/>
        </w:rPr>
      </w:pPr>
      <w:r>
        <w:rPr>
          <w:rFonts w:ascii="Century Gothic" w:eastAsia="Times New Roman" w:hAnsi="Century Gothic" w:cs="Arial"/>
          <w:color w:val="000000"/>
        </w:rPr>
        <w:t>County (or regional) hospital facilities have a robust plan to protect the hospital workforce, both clinical and nonclinical, with PPE.  Please describe the process by which this is assessed</w:t>
      </w:r>
      <w:r w:rsidR="003D0B67">
        <w:rPr>
          <w:rFonts w:ascii="Century Gothic" w:eastAsia="Times New Roman" w:hAnsi="Century Gothic" w:cs="Arial"/>
          <w:color w:val="000000"/>
        </w:rPr>
        <w:t xml:space="preserve">.  </w:t>
      </w:r>
    </w:p>
    <w:p w14:paraId="4108C314" w14:textId="77777777" w:rsidR="00BA628D" w:rsidRPr="00FB16B7" w:rsidRDefault="00BA628D">
      <w:pPr>
        <w:shd w:val="clear" w:color="auto" w:fill="FFFFFF"/>
        <w:spacing w:after="0" w:line="240" w:lineRule="auto"/>
        <w:ind w:left="1080"/>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3D0B67" w14:paraId="5006004A" w14:textId="77777777" w:rsidTr="008B10CA">
        <w:trPr>
          <w:trHeight w:val="2510"/>
        </w:trPr>
        <w:tc>
          <w:tcPr>
            <w:tcW w:w="9360" w:type="dxa"/>
          </w:tcPr>
          <w:p w14:paraId="0830B7C0" w14:textId="77777777" w:rsidR="003D0B67" w:rsidRDefault="003D0B6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1145F1ED" w14:textId="77777777" w:rsidR="003D0B67" w:rsidRPr="00FB16B7" w:rsidRDefault="003D0B67" w:rsidP="00CA0A53">
      <w:pPr>
        <w:pStyle w:val="ListParagraph"/>
        <w:shd w:val="clear" w:color="auto" w:fill="FFFFFF"/>
        <w:spacing w:after="0" w:line="240" w:lineRule="auto"/>
        <w:rPr>
          <w:rFonts w:ascii="Century Gothic" w:eastAsia="Times New Roman" w:hAnsi="Century Gothic" w:cs="Arial"/>
          <w:color w:val="000000"/>
        </w:rPr>
      </w:pPr>
    </w:p>
    <w:p w14:paraId="435EB8CF" w14:textId="77777777" w:rsidR="004E1F81" w:rsidRDefault="003D0B67" w:rsidP="00866EBE">
      <w:pPr>
        <w:numPr>
          <w:ilvl w:val="0"/>
          <w:numId w:val="19"/>
        </w:numPr>
        <w:tabs>
          <w:tab w:val="clear" w:pos="2160"/>
          <w:tab w:val="num" w:pos="720"/>
        </w:tabs>
        <w:spacing w:after="0" w:line="240" w:lineRule="auto"/>
        <w:ind w:left="720"/>
        <w:rPr>
          <w:rFonts w:ascii="Century Gothic" w:eastAsia="Times New Roman" w:hAnsi="Century Gothic" w:cs="Arial"/>
          <w:color w:val="000000"/>
        </w:rPr>
      </w:pPr>
      <w:r w:rsidRPr="00FB16B7">
        <w:rPr>
          <w:rFonts w:ascii="Century Gothic" w:eastAsia="Times New Roman" w:hAnsi="Century Gothic" w:cs="Arial"/>
          <w:b/>
          <w:bCs/>
          <w:color w:val="000000"/>
        </w:rPr>
        <w:t xml:space="preserve">Vulnerable populations.  </w:t>
      </w:r>
      <w:r w:rsidR="00D053CB" w:rsidRPr="00FB16B7">
        <w:rPr>
          <w:rFonts w:ascii="Century Gothic" w:eastAsia="Times New Roman" w:hAnsi="Century Gothic" w:cs="Arial"/>
          <w:bCs/>
          <w:color w:val="000000"/>
        </w:rPr>
        <w:t xml:space="preserve">A determination </w:t>
      </w:r>
      <w:r w:rsidR="00D053CB">
        <w:rPr>
          <w:rFonts w:ascii="Century Gothic" w:eastAsia="Times New Roman" w:hAnsi="Century Gothic" w:cs="Arial"/>
          <w:bCs/>
          <w:color w:val="000000"/>
        </w:rPr>
        <w:t>must be made by the c</w:t>
      </w:r>
      <w:r w:rsidR="00D053CB" w:rsidRPr="00FB16B7">
        <w:rPr>
          <w:rFonts w:ascii="Century Gothic" w:eastAsia="Times New Roman" w:hAnsi="Century Gothic" w:cs="Arial"/>
          <w:bCs/>
          <w:color w:val="000000"/>
        </w:rPr>
        <w:t xml:space="preserve">ounty that the proposed variance </w:t>
      </w:r>
      <w:r w:rsidR="00D053CB">
        <w:rPr>
          <w:rFonts w:ascii="Century Gothic" w:eastAsia="Times New Roman" w:hAnsi="Century Gothic" w:cs="Arial"/>
          <w:bCs/>
          <w:color w:val="000000"/>
        </w:rPr>
        <w:t>maintains</w:t>
      </w:r>
      <w:r w:rsidR="00D053CB" w:rsidRPr="00FB16B7">
        <w:rPr>
          <w:rFonts w:ascii="Century Gothic" w:eastAsia="Times New Roman" w:hAnsi="Century Gothic" w:cs="Arial"/>
          <w:bCs/>
          <w:color w:val="000000"/>
        </w:rPr>
        <w:t xml:space="preserve"> protections for vulnerable populations</w:t>
      </w:r>
      <w:r w:rsidR="00D053CB">
        <w:rPr>
          <w:rFonts w:ascii="Century Gothic" w:eastAsia="Times New Roman" w:hAnsi="Century Gothic" w:cs="Arial"/>
          <w:bCs/>
          <w:color w:val="000000"/>
        </w:rPr>
        <w:t xml:space="preserve">, particularly those in long-term care settings.  </w:t>
      </w:r>
      <w:r w:rsidR="00D053CB" w:rsidRPr="00866EBE">
        <w:rPr>
          <w:rFonts w:ascii="Century Gothic" w:eastAsia="Times New Roman" w:hAnsi="Century Gothic" w:cs="Arial"/>
          <w:bCs/>
          <w:color w:val="000000"/>
        </w:rPr>
        <w:t>The county must attest to</w:t>
      </w:r>
      <w:r w:rsidR="00986266" w:rsidRPr="00866EBE">
        <w:rPr>
          <w:rFonts w:ascii="Century Gothic" w:eastAsia="Times New Roman" w:hAnsi="Century Gothic" w:cs="Arial"/>
          <w:bCs/>
          <w:color w:val="000000"/>
        </w:rPr>
        <w:t xml:space="preserve"> ongoing work with Skilled Nursing Facilities within their jurisdiction and describe their plans to work closely with facilities to prevent and mitigate outbreaks and ensure access to PPE</w:t>
      </w:r>
      <w:r w:rsidR="00D053CB" w:rsidRPr="00866EBE">
        <w:rPr>
          <w:rFonts w:ascii="Century Gothic" w:eastAsia="Times New Roman" w:hAnsi="Century Gothic" w:cs="Arial"/>
          <w:bCs/>
          <w:color w:val="000000"/>
        </w:rPr>
        <w:t>:</w:t>
      </w:r>
      <w:r w:rsidR="00986266">
        <w:rPr>
          <w:rFonts w:ascii="Century Gothic" w:eastAsia="Times New Roman" w:hAnsi="Century Gothic" w:cs="Arial"/>
          <w:bCs/>
          <w:color w:val="000000"/>
        </w:rPr>
        <w:br/>
      </w:r>
    </w:p>
    <w:p w14:paraId="23E4C161" w14:textId="77777777" w:rsidR="00866EBE" w:rsidRDefault="004E1F81" w:rsidP="00866EBE">
      <w:pPr>
        <w:numPr>
          <w:ilvl w:val="1"/>
          <w:numId w:val="19"/>
        </w:numPr>
        <w:shd w:val="clear" w:color="auto" w:fill="FFFFFF"/>
        <w:tabs>
          <w:tab w:val="clear" w:pos="2880"/>
        </w:tabs>
        <w:spacing w:after="0" w:line="240" w:lineRule="auto"/>
        <w:ind w:left="1080"/>
        <w:rPr>
          <w:rFonts w:ascii="Century Gothic" w:eastAsia="Times New Roman" w:hAnsi="Century Gothic" w:cs="Arial"/>
          <w:color w:val="000000"/>
        </w:rPr>
      </w:pPr>
      <w:r w:rsidRPr="00613B6D">
        <w:rPr>
          <w:rFonts w:ascii="Century Gothic" w:eastAsia="Times New Roman" w:hAnsi="Century Gothic" w:cs="Arial"/>
          <w:color w:val="000000"/>
        </w:rPr>
        <w:t>Describe your plan to prevent and mitigate COVID-19 infections in skilled nursing facilities through regular consultation with CDPH district offices and with leadership from each facility on the following: targeted testing and</w:t>
      </w:r>
      <w:r w:rsidR="00195AFC" w:rsidRPr="00613B6D">
        <w:rPr>
          <w:rFonts w:ascii="Century Gothic" w:eastAsia="Times New Roman" w:hAnsi="Century Gothic" w:cs="Arial"/>
          <w:color w:val="000000"/>
        </w:rPr>
        <w:t xml:space="preserve"> patient</w:t>
      </w:r>
      <w:r w:rsidRPr="00613B6D">
        <w:rPr>
          <w:rFonts w:ascii="Century Gothic" w:eastAsia="Times New Roman" w:hAnsi="Century Gothic" w:cs="Arial"/>
          <w:color w:val="000000"/>
        </w:rPr>
        <w:t xml:space="preserve"> cohorting plans; infection control precautions; access to PPE; staffing shortage contingency plans; and facility communication plans. This plan shall describe how the county will (1) engage with each skilled nursing facility on a weekly basis, (2) share best practices, and (3) address urgent matters at skilled nursing facilities in its boundaries.</w:t>
      </w:r>
    </w:p>
    <w:p w14:paraId="19DB7A76" w14:textId="77777777" w:rsidR="00866EBE" w:rsidRPr="00866EBE" w:rsidRDefault="00866EBE" w:rsidP="00E56C94">
      <w:pPr>
        <w:shd w:val="clear" w:color="auto" w:fill="FFFFFF"/>
        <w:spacing w:after="0" w:line="240" w:lineRule="auto"/>
        <w:ind w:left="1080"/>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866EBE" w14:paraId="5505DAC7" w14:textId="77777777" w:rsidTr="008B10CA">
        <w:trPr>
          <w:trHeight w:val="2771"/>
        </w:trPr>
        <w:tc>
          <w:tcPr>
            <w:tcW w:w="9360" w:type="dxa"/>
          </w:tcPr>
          <w:p w14:paraId="13F5BAA4" w14:textId="77777777" w:rsidR="00866EBE" w:rsidRDefault="00866EBE" w:rsidP="00274E01">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5CA6DCC8" w14:textId="77777777" w:rsidR="00866EBE" w:rsidRDefault="00866EBE" w:rsidP="00866EBE">
      <w:pPr>
        <w:shd w:val="clear" w:color="auto" w:fill="FFFFFF"/>
        <w:spacing w:after="0" w:line="240" w:lineRule="auto"/>
        <w:rPr>
          <w:rFonts w:ascii="Century Gothic" w:eastAsia="Times New Roman" w:hAnsi="Century Gothic" w:cs="Arial"/>
          <w:color w:val="000000"/>
        </w:rPr>
      </w:pPr>
    </w:p>
    <w:p w14:paraId="0870D25B" w14:textId="77777777" w:rsidR="002C7096" w:rsidRPr="000A5942" w:rsidRDefault="002C7096" w:rsidP="00613B6D">
      <w:pPr>
        <w:shd w:val="clear" w:color="auto" w:fill="FFFFFF"/>
        <w:spacing w:after="0" w:line="240" w:lineRule="auto"/>
        <w:rPr>
          <w:rFonts w:ascii="Century Gothic" w:eastAsia="Times New Roman" w:hAnsi="Century Gothic" w:cs="Arial"/>
          <w:color w:val="000000"/>
        </w:rPr>
      </w:pPr>
    </w:p>
    <w:p w14:paraId="6B429D89" w14:textId="77777777" w:rsidR="003D0B67" w:rsidRDefault="00D053CB" w:rsidP="00CA0A53">
      <w:pPr>
        <w:numPr>
          <w:ilvl w:val="1"/>
          <w:numId w:val="19"/>
        </w:numPr>
        <w:shd w:val="clear" w:color="auto" w:fill="FFFFFF"/>
        <w:tabs>
          <w:tab w:val="clear" w:pos="2880"/>
        </w:tabs>
        <w:spacing w:after="0" w:line="240" w:lineRule="auto"/>
        <w:ind w:left="1080"/>
        <w:rPr>
          <w:rFonts w:ascii="Century Gothic" w:eastAsia="Times New Roman" w:hAnsi="Century Gothic" w:cs="Arial"/>
          <w:color w:val="000000"/>
        </w:rPr>
      </w:pPr>
      <w:r w:rsidRPr="00FB16B7">
        <w:rPr>
          <w:rFonts w:ascii="Century Gothic" w:eastAsia="Times New Roman" w:hAnsi="Century Gothic" w:cs="Arial"/>
          <w:color w:val="000000"/>
        </w:rPr>
        <w:t xml:space="preserve">Skilled nursing facilities </w:t>
      </w:r>
      <w:r>
        <w:rPr>
          <w:rFonts w:ascii="Century Gothic" w:eastAsia="Times New Roman" w:hAnsi="Century Gothic" w:cs="Arial"/>
          <w:color w:val="000000"/>
        </w:rPr>
        <w:t xml:space="preserve">(SNF) </w:t>
      </w:r>
      <w:r w:rsidRPr="00FB16B7">
        <w:rPr>
          <w:rFonts w:ascii="Century Gothic" w:eastAsia="Times New Roman" w:hAnsi="Century Gothic" w:cs="Arial"/>
          <w:color w:val="000000"/>
        </w:rPr>
        <w:t>hav</w:t>
      </w:r>
      <w:r>
        <w:rPr>
          <w:rFonts w:ascii="Century Gothic" w:eastAsia="Times New Roman" w:hAnsi="Century Gothic" w:cs="Arial"/>
          <w:color w:val="000000"/>
        </w:rPr>
        <w:t>e</w:t>
      </w:r>
      <w:r w:rsidRPr="00FB16B7">
        <w:rPr>
          <w:rFonts w:ascii="Century Gothic" w:eastAsia="Times New Roman" w:hAnsi="Century Gothic" w:cs="Arial"/>
          <w:color w:val="000000"/>
        </w:rPr>
        <w:t xml:space="preserve"> &gt;14</w:t>
      </w:r>
      <w:r w:rsidR="007615A3">
        <w:rPr>
          <w:rFonts w:ascii="Century Gothic" w:eastAsia="Times New Roman" w:hAnsi="Century Gothic" w:cs="Arial"/>
          <w:color w:val="000000"/>
        </w:rPr>
        <w:t>-</w:t>
      </w:r>
      <w:r w:rsidRPr="00FB16B7">
        <w:rPr>
          <w:rFonts w:ascii="Century Gothic" w:eastAsia="Times New Roman" w:hAnsi="Century Gothic" w:cs="Arial"/>
          <w:color w:val="000000"/>
        </w:rPr>
        <w:t xml:space="preserve">day supply of PPE </w:t>
      </w:r>
      <w:r>
        <w:rPr>
          <w:rFonts w:ascii="Century Gothic" w:eastAsia="Times New Roman" w:hAnsi="Century Gothic" w:cs="Arial"/>
          <w:color w:val="000000"/>
        </w:rPr>
        <w:t xml:space="preserve">on hand </w:t>
      </w:r>
      <w:r w:rsidRPr="00FB16B7">
        <w:rPr>
          <w:rFonts w:ascii="Century Gothic" w:eastAsia="Times New Roman" w:hAnsi="Century Gothic" w:cs="Arial"/>
          <w:color w:val="000000"/>
        </w:rPr>
        <w:t>for staff</w:t>
      </w:r>
      <w:r>
        <w:rPr>
          <w:rFonts w:ascii="Century Gothic" w:eastAsia="Times New Roman" w:hAnsi="Century Gothic" w:cs="Arial"/>
          <w:color w:val="000000"/>
        </w:rPr>
        <w:t xml:space="preserve">, with established process for ongoing procurement from non-state supply chains.  Please list the names and contacts of all SNFs in the county along with a description of the system the county </w:t>
      </w:r>
      <w:r w:rsidR="008478EC">
        <w:rPr>
          <w:rFonts w:ascii="Century Gothic" w:eastAsia="Times New Roman" w:hAnsi="Century Gothic" w:cs="Arial"/>
          <w:color w:val="000000"/>
        </w:rPr>
        <w:t>must</w:t>
      </w:r>
      <w:r>
        <w:rPr>
          <w:rFonts w:ascii="Century Gothic" w:eastAsia="Times New Roman" w:hAnsi="Century Gothic" w:cs="Arial"/>
          <w:color w:val="000000"/>
        </w:rPr>
        <w:t xml:space="preserve"> track PPE availability across SNFs.</w:t>
      </w:r>
      <w:r w:rsidR="003D0B67">
        <w:rPr>
          <w:rFonts w:ascii="Century Gothic" w:eastAsia="Times New Roman" w:hAnsi="Century Gothic" w:cs="Arial"/>
          <w:color w:val="000000"/>
        </w:rPr>
        <w:t xml:space="preserve">  </w:t>
      </w:r>
    </w:p>
    <w:p w14:paraId="75A27E9D" w14:textId="77777777" w:rsidR="000319DF" w:rsidRPr="001F5848" w:rsidRDefault="000319DF">
      <w:pPr>
        <w:shd w:val="clear" w:color="auto" w:fill="FFFFFF"/>
        <w:spacing w:after="0" w:line="240" w:lineRule="auto"/>
        <w:ind w:left="720"/>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3D0B67" w14:paraId="34E99DFC" w14:textId="77777777" w:rsidTr="008B10CA">
        <w:trPr>
          <w:trHeight w:val="2771"/>
        </w:trPr>
        <w:tc>
          <w:tcPr>
            <w:tcW w:w="9360" w:type="dxa"/>
          </w:tcPr>
          <w:p w14:paraId="75E031F6" w14:textId="77777777" w:rsidR="003D0B67" w:rsidRDefault="003D0B67">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015E8A84" w14:textId="77777777" w:rsidR="003D0B67" w:rsidRDefault="003D0B67" w:rsidP="00CA0A53">
      <w:pPr>
        <w:shd w:val="clear" w:color="auto" w:fill="FFFFFF"/>
        <w:spacing w:after="0" w:line="240" w:lineRule="auto"/>
        <w:ind w:left="1080"/>
        <w:rPr>
          <w:rFonts w:ascii="Century Gothic" w:eastAsia="Times New Roman" w:hAnsi="Century Gothic" w:cs="Arial"/>
          <w:color w:val="000000"/>
        </w:rPr>
      </w:pPr>
    </w:p>
    <w:p w14:paraId="22F4A5BF" w14:textId="77777777" w:rsidR="00D053CB" w:rsidRDefault="00D053CB" w:rsidP="00424509">
      <w:pPr>
        <w:numPr>
          <w:ilvl w:val="0"/>
          <w:numId w:val="19"/>
        </w:numPr>
        <w:shd w:val="clear" w:color="auto" w:fill="FFFFFF"/>
        <w:tabs>
          <w:tab w:val="clear" w:pos="2160"/>
          <w:tab w:val="num" w:pos="720"/>
        </w:tabs>
        <w:spacing w:after="0" w:line="240" w:lineRule="auto"/>
        <w:ind w:left="720"/>
        <w:outlineLvl w:val="5"/>
        <w:rPr>
          <w:rFonts w:ascii="Century Gothic" w:eastAsia="Times New Roman" w:hAnsi="Century Gothic" w:cs="Arial"/>
          <w:color w:val="000000"/>
        </w:rPr>
      </w:pPr>
      <w:r>
        <w:rPr>
          <w:rFonts w:ascii="Century Gothic" w:eastAsia="Times New Roman" w:hAnsi="Century Gothic" w:cs="Arial"/>
          <w:b/>
          <w:color w:val="000000"/>
        </w:rPr>
        <w:t xml:space="preserve">Sectors and timelines. </w:t>
      </w:r>
      <w:r>
        <w:rPr>
          <w:rFonts w:ascii="Century Gothic" w:eastAsia="Times New Roman" w:hAnsi="Century Gothic" w:cs="Arial"/>
          <w:color w:val="000000"/>
        </w:rPr>
        <w:t>Please provide details on the county’s plan to move through Stage 2.  Th</w:t>
      </w:r>
      <w:r w:rsidR="00195AFC">
        <w:rPr>
          <w:rFonts w:ascii="Century Gothic" w:eastAsia="Times New Roman" w:hAnsi="Century Gothic" w:cs="Arial"/>
          <w:color w:val="000000"/>
        </w:rPr>
        <w:t>ese</w:t>
      </w:r>
      <w:r w:rsidR="00DA0B16">
        <w:rPr>
          <w:rFonts w:ascii="Century Gothic" w:eastAsia="Times New Roman" w:hAnsi="Century Gothic" w:cs="Arial"/>
          <w:color w:val="000000"/>
        </w:rPr>
        <w:t xml:space="preserve"> details</w:t>
      </w:r>
      <w:r>
        <w:rPr>
          <w:rFonts w:ascii="Century Gothic" w:eastAsia="Times New Roman" w:hAnsi="Century Gothic" w:cs="Arial"/>
          <w:color w:val="000000"/>
        </w:rPr>
        <w:t xml:space="preserve"> should include which sectors and spaces will be opened, in what sequence, on what timeline.  Please specifically indicate where the plan differs from the </w:t>
      </w:r>
      <w:r w:rsidRPr="00311694">
        <w:rPr>
          <w:rFonts w:ascii="Century Gothic" w:eastAsia="Times New Roman" w:hAnsi="Century Gothic" w:cs="Arial"/>
          <w:color w:val="000000"/>
        </w:rPr>
        <w:t>state’s order.</w:t>
      </w:r>
      <w:r>
        <w:rPr>
          <w:rFonts w:ascii="Century Gothic" w:eastAsia="Times New Roman" w:hAnsi="Century Gothic" w:cs="Arial"/>
          <w:color w:val="000000"/>
        </w:rPr>
        <w:t xml:space="preserve">  </w:t>
      </w:r>
      <w:r w:rsidR="00211E84">
        <w:rPr>
          <w:rFonts w:ascii="Century Gothic" w:eastAsia="Times New Roman" w:hAnsi="Century Gothic" w:cs="Arial"/>
          <w:color w:val="000000"/>
        </w:rPr>
        <w:t>An</w:t>
      </w:r>
      <w:r w:rsidR="00845FF9">
        <w:rPr>
          <w:rFonts w:ascii="Century Gothic" w:eastAsia="Times New Roman" w:hAnsi="Century Gothic" w:cs="Arial"/>
          <w:color w:val="000000"/>
        </w:rPr>
        <w:t>y sector that is reflective of S</w:t>
      </w:r>
      <w:r w:rsidR="00211E84">
        <w:rPr>
          <w:rFonts w:ascii="Century Gothic" w:eastAsia="Times New Roman" w:hAnsi="Century Gothic" w:cs="Arial"/>
          <w:color w:val="000000"/>
        </w:rPr>
        <w:t>tage 3 should not be included in this variance</w:t>
      </w:r>
      <w:r w:rsidR="00845FF9">
        <w:rPr>
          <w:rFonts w:ascii="Century Gothic" w:eastAsia="Times New Roman" w:hAnsi="Century Gothic" w:cs="Arial"/>
          <w:color w:val="000000"/>
        </w:rPr>
        <w:t xml:space="preserve"> because it is not allowed until the State proceeds into Stage 3. </w:t>
      </w:r>
      <w:r>
        <w:rPr>
          <w:rFonts w:ascii="Century Gothic" w:eastAsia="Times New Roman" w:hAnsi="Century Gothic" w:cs="Arial"/>
          <w:color w:val="000000"/>
        </w:rPr>
        <w:t xml:space="preserve"> </w:t>
      </w:r>
      <w:r w:rsidR="008244AC" w:rsidRPr="00C2187A">
        <w:rPr>
          <w:rFonts w:ascii="Century Gothic" w:eastAsia="Times New Roman" w:hAnsi="Century Gothic" w:cs="Arial"/>
          <w:color w:val="000000"/>
        </w:rPr>
        <w:t xml:space="preserve">For additional details on sectors and spaces included in Stage 2, please see </w:t>
      </w:r>
      <w:hyperlink r:id="rId17" w:history="1">
        <w:r w:rsidR="004B12C9" w:rsidRPr="00DF1A25">
          <w:rPr>
            <w:rStyle w:val="Hyperlink"/>
            <w:rFonts w:ascii="Century Gothic" w:hAnsi="Century Gothic"/>
          </w:rPr>
          <w:t>https://covid19.ca.gov/industry-guidance/</w:t>
        </w:r>
      </w:hyperlink>
      <w:r w:rsidR="00DF1A25" w:rsidRPr="00DF1A25">
        <w:rPr>
          <w:rFonts w:ascii="Century Gothic" w:hAnsi="Century Gothic"/>
        </w:rPr>
        <w:t xml:space="preserve"> for sectors open statewide and </w:t>
      </w:r>
      <w:hyperlink r:id="rId18" w:history="1">
        <w:r w:rsidR="008244AC" w:rsidRPr="00574E30">
          <w:rPr>
            <w:rStyle w:val="Hyperlink"/>
            <w:rFonts w:ascii="Century Gothic" w:eastAsia="Times New Roman" w:hAnsi="Century Gothic" w:cs="Arial"/>
          </w:rPr>
          <w:t>https://covid19.ca.gov/roadmap-counties/</w:t>
        </w:r>
      </w:hyperlink>
      <w:r w:rsidR="00DF1A25">
        <w:rPr>
          <w:rStyle w:val="Hyperlink"/>
          <w:rFonts w:ascii="Century Gothic" w:eastAsia="Times New Roman" w:hAnsi="Century Gothic" w:cs="Arial"/>
        </w:rPr>
        <w:t xml:space="preserve"> </w:t>
      </w:r>
      <w:r w:rsidR="00DF1A25" w:rsidRPr="00E56C94">
        <w:rPr>
          <w:rStyle w:val="Hyperlink"/>
          <w:rFonts w:ascii="Century Gothic" w:eastAsia="Times New Roman" w:hAnsi="Century Gothic" w:cs="Arial"/>
          <w:color w:val="auto"/>
          <w:u w:val="none"/>
        </w:rPr>
        <w:t>for sectors available to counties with a varianc</w:t>
      </w:r>
      <w:r w:rsidR="00E56C94">
        <w:rPr>
          <w:rStyle w:val="Hyperlink"/>
          <w:rFonts w:ascii="Century Gothic" w:eastAsia="Times New Roman" w:hAnsi="Century Gothic" w:cs="Arial"/>
          <w:color w:val="auto"/>
          <w:u w:val="none"/>
        </w:rPr>
        <w:t>e.</w:t>
      </w:r>
    </w:p>
    <w:p w14:paraId="1E876848" w14:textId="77777777" w:rsidR="00D053CB" w:rsidRDefault="00D053CB" w:rsidP="00424509">
      <w:pPr>
        <w:shd w:val="clear" w:color="auto" w:fill="FFFFFF"/>
        <w:spacing w:after="0" w:line="240" w:lineRule="auto"/>
        <w:ind w:left="720"/>
        <w:outlineLvl w:val="5"/>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D053CB" w14:paraId="796C4167" w14:textId="77777777" w:rsidTr="008B10CA">
        <w:trPr>
          <w:trHeight w:val="2771"/>
        </w:trPr>
        <w:tc>
          <w:tcPr>
            <w:tcW w:w="9360" w:type="dxa"/>
          </w:tcPr>
          <w:p w14:paraId="4BB8539B" w14:textId="77777777" w:rsidR="00D053CB" w:rsidRDefault="00D053CB" w:rsidP="00CA0A53">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4915F7B7" w14:textId="77777777" w:rsidR="00D053CB" w:rsidRPr="00A95520" w:rsidRDefault="00D053CB" w:rsidP="00424509">
      <w:pPr>
        <w:shd w:val="clear" w:color="auto" w:fill="FFFFFF"/>
        <w:spacing w:after="0" w:line="240" w:lineRule="auto"/>
        <w:ind w:left="720"/>
        <w:outlineLvl w:val="5"/>
        <w:rPr>
          <w:rFonts w:ascii="Century Gothic" w:eastAsia="Times New Roman" w:hAnsi="Century Gothic" w:cs="Arial"/>
          <w:color w:val="000000"/>
        </w:rPr>
      </w:pPr>
    </w:p>
    <w:p w14:paraId="6ACD0583" w14:textId="77777777" w:rsidR="00D053CB" w:rsidRDefault="00D053CB" w:rsidP="00424509">
      <w:pPr>
        <w:numPr>
          <w:ilvl w:val="0"/>
          <w:numId w:val="19"/>
        </w:numPr>
        <w:shd w:val="clear" w:color="auto" w:fill="FFFFFF"/>
        <w:tabs>
          <w:tab w:val="clear" w:pos="2160"/>
          <w:tab w:val="num" w:pos="720"/>
        </w:tabs>
        <w:spacing w:after="0" w:line="240" w:lineRule="auto"/>
        <w:ind w:left="720"/>
        <w:outlineLvl w:val="5"/>
        <w:rPr>
          <w:rFonts w:ascii="Century Gothic" w:eastAsia="Times New Roman" w:hAnsi="Century Gothic" w:cs="Arial"/>
          <w:color w:val="000000"/>
        </w:rPr>
      </w:pPr>
      <w:r w:rsidRPr="005C24DF">
        <w:rPr>
          <w:rFonts w:ascii="Century Gothic" w:eastAsia="Times New Roman" w:hAnsi="Century Gothic" w:cs="Arial"/>
          <w:b/>
          <w:color w:val="000000"/>
        </w:rPr>
        <w:t xml:space="preserve">Triggers for </w:t>
      </w:r>
      <w:r>
        <w:rPr>
          <w:rFonts w:ascii="Century Gothic" w:eastAsia="Times New Roman" w:hAnsi="Century Gothic" w:cs="Arial"/>
          <w:b/>
          <w:color w:val="000000"/>
        </w:rPr>
        <w:t>adjusting</w:t>
      </w:r>
      <w:r w:rsidRPr="005C24DF">
        <w:rPr>
          <w:rFonts w:ascii="Century Gothic" w:eastAsia="Times New Roman" w:hAnsi="Century Gothic" w:cs="Arial"/>
          <w:b/>
          <w:color w:val="000000"/>
        </w:rPr>
        <w:t xml:space="preserve"> modifications. </w:t>
      </w:r>
      <w:r w:rsidRPr="005C24DF">
        <w:rPr>
          <w:rFonts w:ascii="Century Gothic" w:eastAsia="Times New Roman" w:hAnsi="Century Gothic" w:cs="Arial"/>
          <w:color w:val="000000"/>
        </w:rPr>
        <w:t xml:space="preserve"> Please share the county metrics that would serve as triggers for </w:t>
      </w:r>
      <w:r>
        <w:rPr>
          <w:rFonts w:ascii="Century Gothic" w:eastAsia="Times New Roman" w:hAnsi="Century Gothic" w:cs="Arial"/>
          <w:color w:val="000000"/>
        </w:rPr>
        <w:t xml:space="preserve">either slowing the pace through Stage 2 or </w:t>
      </w:r>
      <w:r w:rsidRPr="005C24DF">
        <w:rPr>
          <w:rFonts w:ascii="Century Gothic" w:eastAsia="Times New Roman" w:hAnsi="Century Gothic" w:cs="Arial"/>
          <w:color w:val="000000"/>
        </w:rPr>
        <w:t>tightening modifications, including the frequency of measurement and the specific actions triggered by metric changes.  Please include your pla</w:t>
      </w:r>
      <w:r>
        <w:rPr>
          <w:rFonts w:ascii="Century Gothic" w:eastAsia="Times New Roman" w:hAnsi="Century Gothic" w:cs="Arial"/>
          <w:color w:val="000000"/>
        </w:rPr>
        <w:t>n</w:t>
      </w:r>
      <w:r w:rsidR="00986D16" w:rsidRPr="00866EBE">
        <w:rPr>
          <w:rFonts w:ascii="Century Gothic" w:eastAsia="Times New Roman" w:hAnsi="Century Gothic" w:cs="Arial"/>
          <w:color w:val="000000"/>
        </w:rPr>
        <w:t>, or a summary of your plan,</w:t>
      </w:r>
      <w:r>
        <w:rPr>
          <w:rFonts w:ascii="Century Gothic" w:eastAsia="Times New Roman" w:hAnsi="Century Gothic" w:cs="Arial"/>
          <w:color w:val="000000"/>
        </w:rPr>
        <w:t xml:space="preserve"> for how the county will inform the state of emerging concerns and how it will implement early containment measures.  </w:t>
      </w:r>
    </w:p>
    <w:p w14:paraId="56597138" w14:textId="77777777" w:rsidR="00D053CB" w:rsidRDefault="00D053CB" w:rsidP="00424509">
      <w:pPr>
        <w:shd w:val="clear" w:color="auto" w:fill="FFFFFF"/>
        <w:spacing w:after="0" w:line="240" w:lineRule="auto"/>
        <w:ind w:left="720"/>
        <w:outlineLvl w:val="5"/>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3D0B67" w14:paraId="3C839D4C" w14:textId="77777777" w:rsidTr="008B10CA">
        <w:trPr>
          <w:trHeight w:val="2771"/>
        </w:trPr>
        <w:tc>
          <w:tcPr>
            <w:tcW w:w="9360" w:type="dxa"/>
          </w:tcPr>
          <w:p w14:paraId="40594A49" w14:textId="77777777" w:rsidR="003D0B67" w:rsidRDefault="003D0B67" w:rsidP="00CA0A53">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20365117" w14:textId="77777777" w:rsidR="00424509" w:rsidRDefault="00424509">
      <w:pPr>
        <w:shd w:val="clear" w:color="auto" w:fill="FFFFFF"/>
        <w:spacing w:after="0" w:line="240" w:lineRule="auto"/>
        <w:outlineLvl w:val="5"/>
        <w:rPr>
          <w:rFonts w:ascii="Century Gothic" w:eastAsia="Times New Roman" w:hAnsi="Century Gothic" w:cs="Arial"/>
          <w:b/>
          <w:bCs/>
          <w:color w:val="000000"/>
        </w:rPr>
      </w:pPr>
    </w:p>
    <w:p w14:paraId="5ED1A915" w14:textId="77777777" w:rsidR="003D0B67" w:rsidRPr="00681F7A" w:rsidRDefault="003D0B67" w:rsidP="00681F7A">
      <w:pPr>
        <w:pStyle w:val="ListParagraph"/>
        <w:numPr>
          <w:ilvl w:val="0"/>
          <w:numId w:val="35"/>
        </w:numPr>
        <w:shd w:val="clear" w:color="auto" w:fill="FFFFFF"/>
        <w:spacing w:after="0" w:line="240" w:lineRule="auto"/>
        <w:outlineLvl w:val="5"/>
        <w:rPr>
          <w:rFonts w:ascii="Century Gothic" w:eastAsia="Times New Roman" w:hAnsi="Century Gothic" w:cs="Arial"/>
          <w:b/>
          <w:bCs/>
          <w:color w:val="000000"/>
        </w:rPr>
      </w:pPr>
      <w:r w:rsidRPr="00681F7A">
        <w:rPr>
          <w:rFonts w:ascii="Century Gothic" w:eastAsia="Times New Roman" w:hAnsi="Century Gothic" w:cs="Arial"/>
          <w:b/>
          <w:bCs/>
          <w:color w:val="000000"/>
        </w:rPr>
        <w:t>COVID-19 Containment Plan</w:t>
      </w:r>
    </w:p>
    <w:p w14:paraId="2C5080A4" w14:textId="77777777" w:rsidR="003D0B67" w:rsidRPr="00FB16B7" w:rsidRDefault="003D0B67">
      <w:pPr>
        <w:shd w:val="clear" w:color="auto" w:fill="FFFFFF"/>
        <w:spacing w:after="0" w:line="240" w:lineRule="auto"/>
        <w:outlineLvl w:val="5"/>
        <w:rPr>
          <w:rFonts w:ascii="Century Gothic" w:eastAsia="Times New Roman" w:hAnsi="Century Gothic" w:cs="Arial"/>
          <w:b/>
          <w:bCs/>
          <w:color w:val="000000"/>
        </w:rPr>
      </w:pPr>
    </w:p>
    <w:p w14:paraId="2763F0A4" w14:textId="77777777" w:rsidR="005E31AA" w:rsidRDefault="00F24B8A" w:rsidP="005E31AA">
      <w:pPr>
        <w:shd w:val="clear" w:color="auto" w:fill="FFFFFF"/>
        <w:spacing w:after="0" w:line="240" w:lineRule="auto"/>
        <w:ind w:left="360"/>
        <w:rPr>
          <w:rFonts w:ascii="Century Gothic" w:eastAsia="Times New Roman" w:hAnsi="Century Gothic" w:cs="Arial"/>
          <w:color w:val="000000"/>
        </w:rPr>
      </w:pPr>
      <w:r>
        <w:rPr>
          <w:rFonts w:ascii="Century Gothic" w:eastAsia="Times New Roman" w:hAnsi="Century Gothic" w:cs="Arial"/>
          <w:color w:val="000000"/>
        </w:rPr>
        <w:t xml:space="preserve">Please </w:t>
      </w:r>
      <w:r w:rsidR="005E31AA">
        <w:rPr>
          <w:rFonts w:ascii="Century Gothic" w:eastAsia="Times New Roman" w:hAnsi="Century Gothic" w:cs="Arial"/>
          <w:color w:val="000000"/>
        </w:rPr>
        <w:t xml:space="preserve">provide </w:t>
      </w:r>
      <w:r>
        <w:rPr>
          <w:rFonts w:ascii="Century Gothic" w:eastAsia="Times New Roman" w:hAnsi="Century Gothic" w:cs="Arial"/>
          <w:color w:val="000000"/>
        </w:rPr>
        <w:t>your county COVID</w:t>
      </w:r>
      <w:r w:rsidR="00D828E8">
        <w:rPr>
          <w:rFonts w:ascii="Century Gothic" w:eastAsia="Times New Roman" w:hAnsi="Century Gothic" w:cs="Arial"/>
          <w:color w:val="000000"/>
        </w:rPr>
        <w:t>-</w:t>
      </w:r>
      <w:r>
        <w:rPr>
          <w:rFonts w:ascii="Century Gothic" w:eastAsia="Times New Roman" w:hAnsi="Century Gothic" w:cs="Arial"/>
          <w:color w:val="000000"/>
        </w:rPr>
        <w:t xml:space="preserve">19 containment plan or </w:t>
      </w:r>
      <w:r w:rsidR="005E31AA">
        <w:rPr>
          <w:rFonts w:ascii="Century Gothic" w:eastAsia="Times New Roman" w:hAnsi="Century Gothic" w:cs="Arial"/>
          <w:color w:val="000000"/>
        </w:rPr>
        <w:t>describe your strategy to</w:t>
      </w:r>
      <w:r>
        <w:rPr>
          <w:rFonts w:ascii="Century Gothic" w:eastAsia="Times New Roman" w:hAnsi="Century Gothic" w:cs="Arial"/>
          <w:color w:val="000000"/>
        </w:rPr>
        <w:t xml:space="preserve"> create</w:t>
      </w:r>
      <w:r w:rsidR="005E31AA">
        <w:rPr>
          <w:rFonts w:ascii="Century Gothic" w:eastAsia="Times New Roman" w:hAnsi="Century Gothic" w:cs="Arial"/>
          <w:color w:val="000000"/>
        </w:rPr>
        <w:t xml:space="preserve"> a</w:t>
      </w:r>
      <w:r>
        <w:rPr>
          <w:rFonts w:ascii="Century Gothic" w:eastAsia="Times New Roman" w:hAnsi="Century Gothic" w:cs="Arial"/>
          <w:color w:val="000000"/>
        </w:rPr>
        <w:t xml:space="preserve"> COVID</w:t>
      </w:r>
      <w:r w:rsidR="00D828E8">
        <w:rPr>
          <w:rFonts w:ascii="Century Gothic" w:eastAsia="Times New Roman" w:hAnsi="Century Gothic" w:cs="Arial"/>
          <w:color w:val="000000"/>
        </w:rPr>
        <w:t>-</w:t>
      </w:r>
      <w:r>
        <w:rPr>
          <w:rFonts w:ascii="Century Gothic" w:eastAsia="Times New Roman" w:hAnsi="Century Gothic" w:cs="Arial"/>
          <w:color w:val="000000"/>
        </w:rPr>
        <w:t xml:space="preserve">19 containment plan with a timeline. </w:t>
      </w:r>
    </w:p>
    <w:p w14:paraId="40138DFB" w14:textId="77777777" w:rsidR="00EE732A" w:rsidRDefault="00EE732A" w:rsidP="005E31AA">
      <w:pPr>
        <w:shd w:val="clear" w:color="auto" w:fill="FFFFFF"/>
        <w:spacing w:after="0" w:line="240" w:lineRule="auto"/>
        <w:ind w:left="360"/>
        <w:rPr>
          <w:rFonts w:ascii="Century Gothic" w:eastAsia="Times New Roman" w:hAnsi="Century Gothic" w:cs="Arial"/>
          <w:color w:val="000000"/>
        </w:rPr>
      </w:pPr>
    </w:p>
    <w:tbl>
      <w:tblPr>
        <w:tblStyle w:val="TableGrid"/>
        <w:tblW w:w="9360" w:type="dxa"/>
        <w:tblInd w:w="715" w:type="dxa"/>
        <w:tblLook w:val="04A0" w:firstRow="1" w:lastRow="0" w:firstColumn="1" w:lastColumn="0" w:noHBand="0" w:noVBand="1"/>
      </w:tblPr>
      <w:tblGrid>
        <w:gridCol w:w="9360"/>
      </w:tblGrid>
      <w:tr w:rsidR="00EE732A" w14:paraId="6D9EEF68" w14:textId="77777777" w:rsidTr="008B10CA">
        <w:trPr>
          <w:trHeight w:val="2771"/>
        </w:trPr>
        <w:tc>
          <w:tcPr>
            <w:tcW w:w="9360" w:type="dxa"/>
          </w:tcPr>
          <w:p w14:paraId="493ABE2F" w14:textId="77777777" w:rsidR="00EE732A" w:rsidRDefault="00EE732A" w:rsidP="00274E01">
            <w:pPr>
              <w:pStyle w:val="ListParagraph"/>
              <w:ind w:left="150"/>
              <w:rPr>
                <w:rFonts w:ascii="Century Gothic" w:eastAsia="Times New Roman" w:hAnsi="Century Gothic" w:cs="Arial"/>
                <w:color w:val="000000"/>
              </w:rPr>
            </w:pPr>
            <w:r>
              <w:rPr>
                <w:rFonts w:ascii="Century Gothic" w:eastAsia="Times New Roman" w:hAnsi="Century Gothic" w:cs="Arial"/>
                <w:color w:val="000000"/>
              </w:rPr>
              <w:fldChar w:fldCharType="begin">
                <w:ffData>
                  <w:name w:val=""/>
                  <w:enabled/>
                  <w:calcOnExit w:val="0"/>
                  <w:textInput>
                    <w:default w:val="Provide county information"/>
                    <w:maxLength w:val="2500"/>
                  </w:textInput>
                </w:ffData>
              </w:fldChar>
            </w:r>
            <w:r>
              <w:rPr>
                <w:rFonts w:ascii="Century Gothic" w:eastAsia="Times New Roman" w:hAnsi="Century Gothic" w:cs="Arial"/>
                <w:color w:val="000000"/>
              </w:rPr>
              <w:instrText xml:space="preserve"> FORMTEXT </w:instrText>
            </w:r>
            <w:r>
              <w:rPr>
                <w:rFonts w:ascii="Century Gothic" w:eastAsia="Times New Roman" w:hAnsi="Century Gothic" w:cs="Arial"/>
                <w:color w:val="000000"/>
              </w:rPr>
            </w:r>
            <w:r>
              <w:rPr>
                <w:rFonts w:ascii="Century Gothic" w:eastAsia="Times New Roman" w:hAnsi="Century Gothic" w:cs="Arial"/>
                <w:color w:val="000000"/>
              </w:rPr>
              <w:fldChar w:fldCharType="separate"/>
            </w:r>
            <w:r>
              <w:rPr>
                <w:rFonts w:ascii="Century Gothic" w:eastAsia="Times New Roman" w:hAnsi="Century Gothic" w:cs="Arial"/>
                <w:noProof/>
                <w:color w:val="000000"/>
              </w:rPr>
              <w:t>Provide county information</w:t>
            </w:r>
            <w:r>
              <w:rPr>
                <w:rFonts w:ascii="Century Gothic" w:eastAsia="Times New Roman" w:hAnsi="Century Gothic" w:cs="Arial"/>
                <w:color w:val="000000"/>
              </w:rPr>
              <w:fldChar w:fldCharType="end"/>
            </w:r>
          </w:p>
        </w:tc>
      </w:tr>
    </w:tbl>
    <w:p w14:paraId="05535CED" w14:textId="77777777" w:rsidR="00EE732A" w:rsidRDefault="00EE732A" w:rsidP="005E31AA">
      <w:pPr>
        <w:shd w:val="clear" w:color="auto" w:fill="FFFFFF"/>
        <w:spacing w:after="0" w:line="240" w:lineRule="auto"/>
        <w:ind w:left="360"/>
        <w:rPr>
          <w:rFonts w:ascii="Century Gothic" w:eastAsia="Times New Roman" w:hAnsi="Century Gothic" w:cs="Arial"/>
          <w:color w:val="000000"/>
        </w:rPr>
      </w:pPr>
    </w:p>
    <w:p w14:paraId="6A209230" w14:textId="77777777" w:rsidR="00EE732A" w:rsidRDefault="00EE732A" w:rsidP="005E31AA">
      <w:pPr>
        <w:shd w:val="clear" w:color="auto" w:fill="FFFFFF"/>
        <w:spacing w:after="0" w:line="240" w:lineRule="auto"/>
        <w:ind w:left="360"/>
        <w:rPr>
          <w:rFonts w:ascii="Century Gothic" w:eastAsia="Times New Roman" w:hAnsi="Century Gothic" w:cs="Arial"/>
          <w:color w:val="000000"/>
        </w:rPr>
      </w:pPr>
    </w:p>
    <w:p w14:paraId="7E952E13" w14:textId="77777777" w:rsidR="00F24B8A" w:rsidRDefault="00D053CB" w:rsidP="00681F7A">
      <w:pPr>
        <w:shd w:val="clear" w:color="auto" w:fill="FFFFFF"/>
        <w:spacing w:after="0" w:line="240" w:lineRule="auto"/>
        <w:ind w:left="360"/>
        <w:rPr>
          <w:rFonts w:ascii="Century Gothic" w:eastAsia="Times New Roman" w:hAnsi="Century Gothic" w:cs="Arial"/>
          <w:color w:val="000000"/>
        </w:rPr>
      </w:pPr>
      <w:r>
        <w:rPr>
          <w:rFonts w:ascii="Century Gothic" w:eastAsia="Times New Roman" w:hAnsi="Century Gothic" w:cs="Arial"/>
          <w:color w:val="000000"/>
        </w:rPr>
        <w:t>While not exhaustive, the following areas and questions are important to address in any containment plan</w:t>
      </w:r>
      <w:r w:rsidR="00F24B8A">
        <w:rPr>
          <w:rFonts w:ascii="Century Gothic" w:eastAsia="Times New Roman" w:hAnsi="Century Gothic" w:cs="Arial"/>
          <w:color w:val="000000"/>
        </w:rPr>
        <w:t xml:space="preserve"> and may be used for guidance in</w:t>
      </w:r>
      <w:r w:rsidR="005E31AA">
        <w:rPr>
          <w:rFonts w:ascii="Century Gothic" w:eastAsia="Times New Roman" w:hAnsi="Century Gothic" w:cs="Arial"/>
          <w:color w:val="000000"/>
        </w:rPr>
        <w:t xml:space="preserve"> the plan’s </w:t>
      </w:r>
      <w:r w:rsidR="00F24B8A">
        <w:rPr>
          <w:rFonts w:ascii="Century Gothic" w:eastAsia="Times New Roman" w:hAnsi="Century Gothic" w:cs="Arial"/>
          <w:color w:val="000000"/>
        </w:rPr>
        <w:t xml:space="preserve">development. </w:t>
      </w:r>
      <w:r w:rsidR="00F24B8A">
        <w:rPr>
          <w:rFonts w:ascii="Century Gothic" w:hAnsi="Century Gothic"/>
          <w:color w:val="000000"/>
        </w:rPr>
        <w:t xml:space="preserve">This </w:t>
      </w:r>
      <w:r w:rsidR="005E31AA">
        <w:rPr>
          <w:rFonts w:ascii="Century Gothic" w:hAnsi="Century Gothic"/>
          <w:color w:val="000000"/>
        </w:rPr>
        <w:t xml:space="preserve">containment </w:t>
      </w:r>
      <w:r w:rsidR="00F24B8A">
        <w:rPr>
          <w:rFonts w:ascii="Century Gothic" w:hAnsi="Century Gothic"/>
          <w:color w:val="000000"/>
        </w:rPr>
        <w:t xml:space="preserve">plan should be developed </w:t>
      </w:r>
      <w:r w:rsidR="007B1683">
        <w:rPr>
          <w:rFonts w:ascii="Century Gothic" w:hAnsi="Century Gothic"/>
          <w:color w:val="000000"/>
        </w:rPr>
        <w:t xml:space="preserve">by the local health officer in conjunction with the hospitals and health systems in the jurisdiction, as well as input from a broad range of county stakeholders, including the County Board of Supervisors. </w:t>
      </w:r>
      <w:r w:rsidR="005E31AA">
        <w:rPr>
          <w:rFonts w:ascii="Century Gothic" w:hAnsi="Century Gothic"/>
          <w:color w:val="000000"/>
        </w:rPr>
        <w:t xml:space="preserve">Under each of the areas below, please indicate how your plan addresses the relevant area. If your plan has not yet been developed or does not include details on the areas below, please describe </w:t>
      </w:r>
      <w:r w:rsidR="005F2AE8">
        <w:rPr>
          <w:rFonts w:ascii="Century Gothic" w:hAnsi="Century Gothic"/>
          <w:color w:val="000000"/>
        </w:rPr>
        <w:t xml:space="preserve">how you will develop that plan and </w:t>
      </w:r>
      <w:r w:rsidR="005E31AA">
        <w:rPr>
          <w:rFonts w:ascii="Century Gothic" w:hAnsi="Century Gothic"/>
          <w:color w:val="000000"/>
        </w:rPr>
        <w:t xml:space="preserve">your timeline for completing it. </w:t>
      </w:r>
    </w:p>
    <w:p w14:paraId="3C158BA9" w14:textId="77777777" w:rsidR="00F24B8A" w:rsidRDefault="00F24B8A" w:rsidP="00F24B8A">
      <w:pPr>
        <w:shd w:val="clear" w:color="auto" w:fill="FFFFFF"/>
        <w:spacing w:after="0" w:line="240" w:lineRule="auto"/>
        <w:rPr>
          <w:rFonts w:ascii="Century Gothic" w:eastAsia="Times New Roman" w:hAnsi="Century Gothic" w:cs="Arial"/>
          <w:color w:val="000000"/>
        </w:rPr>
      </w:pPr>
    </w:p>
    <w:p w14:paraId="219B9682" w14:textId="77777777" w:rsidR="00D053CB" w:rsidRPr="00EE732A" w:rsidRDefault="00D053CB" w:rsidP="00424509">
      <w:pPr>
        <w:tabs>
          <w:tab w:val="left" w:pos="2532"/>
        </w:tabs>
        <w:rPr>
          <w:rFonts w:ascii="Century Gothic" w:hAnsi="Century Gothic"/>
        </w:rPr>
      </w:pPr>
      <w:r w:rsidRPr="00EE732A">
        <w:rPr>
          <w:rFonts w:ascii="Century Gothic" w:hAnsi="Century Gothic"/>
        </w:rPr>
        <w:t>Testing</w:t>
      </w:r>
    </w:p>
    <w:p w14:paraId="68E9B0F9" w14:textId="77777777" w:rsidR="00D053CB" w:rsidRDefault="00D053CB" w:rsidP="00424509">
      <w:pPr>
        <w:pStyle w:val="ListParagraph"/>
        <w:numPr>
          <w:ilvl w:val="0"/>
          <w:numId w:val="20"/>
        </w:numPr>
        <w:rPr>
          <w:rFonts w:ascii="Century Gothic" w:hAnsi="Century Gothic"/>
        </w:rPr>
      </w:pPr>
      <w:r>
        <w:rPr>
          <w:rFonts w:ascii="Century Gothic" w:hAnsi="Century Gothic"/>
        </w:rPr>
        <w:t xml:space="preserve">Is there a </w:t>
      </w:r>
      <w:r w:rsidRPr="006B30C7">
        <w:rPr>
          <w:rFonts w:ascii="Century Gothic" w:hAnsi="Century Gothic"/>
        </w:rPr>
        <w:t xml:space="preserve">plan </w:t>
      </w:r>
      <w:r>
        <w:rPr>
          <w:rFonts w:ascii="Century Gothic" w:hAnsi="Century Gothic"/>
        </w:rPr>
        <w:t xml:space="preserve">to </w:t>
      </w:r>
      <w:r w:rsidRPr="006B30C7">
        <w:rPr>
          <w:rFonts w:ascii="Century Gothic" w:hAnsi="Century Gothic"/>
        </w:rPr>
        <w:t>increas</w:t>
      </w:r>
      <w:r>
        <w:rPr>
          <w:rFonts w:ascii="Century Gothic" w:hAnsi="Century Gothic"/>
        </w:rPr>
        <w:t>e</w:t>
      </w:r>
      <w:r w:rsidRPr="006B30C7">
        <w:rPr>
          <w:rFonts w:ascii="Century Gothic" w:hAnsi="Century Gothic"/>
        </w:rPr>
        <w:t xml:space="preserve"> testing</w:t>
      </w:r>
      <w:r>
        <w:rPr>
          <w:rFonts w:ascii="Century Gothic" w:hAnsi="Century Gothic"/>
        </w:rPr>
        <w:t xml:space="preserve"> to the recommended daily capacity of 2 per 1000 residents? </w:t>
      </w:r>
    </w:p>
    <w:p w14:paraId="68371FB0" w14:textId="77777777" w:rsidR="00D053CB" w:rsidRPr="00C95849" w:rsidRDefault="00D053CB" w:rsidP="00424509">
      <w:pPr>
        <w:pStyle w:val="ListParagraph"/>
        <w:numPr>
          <w:ilvl w:val="0"/>
          <w:numId w:val="20"/>
        </w:numPr>
        <w:rPr>
          <w:rFonts w:ascii="Century Gothic" w:hAnsi="Century Gothic"/>
        </w:rPr>
      </w:pPr>
      <w:r>
        <w:rPr>
          <w:rFonts w:ascii="Century Gothic" w:eastAsia="Times New Roman" w:hAnsi="Century Gothic" w:cs="Arial"/>
          <w:bCs/>
          <w:color w:val="000000"/>
        </w:rPr>
        <w:t>Is the a</w:t>
      </w:r>
      <w:r w:rsidRPr="00C95849">
        <w:rPr>
          <w:rFonts w:ascii="Century Gothic" w:eastAsia="Times New Roman" w:hAnsi="Century Gothic" w:cs="Arial"/>
          <w:bCs/>
          <w:color w:val="000000"/>
        </w:rPr>
        <w:t>verage percentage of positive tests over the past 7 days &lt;</w:t>
      </w:r>
      <w:r w:rsidR="00195AFC">
        <w:rPr>
          <w:rFonts w:ascii="Century Gothic" w:eastAsia="Times New Roman" w:hAnsi="Century Gothic" w:cs="Arial"/>
          <w:bCs/>
          <w:color w:val="000000"/>
        </w:rPr>
        <w:t>8</w:t>
      </w:r>
      <w:r w:rsidRPr="00C95849">
        <w:rPr>
          <w:rFonts w:ascii="Century Gothic" w:eastAsia="Times New Roman" w:hAnsi="Century Gothic" w:cs="Arial"/>
          <w:bCs/>
          <w:color w:val="000000"/>
        </w:rPr>
        <w:t>% and stable or declining</w:t>
      </w:r>
      <w:r>
        <w:rPr>
          <w:rFonts w:ascii="Century Gothic" w:eastAsia="Times New Roman" w:hAnsi="Century Gothic" w:cs="Arial"/>
          <w:bCs/>
          <w:color w:val="000000"/>
        </w:rPr>
        <w:t>?</w:t>
      </w:r>
    </w:p>
    <w:p w14:paraId="25C79DF9" w14:textId="77777777" w:rsidR="00D053CB" w:rsidRPr="006B30C7" w:rsidRDefault="00D053CB" w:rsidP="00424509">
      <w:pPr>
        <w:pStyle w:val="ListParagraph"/>
        <w:numPr>
          <w:ilvl w:val="0"/>
          <w:numId w:val="20"/>
        </w:numPr>
        <w:rPr>
          <w:rFonts w:ascii="Century Gothic" w:hAnsi="Century Gothic"/>
        </w:rPr>
      </w:pPr>
      <w:r w:rsidRPr="006B30C7">
        <w:rPr>
          <w:rFonts w:ascii="Century Gothic" w:hAnsi="Century Gothic"/>
        </w:rPr>
        <w:t xml:space="preserve">Have </w:t>
      </w:r>
      <w:r>
        <w:rPr>
          <w:rFonts w:ascii="Century Gothic" w:hAnsi="Century Gothic"/>
        </w:rPr>
        <w:t xml:space="preserve">specimen collection </w:t>
      </w:r>
      <w:r w:rsidRPr="006B30C7">
        <w:rPr>
          <w:rFonts w:ascii="Century Gothic" w:hAnsi="Century Gothic"/>
        </w:rPr>
        <w:t xml:space="preserve">locations been identified </w:t>
      </w:r>
      <w:r>
        <w:rPr>
          <w:rFonts w:ascii="Century Gothic" w:hAnsi="Century Gothic"/>
        </w:rPr>
        <w:t xml:space="preserve">that ensure access for all residents? </w:t>
      </w:r>
    </w:p>
    <w:p w14:paraId="760416AC" w14:textId="77777777" w:rsidR="00D053CB" w:rsidRDefault="00D053CB" w:rsidP="00424509">
      <w:pPr>
        <w:pStyle w:val="ListParagraph"/>
        <w:numPr>
          <w:ilvl w:val="0"/>
          <w:numId w:val="20"/>
        </w:numPr>
        <w:rPr>
          <w:rFonts w:ascii="Century Gothic" w:hAnsi="Century Gothic"/>
        </w:rPr>
      </w:pPr>
      <w:r>
        <w:rPr>
          <w:rFonts w:ascii="Century Gothic" w:hAnsi="Century Gothic"/>
        </w:rPr>
        <w:t>Have contracts/relationships been established with specimen processing labs?</w:t>
      </w:r>
    </w:p>
    <w:p w14:paraId="15E6ADB0" w14:textId="77777777" w:rsidR="00D053CB" w:rsidRDefault="00D053CB" w:rsidP="00424509">
      <w:pPr>
        <w:pStyle w:val="ListParagraph"/>
        <w:numPr>
          <w:ilvl w:val="0"/>
          <w:numId w:val="20"/>
        </w:numPr>
        <w:spacing w:after="0" w:line="240" w:lineRule="auto"/>
        <w:rPr>
          <w:rFonts w:ascii="Century Gothic" w:hAnsi="Century Gothic"/>
        </w:rPr>
      </w:pPr>
      <w:r>
        <w:rPr>
          <w:rFonts w:ascii="Century Gothic" w:hAnsi="Century Gothic"/>
        </w:rPr>
        <w:t xml:space="preserve">Is there a plan for community surveillance?  </w:t>
      </w:r>
    </w:p>
    <w:p w14:paraId="4DA1ED50" w14:textId="77777777" w:rsidR="003D0B67" w:rsidRDefault="003D0B67" w:rsidP="00CA0A53">
      <w:pPr>
        <w:pStyle w:val="ListParagraph"/>
        <w:rPr>
          <w:rFonts w:ascii="Century Gothic" w:hAnsi="Century Gothic"/>
        </w:rPr>
      </w:pPr>
    </w:p>
    <w:tbl>
      <w:tblPr>
        <w:tblStyle w:val="TableGrid"/>
        <w:tblW w:w="4778" w:type="pct"/>
        <w:tblInd w:w="625" w:type="dxa"/>
        <w:tblLook w:val="04A0" w:firstRow="1" w:lastRow="0" w:firstColumn="1" w:lastColumn="0" w:noHBand="0" w:noVBand="1"/>
      </w:tblPr>
      <w:tblGrid>
        <w:gridCol w:w="9451"/>
      </w:tblGrid>
      <w:tr w:rsidR="006A30E4" w14:paraId="75E464C9" w14:textId="77777777" w:rsidTr="008B10CA">
        <w:trPr>
          <w:trHeight w:val="1673"/>
        </w:trPr>
        <w:tc>
          <w:tcPr>
            <w:tcW w:w="9450" w:type="dxa"/>
          </w:tcPr>
          <w:p w14:paraId="5819EEA0" w14:textId="77777777" w:rsidR="006A30E4" w:rsidRPr="002C0E01" w:rsidRDefault="00B07080" w:rsidP="00424509">
            <w:pPr>
              <w:tabs>
                <w:tab w:val="left" w:pos="10260"/>
              </w:tabs>
              <w:rPr>
                <w:rFonts w:ascii="Century Gothic" w:hAnsi="Century Gothic"/>
                <w:color w:val="767171" w:themeColor="background2" w:themeShade="80"/>
              </w:rPr>
            </w:pPr>
            <w:r w:rsidRPr="008B10CA">
              <w:rPr>
                <w:rFonts w:ascii="Century Gothic" w:hAnsi="Century Gothic"/>
              </w:rPr>
              <w:fldChar w:fldCharType="begin">
                <w:ffData>
                  <w:name w:val=""/>
                  <w:enabled/>
                  <w:calcOnExit w:val="0"/>
                  <w:textInput>
                    <w:default w:val="Provide summary for this section and attach complete plan"/>
                    <w:maxLength w:val="2500"/>
                  </w:textInput>
                </w:ffData>
              </w:fldChar>
            </w:r>
            <w:r w:rsidRPr="008B10CA">
              <w:rPr>
                <w:rFonts w:ascii="Century Gothic" w:hAnsi="Century Gothic"/>
              </w:rPr>
              <w:instrText xml:space="preserve"> FORMTEXT </w:instrText>
            </w:r>
            <w:r w:rsidRPr="008B10CA">
              <w:rPr>
                <w:rFonts w:ascii="Century Gothic" w:hAnsi="Century Gothic"/>
              </w:rPr>
            </w:r>
            <w:r w:rsidRPr="008B10CA">
              <w:rPr>
                <w:rFonts w:ascii="Century Gothic" w:hAnsi="Century Gothic"/>
              </w:rPr>
              <w:fldChar w:fldCharType="separate"/>
            </w:r>
            <w:r w:rsidRPr="008B10CA">
              <w:rPr>
                <w:rFonts w:ascii="Century Gothic" w:hAnsi="Century Gothic"/>
                <w:noProof/>
              </w:rPr>
              <w:t>Provide summary for this section and attach complete plan</w:t>
            </w:r>
            <w:r w:rsidRPr="008B10CA">
              <w:rPr>
                <w:rFonts w:ascii="Century Gothic" w:hAnsi="Century Gothic"/>
              </w:rPr>
              <w:fldChar w:fldCharType="end"/>
            </w:r>
            <w:r w:rsidR="005E31AA" w:rsidRPr="008B10CA">
              <w:rPr>
                <w:rFonts w:ascii="Century Gothic" w:hAnsi="Century Gothic"/>
              </w:rPr>
              <w:t xml:space="preserve"> or describe your strategy for developing this section of your plan. </w:t>
            </w:r>
          </w:p>
        </w:tc>
      </w:tr>
    </w:tbl>
    <w:p w14:paraId="55FB6C1A" w14:textId="77777777" w:rsidR="006A30E4" w:rsidRPr="006A30E4" w:rsidRDefault="006A30E4" w:rsidP="00CA0A53">
      <w:pPr>
        <w:rPr>
          <w:rFonts w:ascii="Century Gothic" w:hAnsi="Century Gothic"/>
        </w:rPr>
      </w:pPr>
    </w:p>
    <w:p w14:paraId="296F0FAB" w14:textId="77777777" w:rsidR="00D053CB" w:rsidRPr="00EE732A" w:rsidRDefault="00D053CB" w:rsidP="00424509">
      <w:pPr>
        <w:spacing w:after="0" w:line="240" w:lineRule="auto"/>
        <w:rPr>
          <w:rFonts w:ascii="Century Gothic" w:hAnsi="Century Gothic"/>
        </w:rPr>
      </w:pPr>
      <w:r w:rsidRPr="00EE732A">
        <w:rPr>
          <w:rFonts w:ascii="Century Gothic" w:hAnsi="Century Gothic"/>
        </w:rPr>
        <w:t>Contact Tracing</w:t>
      </w:r>
    </w:p>
    <w:p w14:paraId="24B8CE04" w14:textId="77777777" w:rsidR="00D053CB" w:rsidRPr="00FB16B7" w:rsidRDefault="00D053CB" w:rsidP="00424509">
      <w:pPr>
        <w:spacing w:after="0" w:line="240" w:lineRule="auto"/>
        <w:rPr>
          <w:rFonts w:ascii="Century Gothic" w:hAnsi="Century Gothic"/>
        </w:rPr>
      </w:pPr>
    </w:p>
    <w:p w14:paraId="60C44073" w14:textId="77777777" w:rsidR="00D053CB" w:rsidRDefault="00D053CB" w:rsidP="00424509">
      <w:pPr>
        <w:pStyle w:val="ListParagraph"/>
        <w:numPr>
          <w:ilvl w:val="0"/>
          <w:numId w:val="21"/>
        </w:numPr>
        <w:rPr>
          <w:rFonts w:ascii="Century Gothic" w:hAnsi="Century Gothic"/>
        </w:rPr>
      </w:pPr>
      <w:r>
        <w:rPr>
          <w:rFonts w:ascii="Century Gothic" w:hAnsi="Century Gothic"/>
        </w:rPr>
        <w:t>How m</w:t>
      </w:r>
      <w:r w:rsidRPr="00906CDA">
        <w:rPr>
          <w:rFonts w:ascii="Century Gothic" w:hAnsi="Century Gothic"/>
        </w:rPr>
        <w:t xml:space="preserve">any staff are currently </w:t>
      </w:r>
      <w:r>
        <w:rPr>
          <w:rFonts w:ascii="Century Gothic" w:hAnsi="Century Gothic"/>
        </w:rPr>
        <w:t xml:space="preserve">trained and </w:t>
      </w:r>
      <w:r w:rsidRPr="00906CDA">
        <w:rPr>
          <w:rFonts w:ascii="Century Gothic" w:hAnsi="Century Gothic"/>
        </w:rPr>
        <w:t>a</w:t>
      </w:r>
      <w:r>
        <w:rPr>
          <w:rFonts w:ascii="Century Gothic" w:hAnsi="Century Gothic"/>
        </w:rPr>
        <w:t xml:space="preserve">vailable to do contact tracing? </w:t>
      </w:r>
    </w:p>
    <w:p w14:paraId="63E9632D" w14:textId="77777777" w:rsidR="00D053CB" w:rsidRDefault="00D053CB" w:rsidP="00424509">
      <w:pPr>
        <w:pStyle w:val="ListParagraph"/>
        <w:numPr>
          <w:ilvl w:val="0"/>
          <w:numId w:val="21"/>
        </w:numPr>
        <w:rPr>
          <w:rFonts w:ascii="Century Gothic" w:hAnsi="Century Gothic"/>
        </w:rPr>
      </w:pPr>
      <w:r>
        <w:rPr>
          <w:rFonts w:ascii="Century Gothic" w:hAnsi="Century Gothic"/>
        </w:rPr>
        <w:t xml:space="preserve">Are these staff reflective of community racial, ethnic and linguistic diversity? </w:t>
      </w:r>
    </w:p>
    <w:p w14:paraId="0B8EA8AA" w14:textId="77777777" w:rsidR="00D053CB" w:rsidRDefault="00D053CB" w:rsidP="00424509">
      <w:pPr>
        <w:pStyle w:val="ListParagraph"/>
        <w:numPr>
          <w:ilvl w:val="0"/>
          <w:numId w:val="21"/>
        </w:numPr>
        <w:rPr>
          <w:rFonts w:ascii="Century Gothic" w:hAnsi="Century Gothic"/>
        </w:rPr>
      </w:pPr>
      <w:r>
        <w:rPr>
          <w:rFonts w:ascii="Century Gothic" w:hAnsi="Century Gothic"/>
        </w:rPr>
        <w:t>Is there a plan to expand contact tracing staff to the recommended levels to accommodate a three-fold increase in COVID-19 cases, presuming that each case has ten close contacts?</w:t>
      </w:r>
    </w:p>
    <w:p w14:paraId="7AE94A23" w14:textId="77777777" w:rsidR="00D053CB" w:rsidRDefault="00D053CB" w:rsidP="00424509">
      <w:pPr>
        <w:pStyle w:val="ListParagraph"/>
        <w:numPr>
          <w:ilvl w:val="0"/>
          <w:numId w:val="21"/>
        </w:numPr>
        <w:spacing w:after="0" w:line="240" w:lineRule="auto"/>
        <w:rPr>
          <w:rFonts w:ascii="Century Gothic" w:hAnsi="Century Gothic"/>
        </w:rPr>
      </w:pPr>
      <w:r>
        <w:rPr>
          <w:rFonts w:ascii="Century Gothic" w:hAnsi="Century Gothic"/>
        </w:rPr>
        <w:t xml:space="preserve">Is there a plan for supportive </w:t>
      </w:r>
      <w:r w:rsidRPr="00906CDA">
        <w:rPr>
          <w:rFonts w:ascii="Century Gothic" w:hAnsi="Century Gothic"/>
        </w:rPr>
        <w:t xml:space="preserve">isolation for low income individuals who may not have a safe way to isolate or who may have significant economic challenges as a result of isolation?  </w:t>
      </w:r>
    </w:p>
    <w:p w14:paraId="62CE0C63" w14:textId="77777777" w:rsidR="003D0B67" w:rsidRDefault="003D0B67" w:rsidP="00CA0A53">
      <w:pPr>
        <w:pStyle w:val="ListParagraph"/>
        <w:rPr>
          <w:rFonts w:ascii="Century Gothic" w:hAnsi="Century Gothic"/>
        </w:rPr>
      </w:pPr>
      <w:r w:rsidRPr="00906CDA">
        <w:rPr>
          <w:rFonts w:ascii="Century Gothic" w:hAnsi="Century Gothic"/>
        </w:rPr>
        <w:t xml:space="preserve"> </w:t>
      </w:r>
    </w:p>
    <w:tbl>
      <w:tblPr>
        <w:tblStyle w:val="TableGrid"/>
        <w:tblW w:w="4778" w:type="pct"/>
        <w:tblInd w:w="625" w:type="dxa"/>
        <w:tblLook w:val="04A0" w:firstRow="1" w:lastRow="0" w:firstColumn="1" w:lastColumn="0" w:noHBand="0" w:noVBand="1"/>
      </w:tblPr>
      <w:tblGrid>
        <w:gridCol w:w="9451"/>
      </w:tblGrid>
      <w:tr w:rsidR="006A30E4" w14:paraId="36F46E37" w14:textId="77777777" w:rsidTr="008B10CA">
        <w:trPr>
          <w:trHeight w:val="1673"/>
        </w:trPr>
        <w:tc>
          <w:tcPr>
            <w:tcW w:w="9450" w:type="dxa"/>
          </w:tcPr>
          <w:p w14:paraId="15BE0C8E" w14:textId="77777777" w:rsidR="006A30E4" w:rsidRPr="002C0E01" w:rsidRDefault="005E31AA" w:rsidP="00424509">
            <w:pPr>
              <w:tabs>
                <w:tab w:val="left" w:pos="10260"/>
              </w:tabs>
              <w:rPr>
                <w:rFonts w:ascii="Century Gothic" w:hAnsi="Century Gothic"/>
                <w:color w:val="767171" w:themeColor="background2" w:themeShade="80"/>
              </w:rPr>
            </w:pPr>
            <w:r w:rsidRPr="008B10CA">
              <w:rPr>
                <w:rFonts w:ascii="Century Gothic" w:hAnsi="Century Gothic"/>
                <w:highlight w:val="darkGray"/>
              </w:rPr>
              <w:fldChar w:fldCharType="begin">
                <w:ffData>
                  <w:name w:val=""/>
                  <w:enabled/>
                  <w:calcOnExit w:val="0"/>
                  <w:textInput>
                    <w:default w:val="Provide summary for this section and attach complete plan"/>
                    <w:maxLength w:val="2500"/>
                  </w:textInput>
                </w:ffData>
              </w:fldChar>
            </w:r>
            <w:r w:rsidRPr="008B10CA">
              <w:rPr>
                <w:rFonts w:ascii="Century Gothic" w:hAnsi="Century Gothic"/>
                <w:highlight w:val="darkGray"/>
              </w:rPr>
              <w:instrText xml:space="preserve"> FORMTEXT </w:instrText>
            </w:r>
            <w:r w:rsidRPr="008B10CA">
              <w:rPr>
                <w:rFonts w:ascii="Century Gothic" w:hAnsi="Century Gothic"/>
                <w:highlight w:val="darkGray"/>
              </w:rPr>
            </w:r>
            <w:r w:rsidRPr="008B10CA">
              <w:rPr>
                <w:rFonts w:ascii="Century Gothic" w:hAnsi="Century Gothic"/>
                <w:highlight w:val="darkGray"/>
              </w:rPr>
              <w:fldChar w:fldCharType="separate"/>
            </w:r>
            <w:r w:rsidRPr="008B10CA">
              <w:rPr>
                <w:rFonts w:ascii="Century Gothic" w:hAnsi="Century Gothic"/>
                <w:noProof/>
                <w:highlight w:val="darkGray"/>
              </w:rPr>
              <w:t>Provide summary for this section and attach complete plan</w:t>
            </w:r>
            <w:r w:rsidRPr="008B10CA">
              <w:rPr>
                <w:rFonts w:ascii="Century Gothic" w:hAnsi="Century Gothic"/>
                <w:highlight w:val="darkGray"/>
              </w:rPr>
              <w:fldChar w:fldCharType="end"/>
            </w:r>
            <w:r w:rsidRPr="008B10CA">
              <w:rPr>
                <w:rFonts w:ascii="Century Gothic" w:hAnsi="Century Gothic"/>
              </w:rPr>
              <w:t xml:space="preserve"> or describe your strategy for developing this section of your plan.</w:t>
            </w:r>
          </w:p>
        </w:tc>
      </w:tr>
    </w:tbl>
    <w:p w14:paraId="5A350A85" w14:textId="77777777" w:rsidR="00EF494B" w:rsidRDefault="00EF494B" w:rsidP="00424509">
      <w:pPr>
        <w:spacing w:after="0" w:line="240" w:lineRule="auto"/>
        <w:rPr>
          <w:rFonts w:ascii="Century Gothic" w:hAnsi="Century Gothic"/>
        </w:rPr>
      </w:pPr>
    </w:p>
    <w:p w14:paraId="3FE188A7" w14:textId="77777777" w:rsidR="00D053CB" w:rsidRPr="00FB16B7" w:rsidRDefault="00EF494B" w:rsidP="00424509">
      <w:pPr>
        <w:spacing w:after="0" w:line="240" w:lineRule="auto"/>
        <w:rPr>
          <w:rFonts w:ascii="Century Gothic" w:hAnsi="Century Gothic"/>
        </w:rPr>
      </w:pPr>
      <w:r w:rsidRPr="00EE732A">
        <w:rPr>
          <w:rFonts w:ascii="Century Gothic" w:hAnsi="Century Gothic"/>
        </w:rPr>
        <w:t>Living and Working in Congregate Settings</w:t>
      </w:r>
    </w:p>
    <w:p w14:paraId="4A443D91" w14:textId="77777777" w:rsidR="00D053CB" w:rsidRDefault="00D053CB" w:rsidP="00424509">
      <w:pPr>
        <w:pStyle w:val="ListParagraph"/>
        <w:numPr>
          <w:ilvl w:val="0"/>
          <w:numId w:val="22"/>
        </w:numPr>
        <w:spacing w:after="0" w:line="240" w:lineRule="auto"/>
        <w:ind w:left="720"/>
        <w:rPr>
          <w:rFonts w:ascii="Century Gothic" w:hAnsi="Century Gothic"/>
        </w:rPr>
      </w:pPr>
      <w:r>
        <w:rPr>
          <w:rFonts w:ascii="Century Gothic" w:hAnsi="Century Gothic"/>
        </w:rPr>
        <w:t>How many congregate care facilities, of what types, are in the county?</w:t>
      </w:r>
    </w:p>
    <w:p w14:paraId="36FAC7C8" w14:textId="77777777" w:rsidR="00D053CB" w:rsidRDefault="00D053CB" w:rsidP="00424509">
      <w:pPr>
        <w:pStyle w:val="ListParagraph"/>
        <w:numPr>
          <w:ilvl w:val="0"/>
          <w:numId w:val="22"/>
        </w:numPr>
        <w:ind w:left="720"/>
        <w:rPr>
          <w:rFonts w:ascii="Century Gothic" w:hAnsi="Century Gothic"/>
        </w:rPr>
      </w:pPr>
      <w:r>
        <w:rPr>
          <w:rFonts w:ascii="Century Gothic" w:hAnsi="Century Gothic"/>
        </w:rPr>
        <w:t xml:space="preserve">How many correctional facilities, of what size, are in the county? </w:t>
      </w:r>
    </w:p>
    <w:p w14:paraId="4DCF10E8" w14:textId="77777777" w:rsidR="00D053CB" w:rsidRDefault="00D053CB" w:rsidP="00424509">
      <w:pPr>
        <w:pStyle w:val="ListParagraph"/>
        <w:numPr>
          <w:ilvl w:val="0"/>
          <w:numId w:val="22"/>
        </w:numPr>
        <w:ind w:left="720"/>
        <w:rPr>
          <w:rFonts w:ascii="Century Gothic" w:hAnsi="Century Gothic"/>
        </w:rPr>
      </w:pPr>
      <w:r>
        <w:rPr>
          <w:rFonts w:ascii="Century Gothic" w:hAnsi="Century Gothic"/>
        </w:rPr>
        <w:t>How many homelessness shelters are in the county and what is their capacity?</w:t>
      </w:r>
    </w:p>
    <w:p w14:paraId="1BC8788A" w14:textId="77777777" w:rsidR="00D053CB" w:rsidRDefault="00D053CB" w:rsidP="00424509">
      <w:pPr>
        <w:pStyle w:val="ListParagraph"/>
        <w:numPr>
          <w:ilvl w:val="0"/>
          <w:numId w:val="22"/>
        </w:numPr>
        <w:ind w:left="720"/>
        <w:rPr>
          <w:rFonts w:ascii="Century Gothic" w:hAnsi="Century Gothic"/>
        </w:rPr>
      </w:pPr>
      <w:r>
        <w:rPr>
          <w:rFonts w:ascii="Century Gothic" w:hAnsi="Century Gothic"/>
        </w:rPr>
        <w:t xml:space="preserve">What is the COVID-19 case rate at each of these facilities? </w:t>
      </w:r>
    </w:p>
    <w:p w14:paraId="74C4FAF4" w14:textId="77777777" w:rsidR="00EF494B" w:rsidRPr="00EF494B" w:rsidRDefault="00EF494B" w:rsidP="00424509">
      <w:pPr>
        <w:pStyle w:val="ListParagraph"/>
        <w:numPr>
          <w:ilvl w:val="0"/>
          <w:numId w:val="22"/>
        </w:numPr>
        <w:spacing w:after="0" w:line="240" w:lineRule="auto"/>
        <w:ind w:left="720"/>
        <w:rPr>
          <w:rFonts w:ascii="Century Gothic" w:hAnsi="Century Gothic"/>
        </w:rPr>
      </w:pPr>
      <w:r>
        <w:rPr>
          <w:rFonts w:ascii="Century Gothic" w:hAnsi="Century Gothic"/>
        </w:rPr>
        <w:t xml:space="preserve">Is there a plan to track and notify local public health of COVID-19 case rate within local correctional facilities, and to notify any receiving facilities upon the transfer of individuals? </w:t>
      </w:r>
    </w:p>
    <w:p w14:paraId="43DC6504" w14:textId="77777777" w:rsidR="00D053CB" w:rsidRDefault="00D053CB" w:rsidP="00424509">
      <w:pPr>
        <w:pStyle w:val="ListParagraph"/>
        <w:numPr>
          <w:ilvl w:val="0"/>
          <w:numId w:val="22"/>
        </w:numPr>
        <w:ind w:left="720"/>
        <w:rPr>
          <w:rFonts w:ascii="Century Gothic" w:hAnsi="Century Gothic"/>
        </w:rPr>
      </w:pPr>
      <w:r>
        <w:rPr>
          <w:rFonts w:ascii="Century Gothic" w:hAnsi="Century Gothic"/>
        </w:rPr>
        <w:t xml:space="preserve">Do facilities have the ability to </w:t>
      </w:r>
      <w:r w:rsidR="00EF494B">
        <w:rPr>
          <w:rFonts w:ascii="Century Gothic" w:hAnsi="Century Gothic"/>
        </w:rPr>
        <w:t xml:space="preserve">adequately and </w:t>
      </w:r>
      <w:r>
        <w:rPr>
          <w:rFonts w:ascii="Century Gothic" w:hAnsi="Century Gothic"/>
        </w:rPr>
        <w:t>safely isolate COVID-19 positive individuals?</w:t>
      </w:r>
    </w:p>
    <w:p w14:paraId="791C2663" w14:textId="77777777" w:rsidR="00D053CB" w:rsidRDefault="00D053CB" w:rsidP="00424509">
      <w:pPr>
        <w:pStyle w:val="ListParagraph"/>
        <w:numPr>
          <w:ilvl w:val="0"/>
          <w:numId w:val="22"/>
        </w:numPr>
        <w:ind w:left="720"/>
        <w:rPr>
          <w:rFonts w:ascii="Century Gothic" w:hAnsi="Century Gothic"/>
        </w:rPr>
      </w:pPr>
      <w:r>
        <w:rPr>
          <w:rFonts w:ascii="Century Gothic" w:hAnsi="Century Gothic"/>
        </w:rPr>
        <w:t>Do facilities have the ability to safe</w:t>
      </w:r>
      <w:r w:rsidR="00EF494B">
        <w:rPr>
          <w:rFonts w:ascii="Century Gothic" w:hAnsi="Century Gothic"/>
        </w:rPr>
        <w:t>ly</w:t>
      </w:r>
      <w:r>
        <w:rPr>
          <w:rFonts w:ascii="Century Gothic" w:hAnsi="Century Gothic"/>
        </w:rPr>
        <w:t xml:space="preserve"> quarantine individuals who have been exposed? </w:t>
      </w:r>
    </w:p>
    <w:p w14:paraId="47F99F4C" w14:textId="77777777" w:rsidR="00D053CB" w:rsidRDefault="00D053CB" w:rsidP="00424509">
      <w:pPr>
        <w:pStyle w:val="ListParagraph"/>
        <w:numPr>
          <w:ilvl w:val="0"/>
          <w:numId w:val="22"/>
        </w:numPr>
        <w:ind w:left="720"/>
        <w:rPr>
          <w:rFonts w:ascii="Century Gothic" w:hAnsi="Century Gothic"/>
        </w:rPr>
      </w:pPr>
      <w:r>
        <w:rPr>
          <w:rFonts w:ascii="Century Gothic" w:hAnsi="Century Gothic"/>
        </w:rPr>
        <w:t xml:space="preserve">Is there sufficient testing capacity to conduct a thorough outbreak investigation at each of these facilities?  </w:t>
      </w:r>
    </w:p>
    <w:p w14:paraId="4E60FFD9" w14:textId="77777777" w:rsidR="00D053CB" w:rsidRDefault="00D053CB" w:rsidP="00424509">
      <w:pPr>
        <w:pStyle w:val="ListParagraph"/>
        <w:numPr>
          <w:ilvl w:val="0"/>
          <w:numId w:val="22"/>
        </w:numPr>
        <w:ind w:left="720"/>
        <w:rPr>
          <w:rFonts w:ascii="Century Gothic" w:hAnsi="Century Gothic"/>
        </w:rPr>
      </w:pPr>
      <w:r>
        <w:rPr>
          <w:rFonts w:ascii="Century Gothic" w:hAnsi="Century Gothic"/>
        </w:rPr>
        <w:t xml:space="preserve">Do long-term care facilities have sufficient PPE for staff, and do these facilities have access to suppliers for ongoing PPE needs? </w:t>
      </w:r>
    </w:p>
    <w:p w14:paraId="7A440E7B" w14:textId="77777777" w:rsidR="00EF494B" w:rsidRDefault="00EF494B" w:rsidP="00424509">
      <w:pPr>
        <w:pStyle w:val="ListParagraph"/>
        <w:numPr>
          <w:ilvl w:val="0"/>
          <w:numId w:val="22"/>
        </w:numPr>
        <w:ind w:left="720"/>
        <w:rPr>
          <w:rFonts w:ascii="Century Gothic" w:hAnsi="Century Gothic"/>
        </w:rPr>
      </w:pPr>
      <w:r>
        <w:rPr>
          <w:rFonts w:ascii="Century Gothic" w:hAnsi="Century Gothic"/>
        </w:rPr>
        <w:t>Do facilities have policies and protocols to appropriately train the workforce in infection prevention and control procedures?</w:t>
      </w:r>
    </w:p>
    <w:p w14:paraId="1FEC7F0B" w14:textId="77777777" w:rsidR="00EF494B" w:rsidRPr="00EF494B" w:rsidRDefault="00EF494B" w:rsidP="00424509">
      <w:pPr>
        <w:pStyle w:val="ListParagraph"/>
        <w:numPr>
          <w:ilvl w:val="0"/>
          <w:numId w:val="22"/>
        </w:numPr>
        <w:ind w:left="720"/>
        <w:rPr>
          <w:rFonts w:ascii="Century Gothic" w:hAnsi="Century Gothic"/>
        </w:rPr>
      </w:pPr>
      <w:r>
        <w:rPr>
          <w:rFonts w:ascii="Century Gothic" w:hAnsi="Century Gothic"/>
        </w:rPr>
        <w:t>Does the workforce have access to locations to safely isolate?</w:t>
      </w:r>
    </w:p>
    <w:p w14:paraId="4ED2944C" w14:textId="77777777" w:rsidR="00D053CB" w:rsidRDefault="00D053CB" w:rsidP="00424509">
      <w:pPr>
        <w:pStyle w:val="ListParagraph"/>
        <w:numPr>
          <w:ilvl w:val="0"/>
          <w:numId w:val="22"/>
        </w:numPr>
        <w:spacing w:after="0" w:line="240" w:lineRule="auto"/>
        <w:ind w:left="720"/>
        <w:rPr>
          <w:rFonts w:ascii="Century Gothic" w:hAnsi="Century Gothic"/>
        </w:rPr>
      </w:pPr>
      <w:r>
        <w:rPr>
          <w:rFonts w:ascii="Century Gothic" w:hAnsi="Century Gothic"/>
        </w:rPr>
        <w:t xml:space="preserve">Do these facilities (particularly skilled nursing facilities) have access to staffing agencies if and when staff shortages related to COVID-19 occur? </w:t>
      </w:r>
    </w:p>
    <w:p w14:paraId="7F901680" w14:textId="77777777" w:rsidR="003D0B67" w:rsidRDefault="003D0B67" w:rsidP="00CA0A53">
      <w:pPr>
        <w:pStyle w:val="ListParagraph"/>
        <w:rPr>
          <w:rFonts w:ascii="Century Gothic" w:hAnsi="Century Gothic"/>
        </w:rPr>
      </w:pPr>
    </w:p>
    <w:tbl>
      <w:tblPr>
        <w:tblStyle w:val="TableGrid"/>
        <w:tblW w:w="4778" w:type="pct"/>
        <w:tblInd w:w="625" w:type="dxa"/>
        <w:tblLook w:val="04A0" w:firstRow="1" w:lastRow="0" w:firstColumn="1" w:lastColumn="0" w:noHBand="0" w:noVBand="1"/>
      </w:tblPr>
      <w:tblGrid>
        <w:gridCol w:w="9451"/>
      </w:tblGrid>
      <w:tr w:rsidR="006A30E4" w14:paraId="2E0ED285" w14:textId="77777777" w:rsidTr="008B10CA">
        <w:trPr>
          <w:trHeight w:val="2557"/>
        </w:trPr>
        <w:tc>
          <w:tcPr>
            <w:tcW w:w="9450" w:type="dxa"/>
          </w:tcPr>
          <w:p w14:paraId="55BC261C" w14:textId="77777777" w:rsidR="006A30E4" w:rsidRPr="002C0E01" w:rsidRDefault="005E31AA" w:rsidP="00424509">
            <w:pPr>
              <w:tabs>
                <w:tab w:val="left" w:pos="10260"/>
              </w:tabs>
              <w:rPr>
                <w:rFonts w:ascii="Century Gothic" w:hAnsi="Century Gothic"/>
                <w:color w:val="767171" w:themeColor="background2" w:themeShade="80"/>
              </w:rPr>
            </w:pPr>
            <w:r w:rsidRPr="00EE732A">
              <w:rPr>
                <w:rFonts w:ascii="Century Gothic" w:hAnsi="Century Gothic"/>
              </w:rPr>
              <w:fldChar w:fldCharType="begin">
                <w:ffData>
                  <w:name w:val=""/>
                  <w:enabled/>
                  <w:calcOnExit w:val="0"/>
                  <w:textInput>
                    <w:default w:val="Provide summary for this section and attach complete plan"/>
                    <w:maxLength w:val="2500"/>
                  </w:textInput>
                </w:ffData>
              </w:fldChar>
            </w:r>
            <w:r w:rsidRPr="00EE732A">
              <w:rPr>
                <w:rFonts w:ascii="Century Gothic" w:hAnsi="Century Gothic"/>
              </w:rPr>
              <w:instrText xml:space="preserve"> FORMTEXT </w:instrText>
            </w:r>
            <w:r w:rsidRPr="00EE732A">
              <w:rPr>
                <w:rFonts w:ascii="Century Gothic" w:hAnsi="Century Gothic"/>
              </w:rPr>
            </w:r>
            <w:r w:rsidRPr="00EE732A">
              <w:rPr>
                <w:rFonts w:ascii="Century Gothic" w:hAnsi="Century Gothic"/>
              </w:rPr>
              <w:fldChar w:fldCharType="separate"/>
            </w:r>
            <w:r w:rsidRPr="00EE732A">
              <w:rPr>
                <w:rFonts w:ascii="Century Gothic" w:hAnsi="Century Gothic"/>
                <w:noProof/>
              </w:rPr>
              <w:t>Provide summary for this section and attach complete plan</w:t>
            </w:r>
            <w:r w:rsidRPr="00EE732A">
              <w:rPr>
                <w:rFonts w:ascii="Century Gothic" w:hAnsi="Century Gothic"/>
              </w:rPr>
              <w:fldChar w:fldCharType="end"/>
            </w:r>
            <w:r w:rsidRPr="00EE732A">
              <w:rPr>
                <w:rFonts w:ascii="Century Gothic" w:hAnsi="Century Gothic"/>
              </w:rPr>
              <w:t xml:space="preserve"> or describe your strategy for developing this section of your plan.</w:t>
            </w:r>
          </w:p>
        </w:tc>
      </w:tr>
    </w:tbl>
    <w:p w14:paraId="09AF03B3" w14:textId="77777777" w:rsidR="006A30E4" w:rsidRPr="006A30E4" w:rsidRDefault="006A30E4" w:rsidP="00CA0A53">
      <w:pPr>
        <w:rPr>
          <w:rFonts w:ascii="Century Gothic" w:hAnsi="Century Gothic"/>
        </w:rPr>
      </w:pPr>
    </w:p>
    <w:p w14:paraId="1A2D932A" w14:textId="77777777" w:rsidR="00EF494B" w:rsidRPr="00EE732A" w:rsidRDefault="00EF494B" w:rsidP="00424509">
      <w:pPr>
        <w:spacing w:after="0" w:line="240" w:lineRule="auto"/>
        <w:ind w:firstLine="360"/>
        <w:rPr>
          <w:rFonts w:ascii="Century Gothic" w:hAnsi="Century Gothic"/>
        </w:rPr>
      </w:pPr>
      <w:r w:rsidRPr="00EE732A">
        <w:rPr>
          <w:rFonts w:ascii="Century Gothic" w:hAnsi="Century Gothic"/>
        </w:rPr>
        <w:t>Protecting the Vulnerable</w:t>
      </w:r>
    </w:p>
    <w:p w14:paraId="61738161" w14:textId="77777777" w:rsidR="00EF494B" w:rsidRDefault="00EF494B" w:rsidP="00424509">
      <w:pPr>
        <w:spacing w:after="0" w:line="240" w:lineRule="auto"/>
        <w:rPr>
          <w:rFonts w:ascii="Century Gothic" w:hAnsi="Century Gothic"/>
        </w:rPr>
      </w:pPr>
    </w:p>
    <w:p w14:paraId="27375F40" w14:textId="77777777" w:rsidR="00EF494B" w:rsidRDefault="00EF494B" w:rsidP="00424509">
      <w:pPr>
        <w:pStyle w:val="ListParagraph"/>
        <w:numPr>
          <w:ilvl w:val="0"/>
          <w:numId w:val="33"/>
        </w:numPr>
        <w:spacing w:after="0" w:line="240" w:lineRule="auto"/>
        <w:rPr>
          <w:rFonts w:ascii="Century Gothic" w:hAnsi="Century Gothic"/>
        </w:rPr>
      </w:pPr>
      <w:r w:rsidRPr="00EF494B">
        <w:rPr>
          <w:rFonts w:ascii="Century Gothic" w:hAnsi="Century Gothic"/>
        </w:rPr>
        <w:t xml:space="preserve">Do resources and interventions intentionally </w:t>
      </w:r>
      <w:r>
        <w:rPr>
          <w:rFonts w:ascii="Century Gothic" w:hAnsi="Century Gothic"/>
        </w:rPr>
        <w:t>address inequities within</w:t>
      </w:r>
      <w:r w:rsidRPr="00EF494B">
        <w:rPr>
          <w:rFonts w:ascii="Century Gothic" w:hAnsi="Century Gothic"/>
        </w:rPr>
        <w:t xml:space="preserve"> these populations being prioritized (i.e. deployment of PPE, testing, etc.)?</w:t>
      </w:r>
    </w:p>
    <w:p w14:paraId="124DDB24" w14:textId="77777777" w:rsidR="00EF494B" w:rsidRPr="00EF494B" w:rsidRDefault="00EF494B" w:rsidP="00424509">
      <w:pPr>
        <w:pStyle w:val="ListParagraph"/>
        <w:numPr>
          <w:ilvl w:val="0"/>
          <w:numId w:val="33"/>
        </w:numPr>
        <w:spacing w:after="0" w:line="240" w:lineRule="auto"/>
        <w:rPr>
          <w:rFonts w:ascii="Century Gothic" w:hAnsi="Century Gothic"/>
        </w:rPr>
      </w:pPr>
      <w:r w:rsidRPr="00EF494B">
        <w:rPr>
          <w:rFonts w:ascii="Century Gothic" w:hAnsi="Century Gothic"/>
        </w:rPr>
        <w:t>Are older Californians, people with disabilities, and people with underlying health conditions at greater risk of serious illness, who are living in their own homes, supported so they can continue appropriate physical distancing and maintain wellbeing (i.e. food supports, telehealth, social connections, in home services, etc.)?</w:t>
      </w:r>
    </w:p>
    <w:p w14:paraId="4FDCB318" w14:textId="77777777" w:rsidR="00EF494B" w:rsidRDefault="00EF494B" w:rsidP="00424509">
      <w:pPr>
        <w:spacing w:after="0" w:line="240" w:lineRule="auto"/>
        <w:rPr>
          <w:rFonts w:ascii="Century Gothic" w:hAnsi="Century Gothic"/>
        </w:rPr>
      </w:pPr>
    </w:p>
    <w:tbl>
      <w:tblPr>
        <w:tblStyle w:val="TableGrid"/>
        <w:tblW w:w="4778" w:type="pct"/>
        <w:tblInd w:w="625" w:type="dxa"/>
        <w:tblLook w:val="04A0" w:firstRow="1" w:lastRow="0" w:firstColumn="1" w:lastColumn="0" w:noHBand="0" w:noVBand="1"/>
      </w:tblPr>
      <w:tblGrid>
        <w:gridCol w:w="9451"/>
      </w:tblGrid>
      <w:tr w:rsidR="00EF494B" w14:paraId="1115A488" w14:textId="77777777" w:rsidTr="008B10CA">
        <w:trPr>
          <w:trHeight w:val="2641"/>
        </w:trPr>
        <w:tc>
          <w:tcPr>
            <w:tcW w:w="9450" w:type="dxa"/>
          </w:tcPr>
          <w:p w14:paraId="60CF7057" w14:textId="77777777" w:rsidR="00EF494B" w:rsidRPr="002C0E01" w:rsidRDefault="005E31AA" w:rsidP="00424509">
            <w:pPr>
              <w:tabs>
                <w:tab w:val="left" w:pos="10260"/>
              </w:tabs>
              <w:rPr>
                <w:rFonts w:ascii="Century Gothic" w:hAnsi="Century Gothic"/>
                <w:color w:val="767171" w:themeColor="background2" w:themeShade="80"/>
              </w:rPr>
            </w:pPr>
            <w:r w:rsidRPr="00EE732A">
              <w:rPr>
                <w:rFonts w:ascii="Century Gothic" w:hAnsi="Century Gothic"/>
              </w:rPr>
              <w:fldChar w:fldCharType="begin">
                <w:ffData>
                  <w:name w:val=""/>
                  <w:enabled/>
                  <w:calcOnExit w:val="0"/>
                  <w:textInput>
                    <w:default w:val="Provide summary for this section and attach complete plan"/>
                    <w:maxLength w:val="2500"/>
                  </w:textInput>
                </w:ffData>
              </w:fldChar>
            </w:r>
            <w:r w:rsidRPr="00EE732A">
              <w:rPr>
                <w:rFonts w:ascii="Century Gothic" w:hAnsi="Century Gothic"/>
              </w:rPr>
              <w:instrText xml:space="preserve"> FORMTEXT </w:instrText>
            </w:r>
            <w:r w:rsidRPr="00EE732A">
              <w:rPr>
                <w:rFonts w:ascii="Century Gothic" w:hAnsi="Century Gothic"/>
              </w:rPr>
            </w:r>
            <w:r w:rsidRPr="00EE732A">
              <w:rPr>
                <w:rFonts w:ascii="Century Gothic" w:hAnsi="Century Gothic"/>
              </w:rPr>
              <w:fldChar w:fldCharType="separate"/>
            </w:r>
            <w:r w:rsidRPr="00EE732A">
              <w:rPr>
                <w:rFonts w:ascii="Century Gothic" w:hAnsi="Century Gothic"/>
                <w:noProof/>
              </w:rPr>
              <w:t>Provide summary for this section and attach complete plan</w:t>
            </w:r>
            <w:r w:rsidRPr="00EE732A">
              <w:rPr>
                <w:rFonts w:ascii="Century Gothic" w:hAnsi="Century Gothic"/>
              </w:rPr>
              <w:fldChar w:fldCharType="end"/>
            </w:r>
            <w:r w:rsidRPr="00EE732A">
              <w:rPr>
                <w:rFonts w:ascii="Century Gothic" w:hAnsi="Century Gothic"/>
              </w:rPr>
              <w:t xml:space="preserve"> or describe your strategy for developing this section of your plan.</w:t>
            </w:r>
          </w:p>
        </w:tc>
      </w:tr>
    </w:tbl>
    <w:p w14:paraId="0655B09A" w14:textId="77777777" w:rsidR="00EF494B" w:rsidRPr="00EE732A" w:rsidRDefault="00EF494B" w:rsidP="00424509">
      <w:pPr>
        <w:spacing w:after="0" w:line="240" w:lineRule="auto"/>
        <w:rPr>
          <w:rFonts w:ascii="Century Gothic" w:hAnsi="Century Gothic"/>
        </w:rPr>
      </w:pPr>
    </w:p>
    <w:p w14:paraId="2064CA75" w14:textId="77777777" w:rsidR="00D053CB" w:rsidRPr="00EE732A" w:rsidRDefault="00D053CB" w:rsidP="00424509">
      <w:pPr>
        <w:spacing w:after="0" w:line="240" w:lineRule="auto"/>
        <w:rPr>
          <w:rFonts w:ascii="Century Gothic" w:hAnsi="Century Gothic"/>
        </w:rPr>
      </w:pPr>
      <w:r w:rsidRPr="00EE732A">
        <w:rPr>
          <w:rFonts w:ascii="Century Gothic" w:hAnsi="Century Gothic"/>
        </w:rPr>
        <w:t>Acute Care Surge</w:t>
      </w:r>
    </w:p>
    <w:p w14:paraId="55B79B0E" w14:textId="77777777" w:rsidR="00D053CB" w:rsidRPr="00FB16B7" w:rsidRDefault="00D053CB" w:rsidP="00424509">
      <w:pPr>
        <w:spacing w:after="0" w:line="240" w:lineRule="auto"/>
        <w:rPr>
          <w:rFonts w:ascii="Century Gothic" w:hAnsi="Century Gothic"/>
        </w:rPr>
      </w:pPr>
    </w:p>
    <w:p w14:paraId="7FC45CE5" w14:textId="77777777" w:rsidR="00D053CB" w:rsidRDefault="00D053CB" w:rsidP="00424509">
      <w:pPr>
        <w:pStyle w:val="ListParagraph"/>
        <w:numPr>
          <w:ilvl w:val="0"/>
          <w:numId w:val="23"/>
        </w:numPr>
        <w:spacing w:after="0" w:line="240" w:lineRule="auto"/>
        <w:rPr>
          <w:rFonts w:ascii="Century Gothic" w:hAnsi="Century Gothic"/>
        </w:rPr>
      </w:pPr>
      <w:r>
        <w:rPr>
          <w:rFonts w:ascii="Century Gothic" w:hAnsi="Century Gothic"/>
        </w:rPr>
        <w:t>Is there daily tracking of hospital capacity including COVID-19 cases, hospital census, ICU census, ventilator availability, staffing and surge capacity?</w:t>
      </w:r>
    </w:p>
    <w:p w14:paraId="2B2CC437" w14:textId="77777777" w:rsidR="00D053CB" w:rsidRDefault="00D053CB" w:rsidP="00424509">
      <w:pPr>
        <w:pStyle w:val="ListParagraph"/>
        <w:numPr>
          <w:ilvl w:val="0"/>
          <w:numId w:val="23"/>
        </w:numPr>
        <w:rPr>
          <w:rFonts w:ascii="Century Gothic" w:hAnsi="Century Gothic"/>
        </w:rPr>
      </w:pPr>
      <w:r>
        <w:rPr>
          <w:rFonts w:ascii="Century Gothic" w:hAnsi="Century Gothic"/>
        </w:rPr>
        <w:t xml:space="preserve">Are hospitals relying on county MHOAC for PPE, or are supply chains sufficient? </w:t>
      </w:r>
    </w:p>
    <w:p w14:paraId="6F7031BE" w14:textId="77777777" w:rsidR="00D053CB" w:rsidRDefault="00D053CB" w:rsidP="00424509">
      <w:pPr>
        <w:pStyle w:val="ListParagraph"/>
        <w:numPr>
          <w:ilvl w:val="0"/>
          <w:numId w:val="23"/>
        </w:numPr>
        <w:rPr>
          <w:rFonts w:ascii="Century Gothic" w:hAnsi="Century Gothic"/>
        </w:rPr>
      </w:pPr>
      <w:r>
        <w:rPr>
          <w:rFonts w:ascii="Century Gothic" w:hAnsi="Century Gothic"/>
        </w:rPr>
        <w:t xml:space="preserve">Are hospitals testing all patients prior to admission to the hospital? </w:t>
      </w:r>
    </w:p>
    <w:p w14:paraId="3E3135F7" w14:textId="77777777" w:rsidR="00D053CB" w:rsidRPr="00C2403E" w:rsidRDefault="00D053CB" w:rsidP="00424509">
      <w:pPr>
        <w:pStyle w:val="ListParagraph"/>
        <w:numPr>
          <w:ilvl w:val="0"/>
          <w:numId w:val="23"/>
        </w:numPr>
        <w:rPr>
          <w:rFonts w:ascii="Century Gothic" w:hAnsi="Century Gothic"/>
        </w:rPr>
      </w:pPr>
      <w:r>
        <w:rPr>
          <w:rFonts w:ascii="Century Gothic" w:hAnsi="Century Gothic"/>
        </w:rPr>
        <w:t>Do hospitals have a plan for tracking and addressing occupational exposure?</w:t>
      </w:r>
    </w:p>
    <w:p w14:paraId="00F02CF6" w14:textId="77777777" w:rsidR="003D0B67" w:rsidRDefault="003D0B67" w:rsidP="00CA0A53">
      <w:pPr>
        <w:pStyle w:val="ListParagraph"/>
        <w:rPr>
          <w:rFonts w:ascii="Century Gothic" w:hAnsi="Century Gothic"/>
        </w:rPr>
      </w:pPr>
    </w:p>
    <w:tbl>
      <w:tblPr>
        <w:tblStyle w:val="TableGrid"/>
        <w:tblW w:w="4778" w:type="pct"/>
        <w:tblInd w:w="625" w:type="dxa"/>
        <w:tblLook w:val="04A0" w:firstRow="1" w:lastRow="0" w:firstColumn="1" w:lastColumn="0" w:noHBand="0" w:noVBand="1"/>
      </w:tblPr>
      <w:tblGrid>
        <w:gridCol w:w="9451"/>
      </w:tblGrid>
      <w:tr w:rsidR="006A30E4" w14:paraId="36ABC284" w14:textId="77777777" w:rsidTr="008B10CA">
        <w:trPr>
          <w:trHeight w:val="2626"/>
        </w:trPr>
        <w:tc>
          <w:tcPr>
            <w:tcW w:w="9450" w:type="dxa"/>
          </w:tcPr>
          <w:p w14:paraId="18F97FE2" w14:textId="77777777" w:rsidR="006A30E4" w:rsidRPr="002C0E01" w:rsidRDefault="005E31AA" w:rsidP="00424509">
            <w:pPr>
              <w:tabs>
                <w:tab w:val="left" w:pos="10260"/>
              </w:tabs>
              <w:rPr>
                <w:rFonts w:ascii="Century Gothic" w:hAnsi="Century Gothic"/>
                <w:color w:val="767171" w:themeColor="background2" w:themeShade="80"/>
              </w:rPr>
            </w:pPr>
            <w:r w:rsidRPr="00EE732A">
              <w:rPr>
                <w:rFonts w:ascii="Century Gothic" w:hAnsi="Century Gothic"/>
              </w:rPr>
              <w:fldChar w:fldCharType="begin">
                <w:ffData>
                  <w:name w:val=""/>
                  <w:enabled/>
                  <w:calcOnExit w:val="0"/>
                  <w:textInput>
                    <w:default w:val="Provide summary for this section and attach complete plan"/>
                    <w:maxLength w:val="2500"/>
                  </w:textInput>
                </w:ffData>
              </w:fldChar>
            </w:r>
            <w:r w:rsidRPr="00EE732A">
              <w:rPr>
                <w:rFonts w:ascii="Century Gothic" w:hAnsi="Century Gothic"/>
              </w:rPr>
              <w:instrText xml:space="preserve"> FORMTEXT </w:instrText>
            </w:r>
            <w:r w:rsidRPr="00EE732A">
              <w:rPr>
                <w:rFonts w:ascii="Century Gothic" w:hAnsi="Century Gothic"/>
              </w:rPr>
            </w:r>
            <w:r w:rsidRPr="00EE732A">
              <w:rPr>
                <w:rFonts w:ascii="Century Gothic" w:hAnsi="Century Gothic"/>
              </w:rPr>
              <w:fldChar w:fldCharType="separate"/>
            </w:r>
            <w:r w:rsidRPr="00EE732A">
              <w:rPr>
                <w:rFonts w:ascii="Century Gothic" w:hAnsi="Century Gothic"/>
                <w:noProof/>
              </w:rPr>
              <w:t>Provide summary for this section and attach complete plan</w:t>
            </w:r>
            <w:r w:rsidRPr="00EE732A">
              <w:rPr>
                <w:rFonts w:ascii="Century Gothic" w:hAnsi="Century Gothic"/>
              </w:rPr>
              <w:fldChar w:fldCharType="end"/>
            </w:r>
            <w:r w:rsidRPr="00EE732A">
              <w:rPr>
                <w:rFonts w:ascii="Century Gothic" w:hAnsi="Century Gothic"/>
              </w:rPr>
              <w:t xml:space="preserve"> or describe your strategy for developing this section of your plan.</w:t>
            </w:r>
          </w:p>
        </w:tc>
      </w:tr>
    </w:tbl>
    <w:p w14:paraId="765216E2" w14:textId="77777777" w:rsidR="006A30E4" w:rsidRPr="006A30E4" w:rsidRDefault="006A30E4" w:rsidP="00CA0A53">
      <w:pPr>
        <w:rPr>
          <w:rFonts w:ascii="Century Gothic" w:hAnsi="Century Gothic"/>
        </w:rPr>
      </w:pPr>
    </w:p>
    <w:p w14:paraId="4644C4DA" w14:textId="77777777" w:rsidR="00D053CB" w:rsidRPr="00EE732A" w:rsidRDefault="00D053CB" w:rsidP="00424509">
      <w:pPr>
        <w:spacing w:after="0" w:line="240" w:lineRule="auto"/>
        <w:rPr>
          <w:rFonts w:ascii="Century Gothic" w:hAnsi="Century Gothic"/>
        </w:rPr>
      </w:pPr>
      <w:r w:rsidRPr="00EE732A">
        <w:rPr>
          <w:rFonts w:ascii="Century Gothic" w:hAnsi="Century Gothic"/>
        </w:rPr>
        <w:t>Essential Workers</w:t>
      </w:r>
    </w:p>
    <w:p w14:paraId="5740B6A3" w14:textId="77777777" w:rsidR="00D053CB" w:rsidRPr="00C2403E" w:rsidRDefault="00D053CB" w:rsidP="00424509">
      <w:pPr>
        <w:spacing w:after="0" w:line="240" w:lineRule="auto"/>
        <w:rPr>
          <w:rFonts w:ascii="Century Gothic" w:hAnsi="Century Gothic"/>
        </w:rPr>
      </w:pPr>
    </w:p>
    <w:p w14:paraId="68AB6414" w14:textId="77777777" w:rsidR="00D053CB" w:rsidRDefault="00D053CB" w:rsidP="00424509">
      <w:pPr>
        <w:pStyle w:val="ListParagraph"/>
        <w:numPr>
          <w:ilvl w:val="0"/>
          <w:numId w:val="24"/>
        </w:numPr>
        <w:spacing w:after="0" w:line="240" w:lineRule="auto"/>
        <w:rPr>
          <w:rFonts w:ascii="Century Gothic" w:hAnsi="Century Gothic"/>
        </w:rPr>
      </w:pPr>
      <w:r>
        <w:rPr>
          <w:rFonts w:ascii="Century Gothic" w:hAnsi="Century Gothic"/>
        </w:rPr>
        <w:t xml:space="preserve">How many essential workplaces are in the county? </w:t>
      </w:r>
    </w:p>
    <w:p w14:paraId="122B3D71" w14:textId="77777777" w:rsidR="00D053CB" w:rsidRDefault="00D053CB" w:rsidP="00424509">
      <w:pPr>
        <w:pStyle w:val="ListParagraph"/>
        <w:numPr>
          <w:ilvl w:val="0"/>
          <w:numId w:val="24"/>
        </w:numPr>
        <w:rPr>
          <w:rFonts w:ascii="Century Gothic" w:hAnsi="Century Gothic"/>
        </w:rPr>
      </w:pPr>
      <w:r>
        <w:rPr>
          <w:rFonts w:ascii="Century Gothic" w:hAnsi="Century Gothic"/>
        </w:rPr>
        <w:t xml:space="preserve">What guidance have you provided to your essential workplaces to ensure </w:t>
      </w:r>
      <w:r w:rsidRPr="00906CDA">
        <w:rPr>
          <w:rFonts w:ascii="Century Gothic" w:hAnsi="Century Gothic"/>
        </w:rPr>
        <w:t>employees and customers are safe in accordance with state/coun</w:t>
      </w:r>
      <w:r>
        <w:rPr>
          <w:rFonts w:ascii="Century Gothic" w:hAnsi="Century Gothic"/>
        </w:rPr>
        <w:t>ty guidance for modifications?</w:t>
      </w:r>
    </w:p>
    <w:p w14:paraId="1FE0DA4A" w14:textId="77777777" w:rsidR="00D053CB" w:rsidRDefault="00D053CB" w:rsidP="00424509">
      <w:pPr>
        <w:pStyle w:val="ListParagraph"/>
        <w:numPr>
          <w:ilvl w:val="0"/>
          <w:numId w:val="24"/>
        </w:numPr>
        <w:rPr>
          <w:rFonts w:ascii="Century Gothic" w:hAnsi="Century Gothic"/>
        </w:rPr>
      </w:pPr>
      <w:r>
        <w:rPr>
          <w:rFonts w:ascii="Century Gothic" w:hAnsi="Century Gothic"/>
        </w:rPr>
        <w:t xml:space="preserve">Do essential workplaces have access to key supplies like hand sanitizer, disinfectant and cleaning supplies, as well as relevant protective equipment? </w:t>
      </w:r>
    </w:p>
    <w:p w14:paraId="1023123E" w14:textId="77777777" w:rsidR="00D053CB" w:rsidRDefault="00D053CB" w:rsidP="00424509">
      <w:pPr>
        <w:pStyle w:val="ListParagraph"/>
        <w:numPr>
          <w:ilvl w:val="0"/>
          <w:numId w:val="24"/>
        </w:numPr>
        <w:rPr>
          <w:rFonts w:ascii="Century Gothic" w:hAnsi="Century Gothic"/>
        </w:rPr>
      </w:pPr>
      <w:r>
        <w:rPr>
          <w:rFonts w:ascii="Century Gothic" w:hAnsi="Century Gothic"/>
        </w:rPr>
        <w:t xml:space="preserve">Is there a testing plan for essential workers who are sick or symptomatic? </w:t>
      </w:r>
    </w:p>
    <w:p w14:paraId="2C7F8155" w14:textId="77777777" w:rsidR="00D053CB" w:rsidRDefault="00D053CB" w:rsidP="00424509">
      <w:pPr>
        <w:pStyle w:val="ListParagraph"/>
        <w:spacing w:after="0" w:line="240" w:lineRule="auto"/>
        <w:rPr>
          <w:rFonts w:ascii="Century Gothic" w:hAnsi="Century Gothic"/>
        </w:rPr>
      </w:pPr>
      <w:r>
        <w:rPr>
          <w:rFonts w:ascii="Century Gothic" w:hAnsi="Century Gothic"/>
        </w:rPr>
        <w:t xml:space="preserve">Is there a plan for </w:t>
      </w:r>
      <w:r w:rsidRPr="00C54CA8">
        <w:rPr>
          <w:rFonts w:ascii="Century Gothic" w:hAnsi="Century Gothic"/>
        </w:rPr>
        <w:t>supportive quarantine/</w:t>
      </w:r>
      <w:r>
        <w:rPr>
          <w:rFonts w:ascii="Century Gothic" w:hAnsi="Century Gothic"/>
        </w:rPr>
        <w:t>isolation for essential workers?</w:t>
      </w:r>
    </w:p>
    <w:p w14:paraId="3291652F" w14:textId="77777777" w:rsidR="003D0B67" w:rsidRDefault="003D0B67" w:rsidP="00CA0A53">
      <w:pPr>
        <w:pStyle w:val="ListParagraph"/>
        <w:rPr>
          <w:rFonts w:ascii="Century Gothic" w:hAnsi="Century Gothic"/>
        </w:rPr>
      </w:pPr>
    </w:p>
    <w:tbl>
      <w:tblPr>
        <w:tblStyle w:val="TableGrid"/>
        <w:tblW w:w="4778" w:type="pct"/>
        <w:tblInd w:w="625" w:type="dxa"/>
        <w:tblLook w:val="04A0" w:firstRow="1" w:lastRow="0" w:firstColumn="1" w:lastColumn="0" w:noHBand="0" w:noVBand="1"/>
      </w:tblPr>
      <w:tblGrid>
        <w:gridCol w:w="9451"/>
      </w:tblGrid>
      <w:tr w:rsidR="006A30E4" w14:paraId="4963018E" w14:textId="77777777" w:rsidTr="008B10CA">
        <w:trPr>
          <w:trHeight w:val="2591"/>
        </w:trPr>
        <w:tc>
          <w:tcPr>
            <w:tcW w:w="9450" w:type="dxa"/>
          </w:tcPr>
          <w:p w14:paraId="0EE3849C" w14:textId="77777777" w:rsidR="006A30E4" w:rsidRPr="002C0E01" w:rsidRDefault="005E31AA" w:rsidP="00424509">
            <w:pPr>
              <w:tabs>
                <w:tab w:val="left" w:pos="10260"/>
              </w:tabs>
              <w:rPr>
                <w:rFonts w:ascii="Century Gothic" w:hAnsi="Century Gothic"/>
                <w:color w:val="767171" w:themeColor="background2" w:themeShade="80"/>
              </w:rPr>
            </w:pPr>
            <w:r w:rsidRPr="00EE732A">
              <w:rPr>
                <w:rFonts w:ascii="Century Gothic" w:hAnsi="Century Gothic"/>
              </w:rPr>
              <w:fldChar w:fldCharType="begin">
                <w:ffData>
                  <w:name w:val=""/>
                  <w:enabled/>
                  <w:calcOnExit w:val="0"/>
                  <w:textInput>
                    <w:default w:val="Provide summary for this section and attach complete plan"/>
                    <w:maxLength w:val="2500"/>
                  </w:textInput>
                </w:ffData>
              </w:fldChar>
            </w:r>
            <w:r w:rsidRPr="00EE732A">
              <w:rPr>
                <w:rFonts w:ascii="Century Gothic" w:hAnsi="Century Gothic"/>
              </w:rPr>
              <w:instrText xml:space="preserve"> FORMTEXT </w:instrText>
            </w:r>
            <w:r w:rsidRPr="00EE732A">
              <w:rPr>
                <w:rFonts w:ascii="Century Gothic" w:hAnsi="Century Gothic"/>
              </w:rPr>
            </w:r>
            <w:r w:rsidRPr="00EE732A">
              <w:rPr>
                <w:rFonts w:ascii="Century Gothic" w:hAnsi="Century Gothic"/>
              </w:rPr>
              <w:fldChar w:fldCharType="separate"/>
            </w:r>
            <w:r w:rsidRPr="00EE732A">
              <w:rPr>
                <w:rFonts w:ascii="Century Gothic" w:hAnsi="Century Gothic"/>
                <w:noProof/>
              </w:rPr>
              <w:t>Provide summary for this section and attach complete plan</w:t>
            </w:r>
            <w:r w:rsidRPr="00EE732A">
              <w:rPr>
                <w:rFonts w:ascii="Century Gothic" w:hAnsi="Century Gothic"/>
              </w:rPr>
              <w:fldChar w:fldCharType="end"/>
            </w:r>
            <w:r w:rsidRPr="00EE732A">
              <w:rPr>
                <w:rFonts w:ascii="Century Gothic" w:hAnsi="Century Gothic"/>
              </w:rPr>
              <w:t xml:space="preserve"> or describe your strategy for developing this section of your plan.</w:t>
            </w:r>
          </w:p>
        </w:tc>
      </w:tr>
    </w:tbl>
    <w:p w14:paraId="763F76DB" w14:textId="77777777" w:rsidR="00D053CB" w:rsidRDefault="00D053CB" w:rsidP="00424509">
      <w:pPr>
        <w:spacing w:after="0" w:line="240" w:lineRule="auto"/>
        <w:rPr>
          <w:rFonts w:ascii="Century Gothic" w:hAnsi="Century Gothic"/>
        </w:rPr>
      </w:pPr>
    </w:p>
    <w:p w14:paraId="7BBF9A54" w14:textId="77777777" w:rsidR="00A011BA" w:rsidRDefault="00A011BA">
      <w:pPr>
        <w:rPr>
          <w:rFonts w:ascii="Century Gothic" w:hAnsi="Century Gothic"/>
        </w:rPr>
      </w:pPr>
      <w:r>
        <w:rPr>
          <w:rFonts w:ascii="Century Gothic" w:hAnsi="Century Gothic"/>
        </w:rPr>
        <w:br w:type="page"/>
      </w:r>
    </w:p>
    <w:p w14:paraId="00908294" w14:textId="77777777" w:rsidR="00D053CB" w:rsidRPr="00EE732A" w:rsidRDefault="00D053CB" w:rsidP="00424509">
      <w:pPr>
        <w:spacing w:after="0" w:line="240" w:lineRule="auto"/>
        <w:rPr>
          <w:rFonts w:ascii="Century Gothic" w:hAnsi="Century Gothic"/>
        </w:rPr>
      </w:pPr>
      <w:r w:rsidRPr="00EE732A">
        <w:rPr>
          <w:rFonts w:ascii="Century Gothic" w:hAnsi="Century Gothic"/>
        </w:rPr>
        <w:t>Special Considerations</w:t>
      </w:r>
    </w:p>
    <w:p w14:paraId="42EE1732" w14:textId="77777777" w:rsidR="00D053CB" w:rsidRDefault="00D053CB" w:rsidP="00424509">
      <w:pPr>
        <w:spacing w:after="0"/>
        <w:rPr>
          <w:rFonts w:ascii="Century Gothic" w:hAnsi="Century Gothic"/>
        </w:rPr>
      </w:pPr>
    </w:p>
    <w:p w14:paraId="42FCB22E" w14:textId="77777777" w:rsidR="00D053CB" w:rsidRDefault="00D053CB" w:rsidP="00424509">
      <w:pPr>
        <w:pStyle w:val="ListParagraph"/>
        <w:numPr>
          <w:ilvl w:val="0"/>
          <w:numId w:val="26"/>
        </w:numPr>
        <w:spacing w:after="0"/>
        <w:rPr>
          <w:rFonts w:ascii="Century Gothic" w:hAnsi="Century Gothic"/>
        </w:rPr>
      </w:pPr>
      <w:r>
        <w:rPr>
          <w:rFonts w:ascii="Century Gothic" w:hAnsi="Century Gothic"/>
        </w:rPr>
        <w:t>Are there industries in the county that deserve special consideration in terms of mitigating the risk of COVID-19 transmission, e.g. agriculture or manufacturing?</w:t>
      </w:r>
    </w:p>
    <w:p w14:paraId="734C6BEB" w14:textId="77777777" w:rsidR="00D053CB" w:rsidRDefault="00D053CB" w:rsidP="00424509">
      <w:pPr>
        <w:pStyle w:val="ListParagraph"/>
        <w:numPr>
          <w:ilvl w:val="0"/>
          <w:numId w:val="26"/>
        </w:numPr>
        <w:spacing w:after="0" w:line="240" w:lineRule="auto"/>
        <w:rPr>
          <w:rFonts w:ascii="Century Gothic" w:hAnsi="Century Gothic"/>
        </w:rPr>
      </w:pPr>
      <w:r>
        <w:rPr>
          <w:rFonts w:ascii="Century Gothic" w:hAnsi="Century Gothic"/>
        </w:rPr>
        <w:t xml:space="preserve">Are there industries in the county that make it more feasible for the county to increase the pace through </w:t>
      </w:r>
      <w:r w:rsidR="00D33E77">
        <w:rPr>
          <w:rFonts w:ascii="Century Gothic" w:hAnsi="Century Gothic"/>
        </w:rPr>
        <w:t>S</w:t>
      </w:r>
      <w:r>
        <w:rPr>
          <w:rFonts w:ascii="Century Gothic" w:hAnsi="Century Gothic"/>
        </w:rPr>
        <w:t xml:space="preserve">tage 2, e.g. technology companies or other companies that have a high percentage of workers who can telework? </w:t>
      </w:r>
    </w:p>
    <w:p w14:paraId="55D51513" w14:textId="77777777" w:rsidR="00D053CB" w:rsidRDefault="00D053CB" w:rsidP="00424509">
      <w:pPr>
        <w:pStyle w:val="ListParagraph"/>
        <w:spacing w:after="0" w:line="240" w:lineRule="auto"/>
        <w:rPr>
          <w:rFonts w:ascii="Century Gothic" w:hAnsi="Century Gothic"/>
        </w:rPr>
      </w:pPr>
    </w:p>
    <w:tbl>
      <w:tblPr>
        <w:tblStyle w:val="TableGrid"/>
        <w:tblW w:w="4778" w:type="pct"/>
        <w:tblInd w:w="625" w:type="dxa"/>
        <w:tblLook w:val="04A0" w:firstRow="1" w:lastRow="0" w:firstColumn="1" w:lastColumn="0" w:noHBand="0" w:noVBand="1"/>
      </w:tblPr>
      <w:tblGrid>
        <w:gridCol w:w="9451"/>
      </w:tblGrid>
      <w:tr w:rsidR="00D053CB" w:rsidRPr="002C0E01" w14:paraId="24FD675A" w14:textId="77777777" w:rsidTr="008B10CA">
        <w:trPr>
          <w:trHeight w:val="2757"/>
        </w:trPr>
        <w:tc>
          <w:tcPr>
            <w:tcW w:w="9450" w:type="dxa"/>
          </w:tcPr>
          <w:p w14:paraId="6A9659BC" w14:textId="77777777" w:rsidR="00D053CB" w:rsidRPr="002C0E01" w:rsidRDefault="005E31AA" w:rsidP="00424509">
            <w:pPr>
              <w:tabs>
                <w:tab w:val="left" w:pos="10260"/>
              </w:tabs>
              <w:rPr>
                <w:rFonts w:ascii="Century Gothic" w:hAnsi="Century Gothic"/>
                <w:color w:val="767171" w:themeColor="background2" w:themeShade="80"/>
              </w:rPr>
            </w:pPr>
            <w:r w:rsidRPr="00EE732A">
              <w:rPr>
                <w:rFonts w:ascii="Century Gothic" w:hAnsi="Century Gothic"/>
              </w:rPr>
              <w:fldChar w:fldCharType="begin">
                <w:ffData>
                  <w:name w:val=""/>
                  <w:enabled/>
                  <w:calcOnExit w:val="0"/>
                  <w:textInput>
                    <w:default w:val="Provide summary for this section and attach complete plan"/>
                    <w:maxLength w:val="2500"/>
                  </w:textInput>
                </w:ffData>
              </w:fldChar>
            </w:r>
            <w:r w:rsidRPr="00EE732A">
              <w:rPr>
                <w:rFonts w:ascii="Century Gothic" w:hAnsi="Century Gothic"/>
              </w:rPr>
              <w:instrText xml:space="preserve"> FORMTEXT </w:instrText>
            </w:r>
            <w:r w:rsidRPr="00EE732A">
              <w:rPr>
                <w:rFonts w:ascii="Century Gothic" w:hAnsi="Century Gothic"/>
              </w:rPr>
            </w:r>
            <w:r w:rsidRPr="00EE732A">
              <w:rPr>
                <w:rFonts w:ascii="Century Gothic" w:hAnsi="Century Gothic"/>
              </w:rPr>
              <w:fldChar w:fldCharType="separate"/>
            </w:r>
            <w:r w:rsidRPr="00EE732A">
              <w:rPr>
                <w:rFonts w:ascii="Century Gothic" w:hAnsi="Century Gothic"/>
                <w:noProof/>
              </w:rPr>
              <w:t>Provide summary for this section and attach complete plan</w:t>
            </w:r>
            <w:r w:rsidRPr="00EE732A">
              <w:rPr>
                <w:rFonts w:ascii="Century Gothic" w:hAnsi="Century Gothic"/>
              </w:rPr>
              <w:fldChar w:fldCharType="end"/>
            </w:r>
            <w:r w:rsidRPr="00EE732A">
              <w:rPr>
                <w:rFonts w:ascii="Century Gothic" w:hAnsi="Century Gothic"/>
              </w:rPr>
              <w:t xml:space="preserve"> or describe your strategy for developing this section of your plan.</w:t>
            </w:r>
          </w:p>
        </w:tc>
      </w:tr>
    </w:tbl>
    <w:p w14:paraId="2872AA4F" w14:textId="77777777" w:rsidR="00D053CB" w:rsidRPr="00BB037E" w:rsidRDefault="00D053CB" w:rsidP="00424509">
      <w:pPr>
        <w:pStyle w:val="ListParagraph"/>
        <w:spacing w:after="0" w:line="240" w:lineRule="auto"/>
        <w:rPr>
          <w:rFonts w:ascii="Century Gothic" w:hAnsi="Century Gothic"/>
        </w:rPr>
      </w:pPr>
    </w:p>
    <w:p w14:paraId="51FC5E88" w14:textId="77777777" w:rsidR="00D053CB" w:rsidRPr="00EE732A" w:rsidRDefault="00D053CB" w:rsidP="00424509">
      <w:pPr>
        <w:spacing w:after="0" w:line="240" w:lineRule="auto"/>
        <w:rPr>
          <w:rFonts w:ascii="Century Gothic" w:hAnsi="Century Gothic"/>
        </w:rPr>
      </w:pPr>
      <w:r w:rsidRPr="00EE732A">
        <w:rPr>
          <w:rFonts w:ascii="Century Gothic" w:hAnsi="Century Gothic"/>
        </w:rPr>
        <w:t>Community Engagement</w:t>
      </w:r>
    </w:p>
    <w:p w14:paraId="59C36C55" w14:textId="77777777" w:rsidR="00D053CB" w:rsidRDefault="00D053CB" w:rsidP="00424509">
      <w:pPr>
        <w:spacing w:after="0" w:line="240" w:lineRule="auto"/>
        <w:rPr>
          <w:rFonts w:ascii="Century Gothic" w:hAnsi="Century Gothic"/>
        </w:rPr>
      </w:pPr>
    </w:p>
    <w:p w14:paraId="391FEC6B" w14:textId="77777777" w:rsidR="00D053CB" w:rsidRDefault="00D053CB" w:rsidP="00424509">
      <w:pPr>
        <w:pStyle w:val="ListParagraph"/>
        <w:numPr>
          <w:ilvl w:val="0"/>
          <w:numId w:val="27"/>
        </w:numPr>
        <w:spacing w:after="0" w:line="240" w:lineRule="auto"/>
        <w:rPr>
          <w:rFonts w:ascii="Century Gothic" w:hAnsi="Century Gothic"/>
        </w:rPr>
      </w:pPr>
      <w:r>
        <w:rPr>
          <w:rFonts w:ascii="Century Gothic" w:hAnsi="Century Gothic"/>
        </w:rPr>
        <w:t>Has the county engage</w:t>
      </w:r>
      <w:r w:rsidR="00113F10">
        <w:rPr>
          <w:rFonts w:ascii="Century Gothic" w:hAnsi="Century Gothic"/>
        </w:rPr>
        <w:t>d</w:t>
      </w:r>
      <w:r>
        <w:rPr>
          <w:rFonts w:ascii="Century Gothic" w:hAnsi="Century Gothic"/>
        </w:rPr>
        <w:t xml:space="preserve"> with its cities?</w:t>
      </w:r>
    </w:p>
    <w:p w14:paraId="18BDA229" w14:textId="77777777" w:rsidR="00D053CB" w:rsidRDefault="00D053CB" w:rsidP="00424509">
      <w:pPr>
        <w:pStyle w:val="ListParagraph"/>
        <w:numPr>
          <w:ilvl w:val="0"/>
          <w:numId w:val="27"/>
        </w:numPr>
        <w:spacing w:after="0" w:line="240" w:lineRule="auto"/>
        <w:rPr>
          <w:rFonts w:ascii="Century Gothic" w:hAnsi="Century Gothic"/>
        </w:rPr>
      </w:pPr>
      <w:r>
        <w:rPr>
          <w:rFonts w:ascii="Century Gothic" w:hAnsi="Century Gothic"/>
        </w:rPr>
        <w:t xml:space="preserve">Which key county stakeholders should be a part of formulating and implementing the proposed variance plan? </w:t>
      </w:r>
    </w:p>
    <w:p w14:paraId="3E02B7D7" w14:textId="77777777" w:rsidR="00D053CB" w:rsidRDefault="00D053CB" w:rsidP="00424509">
      <w:pPr>
        <w:pStyle w:val="ListParagraph"/>
        <w:numPr>
          <w:ilvl w:val="0"/>
          <w:numId w:val="27"/>
        </w:numPr>
        <w:rPr>
          <w:rFonts w:ascii="Century Gothic" w:hAnsi="Century Gothic"/>
        </w:rPr>
      </w:pPr>
      <w:r>
        <w:rPr>
          <w:rFonts w:ascii="Century Gothic" w:hAnsi="Century Gothic"/>
        </w:rPr>
        <w:t xml:space="preserve">Have virtual community forums been held to solicit input into the variance plan? </w:t>
      </w:r>
    </w:p>
    <w:p w14:paraId="09538EBF" w14:textId="77777777" w:rsidR="00D053CB" w:rsidRDefault="00D053CB" w:rsidP="00424509">
      <w:pPr>
        <w:pStyle w:val="ListParagraph"/>
        <w:numPr>
          <w:ilvl w:val="0"/>
          <w:numId w:val="27"/>
        </w:numPr>
        <w:rPr>
          <w:rFonts w:ascii="Century Gothic" w:hAnsi="Century Gothic"/>
        </w:rPr>
      </w:pPr>
      <w:r>
        <w:rPr>
          <w:rFonts w:ascii="Century Gothic" w:hAnsi="Century Gothic"/>
        </w:rPr>
        <w:t xml:space="preserve">Is community engagement reflective of the racial, ethnic, and linguistic diversity of the community? </w:t>
      </w:r>
    </w:p>
    <w:tbl>
      <w:tblPr>
        <w:tblStyle w:val="TableGrid"/>
        <w:tblW w:w="4778" w:type="pct"/>
        <w:tblInd w:w="625" w:type="dxa"/>
        <w:tblLook w:val="04A0" w:firstRow="1" w:lastRow="0" w:firstColumn="1" w:lastColumn="0" w:noHBand="0" w:noVBand="1"/>
      </w:tblPr>
      <w:tblGrid>
        <w:gridCol w:w="9451"/>
      </w:tblGrid>
      <w:tr w:rsidR="00D053CB" w:rsidRPr="002C0E01" w14:paraId="10A4CE43" w14:textId="77777777" w:rsidTr="008B10CA">
        <w:trPr>
          <w:trHeight w:val="2793"/>
        </w:trPr>
        <w:tc>
          <w:tcPr>
            <w:tcW w:w="9450" w:type="dxa"/>
          </w:tcPr>
          <w:p w14:paraId="6597EE7B" w14:textId="77777777" w:rsidR="00D053CB" w:rsidRPr="002C0E01" w:rsidRDefault="005E31AA" w:rsidP="00424509">
            <w:pPr>
              <w:tabs>
                <w:tab w:val="left" w:pos="10260"/>
              </w:tabs>
              <w:rPr>
                <w:rFonts w:ascii="Century Gothic" w:hAnsi="Century Gothic"/>
                <w:color w:val="767171" w:themeColor="background2" w:themeShade="80"/>
              </w:rPr>
            </w:pPr>
            <w:r w:rsidRPr="00EE732A">
              <w:rPr>
                <w:rFonts w:ascii="Century Gothic" w:hAnsi="Century Gothic"/>
              </w:rPr>
              <w:fldChar w:fldCharType="begin">
                <w:ffData>
                  <w:name w:val=""/>
                  <w:enabled/>
                  <w:calcOnExit w:val="0"/>
                  <w:textInput>
                    <w:default w:val="Provide summary for this section and attach complete plan"/>
                    <w:maxLength w:val="2500"/>
                  </w:textInput>
                </w:ffData>
              </w:fldChar>
            </w:r>
            <w:r w:rsidRPr="00EE732A">
              <w:rPr>
                <w:rFonts w:ascii="Century Gothic" w:hAnsi="Century Gothic"/>
              </w:rPr>
              <w:instrText xml:space="preserve"> FORMTEXT </w:instrText>
            </w:r>
            <w:r w:rsidRPr="00EE732A">
              <w:rPr>
                <w:rFonts w:ascii="Century Gothic" w:hAnsi="Century Gothic"/>
              </w:rPr>
            </w:r>
            <w:r w:rsidRPr="00EE732A">
              <w:rPr>
                <w:rFonts w:ascii="Century Gothic" w:hAnsi="Century Gothic"/>
              </w:rPr>
              <w:fldChar w:fldCharType="separate"/>
            </w:r>
            <w:r w:rsidRPr="00EE732A">
              <w:rPr>
                <w:rFonts w:ascii="Century Gothic" w:hAnsi="Century Gothic"/>
                <w:noProof/>
              </w:rPr>
              <w:t>Provide summary for this section and attach complete plan</w:t>
            </w:r>
            <w:r w:rsidRPr="00EE732A">
              <w:rPr>
                <w:rFonts w:ascii="Century Gothic" w:hAnsi="Century Gothic"/>
              </w:rPr>
              <w:fldChar w:fldCharType="end"/>
            </w:r>
            <w:r w:rsidRPr="00EE732A">
              <w:rPr>
                <w:rFonts w:ascii="Century Gothic" w:hAnsi="Century Gothic"/>
              </w:rPr>
              <w:t xml:space="preserve"> or describe your strategy for developing this section of your plan.</w:t>
            </w:r>
          </w:p>
        </w:tc>
      </w:tr>
    </w:tbl>
    <w:p w14:paraId="1D899132" w14:textId="77777777" w:rsidR="00D053CB" w:rsidRPr="00B6742F" w:rsidRDefault="00D053CB" w:rsidP="00424509">
      <w:pPr>
        <w:pStyle w:val="ListParagraph"/>
        <w:rPr>
          <w:rFonts w:ascii="Century Gothic" w:hAnsi="Century Gothic"/>
        </w:rPr>
      </w:pPr>
    </w:p>
    <w:p w14:paraId="4193EF20" w14:textId="77777777" w:rsidR="00D053CB" w:rsidRPr="00EE732A" w:rsidRDefault="00D053CB" w:rsidP="00424509">
      <w:pPr>
        <w:rPr>
          <w:rFonts w:ascii="Century Gothic" w:hAnsi="Century Gothic"/>
        </w:rPr>
      </w:pPr>
      <w:r w:rsidRPr="00EE732A">
        <w:rPr>
          <w:rFonts w:ascii="Century Gothic" w:hAnsi="Century Gothic"/>
        </w:rPr>
        <w:t>Relationship to Surrounding Counties</w:t>
      </w:r>
    </w:p>
    <w:p w14:paraId="63496ECC" w14:textId="77777777" w:rsidR="00D053CB" w:rsidRDefault="00D053CB" w:rsidP="00424509">
      <w:pPr>
        <w:pStyle w:val="ListParagraph"/>
        <w:numPr>
          <w:ilvl w:val="0"/>
          <w:numId w:val="25"/>
        </w:numPr>
        <w:rPr>
          <w:rFonts w:ascii="Century Gothic" w:hAnsi="Century Gothic"/>
        </w:rPr>
      </w:pPr>
      <w:r>
        <w:rPr>
          <w:rFonts w:ascii="Century Gothic" w:hAnsi="Century Gothic"/>
        </w:rPr>
        <w:t xml:space="preserve">Are surrounding counties experiencing increasing, decreasing or stable case rates? </w:t>
      </w:r>
    </w:p>
    <w:p w14:paraId="132C6F97" w14:textId="77777777" w:rsidR="00D053CB" w:rsidRPr="00CE70B9" w:rsidRDefault="00D053CB" w:rsidP="00424509">
      <w:pPr>
        <w:pStyle w:val="ListParagraph"/>
        <w:numPr>
          <w:ilvl w:val="0"/>
          <w:numId w:val="25"/>
        </w:numPr>
        <w:rPr>
          <w:rFonts w:ascii="Century Gothic" w:hAnsi="Century Gothic"/>
        </w:rPr>
      </w:pPr>
      <w:r>
        <w:rPr>
          <w:rFonts w:ascii="Century Gothic" w:hAnsi="Century Gothic"/>
        </w:rPr>
        <w:t xml:space="preserve">Are surrounding counties also </w:t>
      </w:r>
      <w:r>
        <w:rPr>
          <w:rFonts w:ascii="Century Gothic" w:hAnsi="Century Gothic"/>
          <w:color w:val="000000"/>
        </w:rPr>
        <w:t xml:space="preserve">planning to increase the pace through Stage 2 of California’s roadmap to modify the Stay-at-Home order, and if so, on what timeline?  How are you coordinating with these counties? </w:t>
      </w:r>
    </w:p>
    <w:p w14:paraId="2AC1A16A" w14:textId="77777777" w:rsidR="002C71A9" w:rsidRDefault="002C71A9" w:rsidP="00424509">
      <w:pPr>
        <w:pStyle w:val="ListParagraph"/>
        <w:numPr>
          <w:ilvl w:val="0"/>
          <w:numId w:val="25"/>
        </w:numPr>
        <w:rPr>
          <w:rFonts w:ascii="Century Gothic" w:hAnsi="Century Gothic"/>
        </w:rPr>
      </w:pPr>
      <w:r>
        <w:rPr>
          <w:rFonts w:ascii="Century Gothic" w:hAnsi="Century Gothic"/>
          <w:color w:val="000000"/>
        </w:rPr>
        <w:t xml:space="preserve">What systems or plans are in place to coordinate with surrounding </w:t>
      </w:r>
      <w:r w:rsidR="00547F4D">
        <w:rPr>
          <w:rFonts w:ascii="Century Gothic" w:hAnsi="Century Gothic"/>
          <w:color w:val="000000"/>
        </w:rPr>
        <w:t xml:space="preserve">counties (e.g. health care coalitions, shared EOCs, other communication, etc.) to share situational awareness and other emergent </w:t>
      </w:r>
      <w:r w:rsidR="00E92560">
        <w:rPr>
          <w:rFonts w:ascii="Century Gothic" w:hAnsi="Century Gothic"/>
          <w:color w:val="000000"/>
        </w:rPr>
        <w:t>issues.</w:t>
      </w:r>
    </w:p>
    <w:p w14:paraId="615A23C4" w14:textId="77777777" w:rsidR="00D053CB" w:rsidRPr="00C54CA8" w:rsidRDefault="00D053CB" w:rsidP="00424509">
      <w:pPr>
        <w:pStyle w:val="ListParagraph"/>
        <w:numPr>
          <w:ilvl w:val="0"/>
          <w:numId w:val="25"/>
        </w:numPr>
        <w:rPr>
          <w:rFonts w:ascii="Century Gothic" w:hAnsi="Century Gothic"/>
        </w:rPr>
      </w:pPr>
      <w:r>
        <w:rPr>
          <w:rFonts w:ascii="Century Gothic" w:hAnsi="Century Gothic"/>
        </w:rPr>
        <w:t xml:space="preserve">How will increased regional and state travel impact the county’s ability to test, isolate, and contact trace?  </w:t>
      </w:r>
    </w:p>
    <w:tbl>
      <w:tblPr>
        <w:tblStyle w:val="TableGrid"/>
        <w:tblW w:w="4778" w:type="pct"/>
        <w:tblInd w:w="625" w:type="dxa"/>
        <w:tblLook w:val="04A0" w:firstRow="1" w:lastRow="0" w:firstColumn="1" w:lastColumn="0" w:noHBand="0" w:noVBand="1"/>
      </w:tblPr>
      <w:tblGrid>
        <w:gridCol w:w="9451"/>
      </w:tblGrid>
      <w:tr w:rsidR="00D053CB" w:rsidRPr="002C0E01" w14:paraId="5932283E" w14:textId="77777777" w:rsidTr="008B10CA">
        <w:trPr>
          <w:trHeight w:val="2976"/>
        </w:trPr>
        <w:tc>
          <w:tcPr>
            <w:tcW w:w="9450" w:type="dxa"/>
          </w:tcPr>
          <w:p w14:paraId="5A1B0240" w14:textId="77777777" w:rsidR="00D053CB" w:rsidRPr="002C0E01" w:rsidRDefault="005E31AA" w:rsidP="00424509">
            <w:pPr>
              <w:tabs>
                <w:tab w:val="left" w:pos="10260"/>
              </w:tabs>
              <w:rPr>
                <w:rFonts w:ascii="Century Gothic" w:hAnsi="Century Gothic"/>
                <w:color w:val="767171" w:themeColor="background2" w:themeShade="80"/>
              </w:rPr>
            </w:pPr>
            <w:r w:rsidRPr="00EE732A">
              <w:rPr>
                <w:rFonts w:ascii="Century Gothic" w:hAnsi="Century Gothic"/>
                <w:noProof/>
              </w:rPr>
              <w:fldChar w:fldCharType="begin">
                <w:ffData>
                  <w:name w:val=""/>
                  <w:enabled/>
                  <w:calcOnExit w:val="0"/>
                  <w:textInput>
                    <w:default w:val="Provide summary for this section and attach complete plan"/>
                    <w:maxLength w:val="2500"/>
                  </w:textInput>
                </w:ffData>
              </w:fldChar>
            </w:r>
            <w:r w:rsidRPr="00EE732A">
              <w:rPr>
                <w:rFonts w:ascii="Century Gothic" w:hAnsi="Century Gothic"/>
                <w:noProof/>
              </w:rPr>
              <w:instrText xml:space="preserve"> FORMTEXT </w:instrText>
            </w:r>
            <w:r w:rsidRPr="00EE732A">
              <w:rPr>
                <w:rFonts w:ascii="Century Gothic" w:hAnsi="Century Gothic"/>
                <w:noProof/>
              </w:rPr>
            </w:r>
            <w:r w:rsidRPr="00EE732A">
              <w:rPr>
                <w:rFonts w:ascii="Century Gothic" w:hAnsi="Century Gothic"/>
                <w:noProof/>
              </w:rPr>
              <w:fldChar w:fldCharType="separate"/>
            </w:r>
            <w:r w:rsidRPr="00EE732A">
              <w:rPr>
                <w:rFonts w:ascii="Century Gothic" w:hAnsi="Century Gothic"/>
                <w:noProof/>
              </w:rPr>
              <w:t>Provide summary for this section and attach complete plan</w:t>
            </w:r>
            <w:r w:rsidRPr="00EE732A">
              <w:rPr>
                <w:rFonts w:ascii="Century Gothic" w:hAnsi="Century Gothic"/>
                <w:noProof/>
              </w:rPr>
              <w:fldChar w:fldCharType="end"/>
            </w:r>
            <w:r w:rsidRPr="00EE732A">
              <w:rPr>
                <w:rFonts w:ascii="Century Gothic" w:hAnsi="Century Gothic"/>
                <w:noProof/>
              </w:rPr>
              <w:t xml:space="preserve"> or describe your strategy for developing this section of your plan.</w:t>
            </w:r>
          </w:p>
        </w:tc>
      </w:tr>
    </w:tbl>
    <w:p w14:paraId="743EA7F0" w14:textId="77777777" w:rsidR="004B23E4" w:rsidRDefault="004B23E4">
      <w:pPr>
        <w:shd w:val="clear" w:color="auto" w:fill="FFFFFF"/>
        <w:spacing w:after="0" w:line="240" w:lineRule="auto"/>
        <w:ind w:left="720"/>
        <w:rPr>
          <w:rFonts w:ascii="Century Gothic" w:eastAsia="Times New Roman" w:hAnsi="Century Gothic" w:cs="Arial"/>
          <w:color w:val="000000"/>
        </w:rPr>
      </w:pPr>
    </w:p>
    <w:p w14:paraId="22BDA517" w14:textId="77777777" w:rsidR="00355AA8" w:rsidRDefault="009A563C">
      <w:pPr>
        <w:rPr>
          <w:rFonts w:ascii="Century Gothic" w:hAnsi="Century Gothic"/>
          <w:iCs/>
          <w:color w:val="AEAAAA" w:themeColor="background2" w:themeShade="BF"/>
          <w:sz w:val="30"/>
          <w:szCs w:val="30"/>
        </w:rPr>
      </w:pPr>
      <w:r>
        <w:rPr>
          <w:rFonts w:ascii="Century Gothic" w:eastAsia="Times New Roman" w:hAnsi="Century Gothic" w:cs="Arial"/>
          <w:color w:val="000000"/>
        </w:rPr>
        <w:t>In addition to your cou</w:t>
      </w:r>
      <w:r w:rsidR="00B646CA">
        <w:rPr>
          <w:rFonts w:ascii="Century Gothic" w:eastAsia="Times New Roman" w:hAnsi="Century Gothic" w:cs="Arial"/>
          <w:color w:val="000000"/>
        </w:rPr>
        <w:t>nty’s</w:t>
      </w:r>
      <w:r w:rsidR="00355AA8">
        <w:rPr>
          <w:rFonts w:ascii="Century Gothic" w:eastAsia="Times New Roman" w:hAnsi="Century Gothic" w:cs="Arial"/>
          <w:color w:val="000000"/>
        </w:rPr>
        <w:t xml:space="preserve"> </w:t>
      </w:r>
      <w:r w:rsidR="00355AA8" w:rsidRPr="00355AA8">
        <w:rPr>
          <w:rFonts w:ascii="Century Gothic" w:eastAsia="Times New Roman" w:hAnsi="Century Gothic" w:cs="Arial"/>
          <w:color w:val="000000"/>
        </w:rPr>
        <w:t>COVID-19 VARIANCE ATTESTATION FORM</w:t>
      </w:r>
      <w:r>
        <w:rPr>
          <w:rFonts w:ascii="Century Gothic" w:eastAsia="Times New Roman" w:hAnsi="Century Gothic" w:cs="Arial"/>
          <w:color w:val="000000"/>
        </w:rPr>
        <w:t>, please include:</w:t>
      </w:r>
    </w:p>
    <w:p w14:paraId="6073236B" w14:textId="77777777" w:rsidR="009A563C" w:rsidRPr="009A563C" w:rsidRDefault="009A563C">
      <w:pPr>
        <w:pStyle w:val="ListParagraph"/>
        <w:numPr>
          <w:ilvl w:val="0"/>
          <w:numId w:val="29"/>
        </w:numPr>
        <w:shd w:val="clear" w:color="auto" w:fill="FFFFFF"/>
        <w:spacing w:after="0" w:line="240" w:lineRule="auto"/>
        <w:rPr>
          <w:rFonts w:ascii="Century Gothic" w:hAnsi="Century Gothic"/>
          <w:color w:val="000000"/>
        </w:rPr>
      </w:pPr>
      <w:r w:rsidRPr="009A563C">
        <w:rPr>
          <w:rFonts w:ascii="Century Gothic" w:hAnsi="Century Gothic"/>
          <w:color w:val="000000"/>
        </w:rPr>
        <w:t>Letter of support from the County Board of Supervisors</w:t>
      </w:r>
    </w:p>
    <w:p w14:paraId="3C22A553" w14:textId="77777777" w:rsidR="00355AA8" w:rsidRDefault="009A563C">
      <w:pPr>
        <w:pStyle w:val="ListParagraph"/>
        <w:numPr>
          <w:ilvl w:val="0"/>
          <w:numId w:val="29"/>
        </w:numPr>
        <w:shd w:val="clear" w:color="auto" w:fill="FFFFFF"/>
        <w:spacing w:after="0" w:line="240" w:lineRule="auto"/>
        <w:rPr>
          <w:rFonts w:ascii="Century Gothic" w:hAnsi="Century Gothic"/>
          <w:color w:val="000000"/>
        </w:rPr>
      </w:pPr>
      <w:r w:rsidRPr="009A563C">
        <w:rPr>
          <w:rFonts w:ascii="Century Gothic" w:hAnsi="Century Gothic"/>
          <w:color w:val="000000"/>
        </w:rPr>
        <w:t xml:space="preserve">Letter of support from the local hospitals or health care systems.  In the event that the county does not have a hospital or health care system within its jurisdiction, a letter of support from the relevant regional health system(s) is also acceptable. </w:t>
      </w:r>
    </w:p>
    <w:p w14:paraId="182D38BF" w14:textId="77777777" w:rsidR="009A563C" w:rsidRDefault="009A563C">
      <w:pPr>
        <w:pStyle w:val="ListParagraph"/>
        <w:numPr>
          <w:ilvl w:val="0"/>
          <w:numId w:val="29"/>
        </w:numPr>
        <w:shd w:val="clear" w:color="auto" w:fill="FFFFFF"/>
        <w:spacing w:after="0" w:line="240" w:lineRule="auto"/>
        <w:rPr>
          <w:rFonts w:ascii="Century Gothic" w:hAnsi="Century Gothic"/>
          <w:color w:val="000000"/>
        </w:rPr>
      </w:pPr>
      <w:r>
        <w:rPr>
          <w:rFonts w:ascii="Century Gothic" w:hAnsi="Century Gothic"/>
          <w:color w:val="000000"/>
        </w:rPr>
        <w:t>County Plan for moving through Stage 2</w:t>
      </w:r>
    </w:p>
    <w:p w14:paraId="19E6B7D4" w14:textId="77777777" w:rsidR="009A563C" w:rsidRDefault="009A563C">
      <w:pPr>
        <w:shd w:val="clear" w:color="auto" w:fill="FFFFFF"/>
        <w:spacing w:after="0" w:line="240" w:lineRule="auto"/>
        <w:rPr>
          <w:rFonts w:ascii="Century Gothic" w:hAnsi="Century Gothic"/>
          <w:color w:val="000000"/>
        </w:rPr>
      </w:pPr>
    </w:p>
    <w:p w14:paraId="4326FB95" w14:textId="77777777" w:rsidR="009A563C" w:rsidRPr="009A563C" w:rsidRDefault="009A563C">
      <w:pPr>
        <w:shd w:val="clear" w:color="auto" w:fill="FFFFFF"/>
        <w:spacing w:after="0" w:line="240" w:lineRule="auto"/>
        <w:rPr>
          <w:rFonts w:ascii="Century Gothic" w:hAnsi="Century Gothic"/>
          <w:color w:val="000000"/>
        </w:rPr>
      </w:pPr>
      <w:r>
        <w:rPr>
          <w:rFonts w:ascii="Century Gothic" w:hAnsi="Century Gothic"/>
          <w:color w:val="000000"/>
        </w:rPr>
        <w:t xml:space="preserve">All documents should be emailed to Jake Hanson at </w:t>
      </w:r>
      <w:hyperlink r:id="rId19" w:history="1">
        <w:r w:rsidRPr="00FB52E6">
          <w:rPr>
            <w:rStyle w:val="Hyperlink"/>
            <w:rFonts w:ascii="Century Gothic" w:hAnsi="Century Gothic"/>
          </w:rPr>
          <w:t>Jake.Hanson@cdph.ca.gov</w:t>
        </w:r>
      </w:hyperlink>
      <w:r w:rsidR="009B59FE">
        <w:rPr>
          <w:rStyle w:val="Hyperlink"/>
          <w:rFonts w:ascii="Century Gothic" w:hAnsi="Century Gothic"/>
        </w:rPr>
        <w:t>.</w:t>
      </w:r>
    </w:p>
    <w:p w14:paraId="498E6C7A" w14:textId="77777777" w:rsidR="007615A3" w:rsidRPr="008B10CA" w:rsidRDefault="009A563C">
      <w:pPr>
        <w:rPr>
          <w:rFonts w:ascii="Century Gothic" w:eastAsia="Times New Roman" w:hAnsi="Century Gothic" w:cs="Arial"/>
          <w:color w:val="000000"/>
        </w:rPr>
      </w:pPr>
      <w:r>
        <w:rPr>
          <w:rFonts w:ascii="Century Gothic" w:eastAsia="Times New Roman" w:hAnsi="Century Gothic" w:cs="Arial"/>
          <w:color w:val="000000"/>
        </w:rPr>
        <w:br w:type="page"/>
      </w:r>
    </w:p>
    <w:p w14:paraId="77E46CFE" w14:textId="77777777" w:rsidR="007615A3" w:rsidRDefault="007615A3">
      <w:pPr>
        <w:rPr>
          <w:rFonts w:ascii="Century Gothic" w:hAnsi="Century Gothic"/>
        </w:rPr>
      </w:pPr>
    </w:p>
    <w:p w14:paraId="113642F7" w14:textId="77777777" w:rsidR="00F235D9" w:rsidRPr="00F235D9" w:rsidRDefault="00F235D9">
      <w:pPr>
        <w:rPr>
          <w:rFonts w:ascii="Century Gothic" w:hAnsi="Century Gothic"/>
        </w:rPr>
      </w:pPr>
      <w:r w:rsidRPr="00F235D9">
        <w:rPr>
          <w:rFonts w:ascii="Century Gothic" w:hAnsi="Century Gothic"/>
        </w:rPr>
        <w:t xml:space="preserve">I </w:t>
      </w:r>
      <w:r w:rsidRPr="00F235D9">
        <w:rPr>
          <w:rFonts w:ascii="Century Gothic" w:hAnsi="Century Gothic"/>
          <w:u w:val="single"/>
        </w:rPr>
        <w:fldChar w:fldCharType="begin">
          <w:ffData>
            <w:name w:val="Text1"/>
            <w:enabled/>
            <w:calcOnExit w:val="0"/>
            <w:textInput>
              <w:maxLength w:val="250"/>
            </w:textInput>
          </w:ffData>
        </w:fldChar>
      </w:r>
      <w:r w:rsidRPr="00F235D9">
        <w:rPr>
          <w:rFonts w:ascii="Century Gothic" w:hAnsi="Century Gothic"/>
          <w:u w:val="single"/>
        </w:rPr>
        <w:instrText xml:space="preserve"> FORMTEXT </w:instrText>
      </w:r>
      <w:r w:rsidRPr="00F235D9">
        <w:rPr>
          <w:rFonts w:ascii="Century Gothic" w:hAnsi="Century Gothic"/>
          <w:u w:val="single"/>
        </w:rPr>
      </w:r>
      <w:r w:rsidRPr="00F235D9">
        <w:rPr>
          <w:rFonts w:ascii="Century Gothic" w:hAnsi="Century Gothic"/>
          <w:u w:val="single"/>
        </w:rPr>
        <w:fldChar w:fldCharType="separate"/>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rPr>
        <w:fldChar w:fldCharType="end"/>
      </w:r>
      <w:r w:rsidRPr="00F235D9">
        <w:rPr>
          <w:rFonts w:ascii="Century Gothic" w:hAnsi="Century Gothic"/>
        </w:rPr>
        <w:t xml:space="preserve">, hereby attest that I am duly authorized to sign and act on behalf of </w:t>
      </w:r>
      <w:r w:rsidRPr="00F235D9">
        <w:rPr>
          <w:rFonts w:ascii="Century Gothic" w:hAnsi="Century Gothic"/>
          <w:u w:val="single"/>
        </w:rPr>
        <w:fldChar w:fldCharType="begin">
          <w:ffData>
            <w:name w:val="Text1"/>
            <w:enabled/>
            <w:calcOnExit w:val="0"/>
            <w:textInput>
              <w:maxLength w:val="250"/>
            </w:textInput>
          </w:ffData>
        </w:fldChar>
      </w:r>
      <w:r w:rsidRPr="00F235D9">
        <w:rPr>
          <w:rFonts w:ascii="Century Gothic" w:hAnsi="Century Gothic"/>
          <w:u w:val="single"/>
        </w:rPr>
        <w:instrText xml:space="preserve"> FORMTEXT </w:instrText>
      </w:r>
      <w:r w:rsidRPr="00F235D9">
        <w:rPr>
          <w:rFonts w:ascii="Century Gothic" w:hAnsi="Century Gothic"/>
          <w:u w:val="single"/>
        </w:rPr>
      </w:r>
      <w:r w:rsidRPr="00F235D9">
        <w:rPr>
          <w:rFonts w:ascii="Century Gothic" w:hAnsi="Century Gothic"/>
          <w:u w:val="single"/>
        </w:rPr>
        <w:fldChar w:fldCharType="separate"/>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rPr>
        <w:fldChar w:fldCharType="end"/>
      </w:r>
      <w:r w:rsidRPr="00F235D9">
        <w:rPr>
          <w:rFonts w:ascii="Century Gothic" w:hAnsi="Century Gothic"/>
        </w:rPr>
        <w:t xml:space="preserve">.  I certify that </w:t>
      </w:r>
      <w:r w:rsidRPr="00F235D9">
        <w:rPr>
          <w:rFonts w:ascii="Century Gothic" w:hAnsi="Century Gothic"/>
          <w:u w:val="single"/>
        </w:rPr>
        <w:fldChar w:fldCharType="begin">
          <w:ffData>
            <w:name w:val="Text1"/>
            <w:enabled/>
            <w:calcOnExit w:val="0"/>
            <w:textInput>
              <w:maxLength w:val="250"/>
            </w:textInput>
          </w:ffData>
        </w:fldChar>
      </w:r>
      <w:r w:rsidRPr="00F235D9">
        <w:rPr>
          <w:rFonts w:ascii="Century Gothic" w:hAnsi="Century Gothic"/>
          <w:u w:val="single"/>
        </w:rPr>
        <w:instrText xml:space="preserve"> FORMTEXT </w:instrText>
      </w:r>
      <w:r w:rsidRPr="00F235D9">
        <w:rPr>
          <w:rFonts w:ascii="Century Gothic" w:hAnsi="Century Gothic"/>
          <w:u w:val="single"/>
        </w:rPr>
      </w:r>
      <w:r w:rsidRPr="00F235D9">
        <w:rPr>
          <w:rFonts w:ascii="Century Gothic" w:hAnsi="Century Gothic"/>
          <w:u w:val="single"/>
        </w:rPr>
        <w:fldChar w:fldCharType="separate"/>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rPr>
        <w:fldChar w:fldCharType="end"/>
      </w:r>
      <w:r w:rsidRPr="00F235D9">
        <w:rPr>
          <w:rFonts w:ascii="Century Gothic" w:hAnsi="Century Gothic"/>
        </w:rPr>
        <w:t xml:space="preserve"> has met the readiness criteria outlined by CDPH designed to mitigate the spread of COVID-19 and that the information provided is true, accurate and complete to the best of my knowledge.  If a local COVID-19 Containment Plan is submitted for </w:t>
      </w:r>
      <w:r w:rsidRPr="00F235D9">
        <w:rPr>
          <w:rFonts w:ascii="Century Gothic" w:hAnsi="Century Gothic"/>
          <w:u w:val="single"/>
        </w:rPr>
        <w:fldChar w:fldCharType="begin">
          <w:ffData>
            <w:name w:val="Text1"/>
            <w:enabled/>
            <w:calcOnExit w:val="0"/>
            <w:textInput>
              <w:maxLength w:val="250"/>
            </w:textInput>
          </w:ffData>
        </w:fldChar>
      </w:r>
      <w:r w:rsidRPr="00F235D9">
        <w:rPr>
          <w:rFonts w:ascii="Century Gothic" w:hAnsi="Century Gothic"/>
          <w:u w:val="single"/>
        </w:rPr>
        <w:instrText xml:space="preserve"> FORMTEXT </w:instrText>
      </w:r>
      <w:r w:rsidRPr="00F235D9">
        <w:rPr>
          <w:rFonts w:ascii="Century Gothic" w:hAnsi="Century Gothic"/>
          <w:u w:val="single"/>
        </w:rPr>
      </w:r>
      <w:r w:rsidRPr="00F235D9">
        <w:rPr>
          <w:rFonts w:ascii="Century Gothic" w:hAnsi="Century Gothic"/>
          <w:u w:val="single"/>
        </w:rPr>
        <w:fldChar w:fldCharType="separate"/>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u w:val="single"/>
        </w:rPr>
        <w:t> </w:t>
      </w:r>
      <w:r w:rsidRPr="00F235D9">
        <w:rPr>
          <w:rFonts w:ascii="Century Gothic" w:hAnsi="Century Gothic"/>
        </w:rPr>
        <w:fldChar w:fldCharType="end"/>
      </w:r>
      <w:r w:rsidRPr="00F235D9">
        <w:rPr>
          <w:rFonts w:ascii="Century Gothic" w:hAnsi="Century Gothic"/>
        </w:rPr>
        <w:t>, I certify that it was developed with input from the County Board of Supervisors/City Council, hospitals, health systems, and a broad range of stakeholders in the jurisdiction.  I acknowledge that I remain responsible for implementing the local COVID-19 Containment Plan and that CDPH, by providing technical guidance, is in no way assuming liability for its contents.</w:t>
      </w:r>
    </w:p>
    <w:p w14:paraId="69B3A66A" w14:textId="77777777" w:rsidR="00F235D9" w:rsidRPr="00F235D9" w:rsidRDefault="00F235D9">
      <w:pPr>
        <w:rPr>
          <w:rFonts w:ascii="Century Gothic" w:hAnsi="Century Gothic"/>
        </w:rPr>
      </w:pPr>
    </w:p>
    <w:p w14:paraId="2C04228D" w14:textId="77777777" w:rsidR="00F235D9" w:rsidRPr="00F235D9" w:rsidRDefault="00F235D9">
      <w:pPr>
        <w:rPr>
          <w:rFonts w:ascii="Century Gothic" w:hAnsi="Century Gothic"/>
        </w:rPr>
      </w:pPr>
      <w:r w:rsidRPr="00F235D9">
        <w:rPr>
          <w:rFonts w:ascii="Century Gothic" w:hAnsi="Century Gothic"/>
        </w:rPr>
        <w:t>I understand and consent that the California Department of Public Health (CDPH)</w:t>
      </w:r>
      <w:r w:rsidRPr="00F235D9">
        <w:rPr>
          <w:rFonts w:ascii="Century Gothic" w:hAnsi="Century Gothic"/>
          <w:i/>
          <w:iCs/>
        </w:rPr>
        <w:t xml:space="preserve"> </w:t>
      </w:r>
      <w:r w:rsidRPr="00F235D9">
        <w:rPr>
          <w:rFonts w:ascii="Century Gothic" w:hAnsi="Century Gothic"/>
        </w:rPr>
        <w:t>will post this information on</w:t>
      </w:r>
      <w:r w:rsidR="008D717D">
        <w:rPr>
          <w:rFonts w:ascii="Century Gothic" w:hAnsi="Century Gothic"/>
        </w:rPr>
        <w:t xml:space="preserve"> the CDPH website </w:t>
      </w:r>
      <w:r w:rsidRPr="00F235D9">
        <w:rPr>
          <w:rFonts w:ascii="Century Gothic" w:hAnsi="Century Gothic"/>
        </w:rPr>
        <w:t>and is public record. </w:t>
      </w:r>
    </w:p>
    <w:p w14:paraId="35AE403C" w14:textId="77777777" w:rsidR="00F235D9" w:rsidRDefault="00F235D9"/>
    <w:p w14:paraId="78E2FC6F" w14:textId="77777777" w:rsidR="00F235D9" w:rsidRPr="004B23E4" w:rsidRDefault="00F235D9">
      <w:pPr>
        <w:rPr>
          <w:rFonts w:ascii="Century Gothic" w:hAnsi="Century Gothic"/>
        </w:rPr>
      </w:pPr>
      <w:r w:rsidRPr="004B23E4">
        <w:rPr>
          <w:rFonts w:ascii="Century Gothic" w:hAnsi="Century Gothic"/>
        </w:rPr>
        <w:t xml:space="preserve">Printed Name </w:t>
      </w:r>
      <w:r w:rsidRPr="004B23E4">
        <w:rPr>
          <w:rFonts w:ascii="Century Gothic" w:hAnsi="Century Gothic"/>
          <w:u w:val="single"/>
        </w:rPr>
        <w:fldChar w:fldCharType="begin">
          <w:ffData>
            <w:name w:val="Text1"/>
            <w:enabled/>
            <w:calcOnExit w:val="0"/>
            <w:textInput>
              <w:maxLength w:val="250"/>
            </w:textInput>
          </w:ffData>
        </w:fldChar>
      </w:r>
      <w:r w:rsidRPr="004B23E4">
        <w:rPr>
          <w:rFonts w:ascii="Century Gothic" w:hAnsi="Century Gothic"/>
          <w:u w:val="single"/>
        </w:rPr>
        <w:instrText xml:space="preserve"> FORMTEXT </w:instrText>
      </w:r>
      <w:r w:rsidRPr="004B23E4">
        <w:rPr>
          <w:rFonts w:ascii="Century Gothic" w:hAnsi="Century Gothic"/>
          <w:u w:val="single"/>
        </w:rPr>
      </w:r>
      <w:r w:rsidRPr="004B23E4">
        <w:rPr>
          <w:rFonts w:ascii="Century Gothic" w:hAnsi="Century Gothic"/>
          <w:u w:val="single"/>
        </w:rPr>
        <w:fldChar w:fldCharType="separate"/>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rPr>
        <w:fldChar w:fldCharType="end"/>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p>
    <w:p w14:paraId="36FB28D5" w14:textId="77777777" w:rsidR="00F235D9" w:rsidRPr="004B23E4" w:rsidRDefault="00F235D9">
      <w:pPr>
        <w:rPr>
          <w:rFonts w:ascii="Century Gothic" w:hAnsi="Century Gothic"/>
        </w:rPr>
      </w:pPr>
      <w:r w:rsidRPr="004B23E4">
        <w:rPr>
          <w:rFonts w:ascii="Century Gothic" w:hAnsi="Century Gothic"/>
        </w:rPr>
        <w:t xml:space="preserve">Signature </w:t>
      </w:r>
      <w:r w:rsidRPr="004B23E4">
        <w:rPr>
          <w:rFonts w:ascii="Century Gothic" w:hAnsi="Century Gothic"/>
          <w:u w:val="single"/>
        </w:rPr>
        <w:fldChar w:fldCharType="begin">
          <w:ffData>
            <w:name w:val="Text1"/>
            <w:enabled/>
            <w:calcOnExit w:val="0"/>
            <w:textInput>
              <w:maxLength w:val="250"/>
            </w:textInput>
          </w:ffData>
        </w:fldChar>
      </w:r>
      <w:r w:rsidRPr="004B23E4">
        <w:rPr>
          <w:rFonts w:ascii="Century Gothic" w:hAnsi="Century Gothic"/>
          <w:u w:val="single"/>
        </w:rPr>
        <w:instrText xml:space="preserve"> FORMTEXT </w:instrText>
      </w:r>
      <w:r w:rsidRPr="004B23E4">
        <w:rPr>
          <w:rFonts w:ascii="Century Gothic" w:hAnsi="Century Gothic"/>
          <w:u w:val="single"/>
        </w:rPr>
      </w:r>
      <w:r w:rsidRPr="004B23E4">
        <w:rPr>
          <w:rFonts w:ascii="Century Gothic" w:hAnsi="Century Gothic"/>
          <w:u w:val="single"/>
        </w:rPr>
        <w:fldChar w:fldCharType="separate"/>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rPr>
        <w:fldChar w:fldCharType="end"/>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p>
    <w:p w14:paraId="5C5A4C9E" w14:textId="77777777" w:rsidR="00F235D9" w:rsidRPr="004B23E4" w:rsidRDefault="00F235D9">
      <w:pPr>
        <w:rPr>
          <w:rFonts w:ascii="Century Gothic" w:hAnsi="Century Gothic"/>
        </w:rPr>
      </w:pPr>
      <w:r w:rsidRPr="004B23E4">
        <w:rPr>
          <w:rFonts w:ascii="Century Gothic" w:hAnsi="Century Gothic"/>
        </w:rPr>
        <w:t xml:space="preserve">Position/Title </w:t>
      </w:r>
      <w:r w:rsidRPr="004B23E4">
        <w:rPr>
          <w:rFonts w:ascii="Century Gothic" w:hAnsi="Century Gothic"/>
          <w:u w:val="single"/>
        </w:rPr>
        <w:fldChar w:fldCharType="begin">
          <w:ffData>
            <w:name w:val="Text1"/>
            <w:enabled/>
            <w:calcOnExit w:val="0"/>
            <w:textInput>
              <w:maxLength w:val="250"/>
            </w:textInput>
          </w:ffData>
        </w:fldChar>
      </w:r>
      <w:r w:rsidRPr="004B23E4">
        <w:rPr>
          <w:rFonts w:ascii="Century Gothic" w:hAnsi="Century Gothic"/>
          <w:u w:val="single"/>
        </w:rPr>
        <w:instrText xml:space="preserve"> FORMTEXT </w:instrText>
      </w:r>
      <w:r w:rsidRPr="004B23E4">
        <w:rPr>
          <w:rFonts w:ascii="Century Gothic" w:hAnsi="Century Gothic"/>
          <w:u w:val="single"/>
        </w:rPr>
      </w:r>
      <w:r w:rsidRPr="004B23E4">
        <w:rPr>
          <w:rFonts w:ascii="Century Gothic" w:hAnsi="Century Gothic"/>
          <w:u w:val="single"/>
        </w:rPr>
        <w:fldChar w:fldCharType="separate"/>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rPr>
        <w:fldChar w:fldCharType="end"/>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r w:rsidRPr="004B23E4">
        <w:rPr>
          <w:rFonts w:ascii="Century Gothic" w:hAnsi="Century Gothic"/>
          <w:u w:val="single"/>
        </w:rPr>
        <w:tab/>
      </w:r>
    </w:p>
    <w:p w14:paraId="0F3A300E" w14:textId="77777777" w:rsidR="00F235D9" w:rsidRDefault="00F235D9">
      <w:r w:rsidRPr="004B23E4">
        <w:rPr>
          <w:rFonts w:ascii="Century Gothic" w:hAnsi="Century Gothic"/>
        </w:rPr>
        <w:t xml:space="preserve">Date </w:t>
      </w:r>
      <w:r w:rsidRPr="004B23E4">
        <w:rPr>
          <w:rFonts w:ascii="Century Gothic" w:hAnsi="Century Gothic"/>
          <w:u w:val="single"/>
        </w:rPr>
        <w:fldChar w:fldCharType="begin">
          <w:ffData>
            <w:name w:val="Text1"/>
            <w:enabled/>
            <w:calcOnExit w:val="0"/>
            <w:textInput>
              <w:maxLength w:val="250"/>
            </w:textInput>
          </w:ffData>
        </w:fldChar>
      </w:r>
      <w:r w:rsidRPr="004B23E4">
        <w:rPr>
          <w:rFonts w:ascii="Century Gothic" w:hAnsi="Century Gothic"/>
          <w:u w:val="single"/>
        </w:rPr>
        <w:instrText xml:space="preserve"> FORMTEXT </w:instrText>
      </w:r>
      <w:r w:rsidRPr="004B23E4">
        <w:rPr>
          <w:rFonts w:ascii="Century Gothic" w:hAnsi="Century Gothic"/>
          <w:u w:val="single"/>
        </w:rPr>
      </w:r>
      <w:r w:rsidRPr="004B23E4">
        <w:rPr>
          <w:rFonts w:ascii="Century Gothic" w:hAnsi="Century Gothic"/>
          <w:u w:val="single"/>
        </w:rPr>
        <w:fldChar w:fldCharType="separate"/>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u w:val="single"/>
        </w:rPr>
        <w:t> </w:t>
      </w:r>
      <w:r w:rsidRPr="004B23E4">
        <w:rPr>
          <w:rFonts w:ascii="Century Gothic" w:hAnsi="Century Gothic"/>
        </w:rPr>
        <w:fldChar w:fldCharType="end"/>
      </w:r>
      <w:r w:rsidRPr="00F235D9">
        <w:rPr>
          <w:u w:val="single"/>
        </w:rPr>
        <w:tab/>
      </w:r>
      <w:r>
        <w:rPr>
          <w:u w:val="single"/>
        </w:rPr>
        <w:tab/>
      </w:r>
    </w:p>
    <w:p w14:paraId="465236B8" w14:textId="77777777" w:rsidR="00F235D9" w:rsidRPr="00200D6A" w:rsidRDefault="00F235D9">
      <w:pPr>
        <w:shd w:val="clear" w:color="auto" w:fill="FFFFFF"/>
        <w:spacing w:after="0" w:line="240" w:lineRule="auto"/>
        <w:ind w:left="720"/>
        <w:rPr>
          <w:rFonts w:ascii="Century Gothic" w:eastAsia="Times New Roman" w:hAnsi="Century Gothic" w:cs="Arial"/>
          <w:color w:val="000000"/>
        </w:rPr>
      </w:pPr>
    </w:p>
    <w:sectPr w:rsidR="00F235D9" w:rsidRPr="00200D6A" w:rsidSect="00C90290">
      <w:headerReference w:type="default" r:id="rId20"/>
      <w:footerReference w:type="default" r:id="rId21"/>
      <w:pgSz w:w="12240" w:h="15840"/>
      <w:pgMar w:top="630" w:right="1350" w:bottom="360" w:left="990" w:header="90" w:footer="363"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8934B" w16cid:durableId="226D32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0138E" w14:textId="77777777" w:rsidR="00584ED0" w:rsidRDefault="00584ED0" w:rsidP="008A7CCB">
      <w:pPr>
        <w:spacing w:after="0" w:line="240" w:lineRule="auto"/>
      </w:pPr>
      <w:r>
        <w:separator/>
      </w:r>
    </w:p>
  </w:endnote>
  <w:endnote w:type="continuationSeparator" w:id="0">
    <w:p w14:paraId="5680E194" w14:textId="77777777" w:rsidR="00584ED0" w:rsidRDefault="00584ED0" w:rsidP="008A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color w:val="767171" w:themeColor="background2" w:themeShade="80"/>
      </w:rPr>
      <w:id w:val="770286807"/>
      <w:docPartObj>
        <w:docPartGallery w:val="Page Numbers (Bottom of Page)"/>
        <w:docPartUnique/>
      </w:docPartObj>
    </w:sdtPr>
    <w:sdtEndPr>
      <w:rPr>
        <w:noProof/>
      </w:rPr>
    </w:sdtEndPr>
    <w:sdtContent>
      <w:p w14:paraId="4D99D2B9" w14:textId="691EEC82" w:rsidR="00C8509B" w:rsidRPr="00AD732C" w:rsidRDefault="00C8509B">
        <w:pPr>
          <w:pStyle w:val="Footer"/>
          <w:jc w:val="center"/>
          <w:rPr>
            <w:rFonts w:ascii="Century Gothic" w:hAnsi="Century Gothic"/>
            <w:color w:val="767171" w:themeColor="background2" w:themeShade="80"/>
          </w:rPr>
        </w:pPr>
        <w:r w:rsidRPr="00AD732C">
          <w:rPr>
            <w:rFonts w:ascii="Century Gothic" w:hAnsi="Century Gothic"/>
            <w:color w:val="767171" w:themeColor="background2" w:themeShade="80"/>
          </w:rPr>
          <w:fldChar w:fldCharType="begin"/>
        </w:r>
        <w:r w:rsidRPr="00AD732C">
          <w:rPr>
            <w:rFonts w:ascii="Century Gothic" w:hAnsi="Century Gothic"/>
            <w:color w:val="767171" w:themeColor="background2" w:themeShade="80"/>
          </w:rPr>
          <w:instrText xml:space="preserve"> PAGE   \* MERGEFORMAT </w:instrText>
        </w:r>
        <w:r w:rsidRPr="00AD732C">
          <w:rPr>
            <w:rFonts w:ascii="Century Gothic" w:hAnsi="Century Gothic"/>
            <w:color w:val="767171" w:themeColor="background2" w:themeShade="80"/>
          </w:rPr>
          <w:fldChar w:fldCharType="separate"/>
        </w:r>
        <w:r w:rsidR="00E86116">
          <w:rPr>
            <w:rFonts w:ascii="Century Gothic" w:hAnsi="Century Gothic"/>
            <w:noProof/>
            <w:color w:val="767171" w:themeColor="background2" w:themeShade="80"/>
          </w:rPr>
          <w:t>16</w:t>
        </w:r>
        <w:r w:rsidRPr="00AD732C">
          <w:rPr>
            <w:rFonts w:ascii="Century Gothic" w:hAnsi="Century Gothic"/>
            <w:noProof/>
            <w:color w:val="767171" w:themeColor="background2"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764CC" w14:textId="77777777" w:rsidR="00584ED0" w:rsidRDefault="00584ED0" w:rsidP="008A7CCB">
      <w:pPr>
        <w:spacing w:after="0" w:line="240" w:lineRule="auto"/>
      </w:pPr>
      <w:r>
        <w:separator/>
      </w:r>
    </w:p>
  </w:footnote>
  <w:footnote w:type="continuationSeparator" w:id="0">
    <w:p w14:paraId="7773E04C" w14:textId="77777777" w:rsidR="00584ED0" w:rsidRDefault="00584ED0" w:rsidP="008A7CCB">
      <w:pPr>
        <w:spacing w:after="0" w:line="240" w:lineRule="auto"/>
      </w:pPr>
      <w:r>
        <w:continuationSeparator/>
      </w:r>
    </w:p>
  </w:footnote>
  <w:footnote w:id="1">
    <w:p w14:paraId="2443546B" w14:textId="77777777" w:rsidR="00AF1688" w:rsidRPr="00613B6D" w:rsidRDefault="00AF1688">
      <w:pPr>
        <w:pStyle w:val="FootnoteText"/>
        <w:rPr>
          <w:rFonts w:ascii="Century Gothic" w:hAnsi="Century Gothic"/>
        </w:rPr>
      </w:pPr>
      <w:r w:rsidRPr="00613B6D">
        <w:rPr>
          <w:rStyle w:val="FootnoteReference"/>
          <w:rFonts w:ascii="Century Gothic" w:hAnsi="Century Gothic"/>
        </w:rPr>
        <w:footnoteRef/>
      </w:r>
      <w:r w:rsidRPr="00613B6D">
        <w:rPr>
          <w:rFonts w:ascii="Century Gothic" w:hAnsi="Century Gothic"/>
        </w:rPr>
        <w:t xml:space="preserve"> If a county previously sought a</w:t>
      </w:r>
      <w:r w:rsidR="00B97F16" w:rsidRPr="00613B6D">
        <w:rPr>
          <w:rFonts w:ascii="Century Gothic" w:hAnsi="Century Gothic"/>
        </w:rPr>
        <w:t xml:space="preserve"> variance and submitted a letter of support from the health care </w:t>
      </w:r>
      <w:r w:rsidR="00262605" w:rsidRPr="00613B6D">
        <w:rPr>
          <w:rFonts w:ascii="Century Gothic" w:hAnsi="Century Gothic"/>
        </w:rPr>
        <w:t>coalition</w:t>
      </w:r>
      <w:r w:rsidR="00B97F16" w:rsidRPr="00613B6D">
        <w:rPr>
          <w:rFonts w:ascii="Century Gothic" w:hAnsi="Century Gothic"/>
        </w:rPr>
        <w:t xml:space="preserve"> or health care systems</w:t>
      </w:r>
      <w:r w:rsidR="008138B8" w:rsidRPr="00613B6D">
        <w:rPr>
          <w:rFonts w:ascii="Century Gothic" w:hAnsi="Century Gothic"/>
        </w:rPr>
        <w:t xml:space="preserve"> but did not qualify for the variance at that time</w:t>
      </w:r>
      <w:r w:rsidR="00B97F16" w:rsidRPr="00613B6D">
        <w:rPr>
          <w:rFonts w:ascii="Century Gothic" w:hAnsi="Century Gothic"/>
        </w:rPr>
        <w:t xml:space="preserve">, it may use the previous version of that letter. In contrast, the </w:t>
      </w:r>
      <w:r w:rsidR="00262605" w:rsidRPr="00613B6D">
        <w:rPr>
          <w:rFonts w:ascii="Century Gothic" w:hAnsi="Century Gothic"/>
        </w:rPr>
        <w:t xml:space="preserve">County Board of Supervisors must provide a renewed letter of support for an attestation of the second variance.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7BF6" w14:textId="77777777" w:rsidR="009A563C" w:rsidRPr="00487692" w:rsidRDefault="009A563C" w:rsidP="009A563C">
    <w:pPr>
      <w:pStyle w:val="Header"/>
      <w:rPr>
        <w:sz w:val="16"/>
      </w:rPr>
    </w:pPr>
    <w:r>
      <w:rPr>
        <w:rFonts w:ascii="Century Gothic" w:hAnsi="Century Gothic"/>
        <w:iCs/>
        <w:color w:val="AEAAAA" w:themeColor="background2" w:themeShade="BF"/>
        <w:szCs w:val="30"/>
      </w:rPr>
      <w:t xml:space="preserve">CDPH </w:t>
    </w:r>
    <w:r w:rsidRPr="00487692">
      <w:rPr>
        <w:rFonts w:ascii="Century Gothic" w:hAnsi="Century Gothic"/>
        <w:iCs/>
        <w:color w:val="AEAAAA" w:themeColor="background2" w:themeShade="BF"/>
        <w:szCs w:val="30"/>
      </w:rPr>
      <w:t>COVID-19 VARIANCE ATTESTATION FORM</w:t>
    </w:r>
  </w:p>
  <w:p w14:paraId="154866BC" w14:textId="77777777" w:rsidR="009A563C" w:rsidRDefault="009A5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21E"/>
    <w:multiLevelType w:val="hybridMultilevel"/>
    <w:tmpl w:val="8C56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017E1"/>
    <w:multiLevelType w:val="hybridMultilevel"/>
    <w:tmpl w:val="B312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358E4"/>
    <w:multiLevelType w:val="multilevel"/>
    <w:tmpl w:val="C6C8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D1B99"/>
    <w:multiLevelType w:val="multilevel"/>
    <w:tmpl w:val="8B802AE6"/>
    <w:lvl w:ilvl="0">
      <w:start w:val="1"/>
      <w:numFmt w:val="bullet"/>
      <w:lvlText w:val=""/>
      <w:lvlJc w:val="left"/>
      <w:pPr>
        <w:ind w:left="720" w:hanging="359"/>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CE3156"/>
    <w:multiLevelType w:val="hybridMultilevel"/>
    <w:tmpl w:val="C2666F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7C751D"/>
    <w:multiLevelType w:val="multilevel"/>
    <w:tmpl w:val="3F60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E1E38"/>
    <w:multiLevelType w:val="multilevel"/>
    <w:tmpl w:val="E50A3534"/>
    <w:lvl w:ilvl="0">
      <w:start w:val="1"/>
      <w:numFmt w:val="bullet"/>
      <w:lvlText w:val=""/>
      <w:lvlJc w:val="left"/>
      <w:pPr>
        <w:ind w:left="864" w:hanging="359"/>
      </w:pPr>
      <w:rPr>
        <w:rFonts w:ascii="Wingdings" w:hAnsi="Wingdings" w:hint="default"/>
      </w:rPr>
    </w:lvl>
    <w:lvl w:ilvl="1">
      <w:start w:val="1"/>
      <w:numFmt w:val="bullet"/>
      <w:lvlText w:val="o"/>
      <w:lvlJc w:val="left"/>
      <w:pPr>
        <w:ind w:left="1584" w:hanging="360"/>
      </w:pPr>
      <w:rPr>
        <w:rFonts w:ascii="Courier New" w:eastAsia="Courier New" w:hAnsi="Courier New" w:cs="Courier New"/>
      </w:rPr>
    </w:lvl>
    <w:lvl w:ilvl="2">
      <w:start w:val="1"/>
      <w:numFmt w:val="bullet"/>
      <w:lvlText w:val="▪"/>
      <w:lvlJc w:val="left"/>
      <w:pPr>
        <w:ind w:left="2304" w:hanging="360"/>
      </w:pPr>
      <w:rPr>
        <w:rFonts w:ascii="Noto Sans Symbols" w:eastAsia="Noto Sans Symbols" w:hAnsi="Noto Sans Symbols" w:cs="Noto Sans Symbols"/>
      </w:rPr>
    </w:lvl>
    <w:lvl w:ilvl="3">
      <w:start w:val="1"/>
      <w:numFmt w:val="bullet"/>
      <w:lvlText w:val="●"/>
      <w:lvlJc w:val="left"/>
      <w:pPr>
        <w:ind w:left="3024" w:hanging="360"/>
      </w:pPr>
      <w:rPr>
        <w:rFonts w:ascii="Noto Sans Symbols" w:eastAsia="Noto Sans Symbols" w:hAnsi="Noto Sans Symbols" w:cs="Noto Sans Symbols"/>
      </w:rPr>
    </w:lvl>
    <w:lvl w:ilvl="4">
      <w:start w:val="1"/>
      <w:numFmt w:val="bullet"/>
      <w:lvlText w:val="o"/>
      <w:lvlJc w:val="left"/>
      <w:pPr>
        <w:ind w:left="3744" w:hanging="360"/>
      </w:pPr>
      <w:rPr>
        <w:rFonts w:ascii="Courier New" w:eastAsia="Courier New" w:hAnsi="Courier New" w:cs="Courier New"/>
      </w:rPr>
    </w:lvl>
    <w:lvl w:ilvl="5">
      <w:start w:val="1"/>
      <w:numFmt w:val="bullet"/>
      <w:lvlText w:val="▪"/>
      <w:lvlJc w:val="left"/>
      <w:pPr>
        <w:ind w:left="4464" w:hanging="360"/>
      </w:pPr>
      <w:rPr>
        <w:rFonts w:ascii="Noto Sans Symbols" w:eastAsia="Noto Sans Symbols" w:hAnsi="Noto Sans Symbols" w:cs="Noto Sans Symbols"/>
      </w:rPr>
    </w:lvl>
    <w:lvl w:ilvl="6">
      <w:start w:val="1"/>
      <w:numFmt w:val="bullet"/>
      <w:lvlText w:val="●"/>
      <w:lvlJc w:val="left"/>
      <w:pPr>
        <w:ind w:left="5184" w:hanging="360"/>
      </w:pPr>
      <w:rPr>
        <w:rFonts w:ascii="Noto Sans Symbols" w:eastAsia="Noto Sans Symbols" w:hAnsi="Noto Sans Symbols" w:cs="Noto Sans Symbols"/>
      </w:rPr>
    </w:lvl>
    <w:lvl w:ilvl="7">
      <w:start w:val="1"/>
      <w:numFmt w:val="bullet"/>
      <w:lvlText w:val="o"/>
      <w:lvlJc w:val="left"/>
      <w:pPr>
        <w:ind w:left="5904" w:hanging="360"/>
      </w:pPr>
      <w:rPr>
        <w:rFonts w:ascii="Courier New" w:eastAsia="Courier New" w:hAnsi="Courier New" w:cs="Courier New"/>
      </w:rPr>
    </w:lvl>
    <w:lvl w:ilvl="8">
      <w:start w:val="1"/>
      <w:numFmt w:val="bullet"/>
      <w:lvlText w:val="▪"/>
      <w:lvlJc w:val="left"/>
      <w:pPr>
        <w:ind w:left="6624" w:hanging="360"/>
      </w:pPr>
      <w:rPr>
        <w:rFonts w:ascii="Noto Sans Symbols" w:eastAsia="Noto Sans Symbols" w:hAnsi="Noto Sans Symbols" w:cs="Noto Sans Symbols"/>
      </w:rPr>
    </w:lvl>
  </w:abstractNum>
  <w:abstractNum w:abstractNumId="7" w15:restartNumberingAfterBreak="0">
    <w:nsid w:val="10C169A0"/>
    <w:multiLevelType w:val="hybridMultilevel"/>
    <w:tmpl w:val="B688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94AC6"/>
    <w:multiLevelType w:val="hybridMultilevel"/>
    <w:tmpl w:val="21FC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405C9"/>
    <w:multiLevelType w:val="hybridMultilevel"/>
    <w:tmpl w:val="6236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B06E2"/>
    <w:multiLevelType w:val="hybridMultilevel"/>
    <w:tmpl w:val="A902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57364"/>
    <w:multiLevelType w:val="hybridMultilevel"/>
    <w:tmpl w:val="40C8C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27983"/>
    <w:multiLevelType w:val="hybridMultilevel"/>
    <w:tmpl w:val="7CBEE0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CE044F"/>
    <w:multiLevelType w:val="hybridMultilevel"/>
    <w:tmpl w:val="15163B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3E54BE5"/>
    <w:multiLevelType w:val="hybridMultilevel"/>
    <w:tmpl w:val="A64E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61761"/>
    <w:multiLevelType w:val="hybridMultilevel"/>
    <w:tmpl w:val="3CCA7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B2CB8"/>
    <w:multiLevelType w:val="hybridMultilevel"/>
    <w:tmpl w:val="9F2A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D5850"/>
    <w:multiLevelType w:val="hybridMultilevel"/>
    <w:tmpl w:val="9C70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7102D"/>
    <w:multiLevelType w:val="multilevel"/>
    <w:tmpl w:val="41C46260"/>
    <w:lvl w:ilvl="0">
      <w:start w:val="1"/>
      <w:numFmt w:val="decimal"/>
      <w:lvlText w:val="%1."/>
      <w:lvlJc w:val="left"/>
      <w:pPr>
        <w:ind w:left="720" w:hanging="360"/>
      </w:pPr>
      <w:rPr>
        <w:rFonts w:ascii="Arial" w:eastAsia="Arial" w:hAnsi="Arial" w:cs="Arial"/>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CD3921"/>
    <w:multiLevelType w:val="hybridMultilevel"/>
    <w:tmpl w:val="E5FA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23813"/>
    <w:multiLevelType w:val="hybridMultilevel"/>
    <w:tmpl w:val="D040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D08ED"/>
    <w:multiLevelType w:val="hybridMultilevel"/>
    <w:tmpl w:val="2526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96CA2"/>
    <w:multiLevelType w:val="hybridMultilevel"/>
    <w:tmpl w:val="804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B07B4"/>
    <w:multiLevelType w:val="multilevel"/>
    <w:tmpl w:val="8B802AE6"/>
    <w:lvl w:ilvl="0">
      <w:start w:val="1"/>
      <w:numFmt w:val="bullet"/>
      <w:lvlText w:val=""/>
      <w:lvlJc w:val="left"/>
      <w:pPr>
        <w:ind w:left="720" w:hanging="359"/>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57AC4"/>
    <w:multiLevelType w:val="hybridMultilevel"/>
    <w:tmpl w:val="1652B50C"/>
    <w:lvl w:ilvl="0" w:tplc="4566AFD4">
      <w:start w:val="1"/>
      <w:numFmt w:val="bullet"/>
      <w:lvlText w:val=""/>
      <w:lvlJc w:val="left"/>
      <w:pPr>
        <w:tabs>
          <w:tab w:val="num" w:pos="720"/>
        </w:tabs>
        <w:ind w:left="720" w:hanging="360"/>
      </w:pPr>
      <w:rPr>
        <w:rFonts w:ascii="Wingdings" w:hAnsi="Wingdings" w:hint="default"/>
      </w:rPr>
    </w:lvl>
    <w:lvl w:ilvl="1" w:tplc="DC740404">
      <w:start w:val="1"/>
      <w:numFmt w:val="bullet"/>
      <w:lvlText w:val=""/>
      <w:lvlJc w:val="left"/>
      <w:pPr>
        <w:tabs>
          <w:tab w:val="num" w:pos="1440"/>
        </w:tabs>
        <w:ind w:left="1440" w:hanging="360"/>
      </w:pPr>
      <w:rPr>
        <w:rFonts w:ascii="Wingdings" w:hAnsi="Wingdings" w:hint="default"/>
      </w:rPr>
    </w:lvl>
    <w:lvl w:ilvl="2" w:tplc="819258FE">
      <w:start w:val="1"/>
      <w:numFmt w:val="bullet"/>
      <w:lvlText w:val=""/>
      <w:lvlJc w:val="left"/>
      <w:pPr>
        <w:tabs>
          <w:tab w:val="num" w:pos="2160"/>
        </w:tabs>
        <w:ind w:left="2160" w:hanging="360"/>
      </w:pPr>
      <w:rPr>
        <w:rFonts w:ascii="Wingdings" w:hAnsi="Wingdings" w:hint="default"/>
      </w:rPr>
    </w:lvl>
    <w:lvl w:ilvl="3" w:tplc="6FBA963C">
      <w:start w:val="1"/>
      <w:numFmt w:val="bullet"/>
      <w:lvlText w:val=""/>
      <w:lvlJc w:val="left"/>
      <w:pPr>
        <w:tabs>
          <w:tab w:val="num" w:pos="2880"/>
        </w:tabs>
        <w:ind w:left="2880" w:hanging="360"/>
      </w:pPr>
      <w:rPr>
        <w:rFonts w:ascii="Wingdings" w:hAnsi="Wingdings" w:hint="default"/>
      </w:rPr>
    </w:lvl>
    <w:lvl w:ilvl="4" w:tplc="0652D11A">
      <w:start w:val="1"/>
      <w:numFmt w:val="bullet"/>
      <w:lvlText w:val=""/>
      <w:lvlJc w:val="left"/>
      <w:pPr>
        <w:tabs>
          <w:tab w:val="num" w:pos="3600"/>
        </w:tabs>
        <w:ind w:left="3600" w:hanging="360"/>
      </w:pPr>
      <w:rPr>
        <w:rFonts w:ascii="Wingdings" w:hAnsi="Wingdings" w:hint="default"/>
      </w:rPr>
    </w:lvl>
    <w:lvl w:ilvl="5" w:tplc="5C302D54">
      <w:start w:val="1"/>
      <w:numFmt w:val="bullet"/>
      <w:lvlText w:val=""/>
      <w:lvlJc w:val="left"/>
      <w:pPr>
        <w:tabs>
          <w:tab w:val="num" w:pos="4320"/>
        </w:tabs>
        <w:ind w:left="4320" w:hanging="360"/>
      </w:pPr>
      <w:rPr>
        <w:rFonts w:ascii="Wingdings" w:hAnsi="Wingdings" w:hint="default"/>
      </w:rPr>
    </w:lvl>
    <w:lvl w:ilvl="6" w:tplc="3CC84F56">
      <w:start w:val="1"/>
      <w:numFmt w:val="bullet"/>
      <w:lvlText w:val=""/>
      <w:lvlJc w:val="left"/>
      <w:pPr>
        <w:tabs>
          <w:tab w:val="num" w:pos="5040"/>
        </w:tabs>
        <w:ind w:left="5040" w:hanging="360"/>
      </w:pPr>
      <w:rPr>
        <w:rFonts w:ascii="Wingdings" w:hAnsi="Wingdings" w:hint="default"/>
      </w:rPr>
    </w:lvl>
    <w:lvl w:ilvl="7" w:tplc="23584F5A">
      <w:start w:val="1"/>
      <w:numFmt w:val="bullet"/>
      <w:lvlText w:val=""/>
      <w:lvlJc w:val="left"/>
      <w:pPr>
        <w:tabs>
          <w:tab w:val="num" w:pos="5760"/>
        </w:tabs>
        <w:ind w:left="5760" w:hanging="360"/>
      </w:pPr>
      <w:rPr>
        <w:rFonts w:ascii="Wingdings" w:hAnsi="Wingdings" w:hint="default"/>
      </w:rPr>
    </w:lvl>
    <w:lvl w:ilvl="8" w:tplc="8FD2174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2E3C4D"/>
    <w:multiLevelType w:val="hybridMultilevel"/>
    <w:tmpl w:val="C37284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BB2375B"/>
    <w:multiLevelType w:val="hybridMultilevel"/>
    <w:tmpl w:val="6680B0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73663A"/>
    <w:multiLevelType w:val="hybridMultilevel"/>
    <w:tmpl w:val="7F846F46"/>
    <w:lvl w:ilvl="0" w:tplc="4566AFD4">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15:restartNumberingAfterBreak="0">
    <w:nsid w:val="641662C8"/>
    <w:multiLevelType w:val="hybridMultilevel"/>
    <w:tmpl w:val="CF625846"/>
    <w:lvl w:ilvl="0" w:tplc="4566AF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82F8E"/>
    <w:multiLevelType w:val="hybridMultilevel"/>
    <w:tmpl w:val="7BA0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E1C29"/>
    <w:multiLevelType w:val="hybridMultilevel"/>
    <w:tmpl w:val="F684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371BC"/>
    <w:multiLevelType w:val="hybridMultilevel"/>
    <w:tmpl w:val="EF702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666D9"/>
    <w:multiLevelType w:val="multilevel"/>
    <w:tmpl w:val="818AE816"/>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3"/>
  </w:num>
  <w:num w:numId="2">
    <w:abstractNumId w:val="6"/>
  </w:num>
  <w:num w:numId="3">
    <w:abstractNumId w:val="18"/>
  </w:num>
  <w:num w:numId="4">
    <w:abstractNumId w:val="26"/>
  </w:num>
  <w:num w:numId="5">
    <w:abstractNumId w:val="23"/>
  </w:num>
  <w:num w:numId="6">
    <w:abstractNumId w:val="24"/>
  </w:num>
  <w:num w:numId="7">
    <w:abstractNumId w:val="11"/>
  </w:num>
  <w:num w:numId="8">
    <w:abstractNumId w:val="4"/>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25"/>
  </w:num>
  <w:num w:numId="14">
    <w:abstractNumId w:val="9"/>
  </w:num>
  <w:num w:numId="15">
    <w:abstractNumId w:val="12"/>
  </w:num>
  <w:num w:numId="16">
    <w:abstractNumId w:val="30"/>
  </w:num>
  <w:num w:numId="17">
    <w:abstractNumId w:val="28"/>
  </w:num>
  <w:num w:numId="18">
    <w:abstractNumId w:val="13"/>
  </w:num>
  <w:num w:numId="19">
    <w:abstractNumId w:val="32"/>
  </w:num>
  <w:num w:numId="20">
    <w:abstractNumId w:val="31"/>
  </w:num>
  <w:num w:numId="21">
    <w:abstractNumId w:val="21"/>
  </w:num>
  <w:num w:numId="22">
    <w:abstractNumId w:val="17"/>
  </w:num>
  <w:num w:numId="23">
    <w:abstractNumId w:val="19"/>
  </w:num>
  <w:num w:numId="24">
    <w:abstractNumId w:val="8"/>
  </w:num>
  <w:num w:numId="25">
    <w:abstractNumId w:val="7"/>
  </w:num>
  <w:num w:numId="26">
    <w:abstractNumId w:val="14"/>
  </w:num>
  <w:num w:numId="27">
    <w:abstractNumId w:val="1"/>
  </w:num>
  <w:num w:numId="28">
    <w:abstractNumId w:val="20"/>
  </w:num>
  <w:num w:numId="29">
    <w:abstractNumId w:val="29"/>
  </w:num>
  <w:num w:numId="30">
    <w:abstractNumId w:val="15"/>
  </w:num>
  <w:num w:numId="31">
    <w:abstractNumId w:val="2"/>
  </w:num>
  <w:num w:numId="32">
    <w:abstractNumId w:val="22"/>
  </w:num>
  <w:num w:numId="33">
    <w:abstractNumId w:val="0"/>
  </w:num>
  <w:num w:numId="34">
    <w:abstractNumId w:val="32"/>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CB"/>
    <w:rsid w:val="00014351"/>
    <w:rsid w:val="00023B60"/>
    <w:rsid w:val="000319DF"/>
    <w:rsid w:val="00046FAB"/>
    <w:rsid w:val="000773C2"/>
    <w:rsid w:val="0008570A"/>
    <w:rsid w:val="000A5942"/>
    <w:rsid w:val="000B6BF3"/>
    <w:rsid w:val="000C676E"/>
    <w:rsid w:val="000C6EE2"/>
    <w:rsid w:val="000D4A24"/>
    <w:rsid w:val="000E3C26"/>
    <w:rsid w:val="000E3D49"/>
    <w:rsid w:val="000E65D9"/>
    <w:rsid w:val="000E7238"/>
    <w:rsid w:val="000F1605"/>
    <w:rsid w:val="000F2744"/>
    <w:rsid w:val="000F4675"/>
    <w:rsid w:val="000F4D4E"/>
    <w:rsid w:val="00101A26"/>
    <w:rsid w:val="00102967"/>
    <w:rsid w:val="001117A0"/>
    <w:rsid w:val="00113F10"/>
    <w:rsid w:val="00131272"/>
    <w:rsid w:val="0013596F"/>
    <w:rsid w:val="00141178"/>
    <w:rsid w:val="00141536"/>
    <w:rsid w:val="00146CB8"/>
    <w:rsid w:val="00162686"/>
    <w:rsid w:val="001657B0"/>
    <w:rsid w:val="00184CFE"/>
    <w:rsid w:val="001926D3"/>
    <w:rsid w:val="001935E9"/>
    <w:rsid w:val="00195AFC"/>
    <w:rsid w:val="001B1670"/>
    <w:rsid w:val="001B7300"/>
    <w:rsid w:val="001C55D6"/>
    <w:rsid w:val="001C6C18"/>
    <w:rsid w:val="001D2030"/>
    <w:rsid w:val="001D5285"/>
    <w:rsid w:val="001E1301"/>
    <w:rsid w:val="001E6AE9"/>
    <w:rsid w:val="00200D6A"/>
    <w:rsid w:val="00204C65"/>
    <w:rsid w:val="00211E84"/>
    <w:rsid w:val="002309A1"/>
    <w:rsid w:val="00231577"/>
    <w:rsid w:val="0023500C"/>
    <w:rsid w:val="00236E37"/>
    <w:rsid w:val="00241A47"/>
    <w:rsid w:val="00247CE8"/>
    <w:rsid w:val="002571B0"/>
    <w:rsid w:val="002611C4"/>
    <w:rsid w:val="00262605"/>
    <w:rsid w:val="002638F3"/>
    <w:rsid w:val="0026457F"/>
    <w:rsid w:val="00265A41"/>
    <w:rsid w:val="002708C8"/>
    <w:rsid w:val="00270D58"/>
    <w:rsid w:val="00282FFE"/>
    <w:rsid w:val="00290F32"/>
    <w:rsid w:val="00297AF0"/>
    <w:rsid w:val="002A0985"/>
    <w:rsid w:val="002B205E"/>
    <w:rsid w:val="002B2186"/>
    <w:rsid w:val="002C0C7C"/>
    <w:rsid w:val="002C0E01"/>
    <w:rsid w:val="002C7096"/>
    <w:rsid w:val="002C71A9"/>
    <w:rsid w:val="002D6D7D"/>
    <w:rsid w:val="002E12B1"/>
    <w:rsid w:val="002E22DF"/>
    <w:rsid w:val="002E302A"/>
    <w:rsid w:val="002E4705"/>
    <w:rsid w:val="002E5C03"/>
    <w:rsid w:val="003051B0"/>
    <w:rsid w:val="00307AAB"/>
    <w:rsid w:val="00335098"/>
    <w:rsid w:val="00342E06"/>
    <w:rsid w:val="0034635F"/>
    <w:rsid w:val="003506EC"/>
    <w:rsid w:val="00355AA8"/>
    <w:rsid w:val="00355F08"/>
    <w:rsid w:val="0036519E"/>
    <w:rsid w:val="00371F3A"/>
    <w:rsid w:val="003839CB"/>
    <w:rsid w:val="00394022"/>
    <w:rsid w:val="003B040C"/>
    <w:rsid w:val="003B5150"/>
    <w:rsid w:val="003C7CBD"/>
    <w:rsid w:val="003D0B67"/>
    <w:rsid w:val="003D4397"/>
    <w:rsid w:val="003D6D93"/>
    <w:rsid w:val="003E2DD6"/>
    <w:rsid w:val="003E5248"/>
    <w:rsid w:val="003F3A7A"/>
    <w:rsid w:val="00405F85"/>
    <w:rsid w:val="0040762E"/>
    <w:rsid w:val="00414F1E"/>
    <w:rsid w:val="0042049C"/>
    <w:rsid w:val="00424509"/>
    <w:rsid w:val="00427634"/>
    <w:rsid w:val="0044166E"/>
    <w:rsid w:val="004506CC"/>
    <w:rsid w:val="00456DC8"/>
    <w:rsid w:val="00464C60"/>
    <w:rsid w:val="00475415"/>
    <w:rsid w:val="00480307"/>
    <w:rsid w:val="0048466F"/>
    <w:rsid w:val="00484F13"/>
    <w:rsid w:val="00487692"/>
    <w:rsid w:val="00495EA9"/>
    <w:rsid w:val="004A3CBE"/>
    <w:rsid w:val="004A7CF0"/>
    <w:rsid w:val="004B0A97"/>
    <w:rsid w:val="004B12C9"/>
    <w:rsid w:val="004B23E4"/>
    <w:rsid w:val="004B6A86"/>
    <w:rsid w:val="004C5B84"/>
    <w:rsid w:val="004D0D73"/>
    <w:rsid w:val="004D4BA8"/>
    <w:rsid w:val="004E1F81"/>
    <w:rsid w:val="004F4735"/>
    <w:rsid w:val="005001B4"/>
    <w:rsid w:val="00506D56"/>
    <w:rsid w:val="00513776"/>
    <w:rsid w:val="005178D6"/>
    <w:rsid w:val="00523029"/>
    <w:rsid w:val="0054448B"/>
    <w:rsid w:val="00545F04"/>
    <w:rsid w:val="00547F4D"/>
    <w:rsid w:val="0055274A"/>
    <w:rsid w:val="00557293"/>
    <w:rsid w:val="00566DEF"/>
    <w:rsid w:val="00570D2C"/>
    <w:rsid w:val="00584ED0"/>
    <w:rsid w:val="005955A2"/>
    <w:rsid w:val="00597914"/>
    <w:rsid w:val="005B26B2"/>
    <w:rsid w:val="005B2821"/>
    <w:rsid w:val="005B4BF0"/>
    <w:rsid w:val="005B74EB"/>
    <w:rsid w:val="005C4F69"/>
    <w:rsid w:val="005C7E63"/>
    <w:rsid w:val="005E1BA7"/>
    <w:rsid w:val="005E31AA"/>
    <w:rsid w:val="005F2AE8"/>
    <w:rsid w:val="00610530"/>
    <w:rsid w:val="00612ED7"/>
    <w:rsid w:val="00613B6D"/>
    <w:rsid w:val="0061598F"/>
    <w:rsid w:val="006225B4"/>
    <w:rsid w:val="00623F46"/>
    <w:rsid w:val="006256EF"/>
    <w:rsid w:val="0063506C"/>
    <w:rsid w:val="006378E0"/>
    <w:rsid w:val="0064165B"/>
    <w:rsid w:val="00646099"/>
    <w:rsid w:val="00650A59"/>
    <w:rsid w:val="00650D88"/>
    <w:rsid w:val="006556C5"/>
    <w:rsid w:val="00655E81"/>
    <w:rsid w:val="00663284"/>
    <w:rsid w:val="0067784F"/>
    <w:rsid w:val="00680CA0"/>
    <w:rsid w:val="00681F7A"/>
    <w:rsid w:val="0069163C"/>
    <w:rsid w:val="006931CC"/>
    <w:rsid w:val="00695687"/>
    <w:rsid w:val="006A30E4"/>
    <w:rsid w:val="006D265A"/>
    <w:rsid w:val="006D43BF"/>
    <w:rsid w:val="006D7AA7"/>
    <w:rsid w:val="00701226"/>
    <w:rsid w:val="00713171"/>
    <w:rsid w:val="00735FB5"/>
    <w:rsid w:val="00737D54"/>
    <w:rsid w:val="00745646"/>
    <w:rsid w:val="00757AD7"/>
    <w:rsid w:val="007615A3"/>
    <w:rsid w:val="0077585C"/>
    <w:rsid w:val="00775A7E"/>
    <w:rsid w:val="007A4333"/>
    <w:rsid w:val="007B02D0"/>
    <w:rsid w:val="007B1683"/>
    <w:rsid w:val="007B6B61"/>
    <w:rsid w:val="007C56FB"/>
    <w:rsid w:val="00810CDD"/>
    <w:rsid w:val="008138B8"/>
    <w:rsid w:val="00820509"/>
    <w:rsid w:val="00822F69"/>
    <w:rsid w:val="008244AC"/>
    <w:rsid w:val="0082785B"/>
    <w:rsid w:val="00834B9E"/>
    <w:rsid w:val="00841806"/>
    <w:rsid w:val="00845EDF"/>
    <w:rsid w:val="00845FF9"/>
    <w:rsid w:val="008478EC"/>
    <w:rsid w:val="00853388"/>
    <w:rsid w:val="00856C6E"/>
    <w:rsid w:val="0086496A"/>
    <w:rsid w:val="00866EBE"/>
    <w:rsid w:val="00872741"/>
    <w:rsid w:val="00876EB4"/>
    <w:rsid w:val="008778E2"/>
    <w:rsid w:val="008850AE"/>
    <w:rsid w:val="00885388"/>
    <w:rsid w:val="008862C1"/>
    <w:rsid w:val="00894220"/>
    <w:rsid w:val="00894CF5"/>
    <w:rsid w:val="00897150"/>
    <w:rsid w:val="008A52E7"/>
    <w:rsid w:val="008A7CCB"/>
    <w:rsid w:val="008B0757"/>
    <w:rsid w:val="008B0AC9"/>
    <w:rsid w:val="008B10CA"/>
    <w:rsid w:val="008B1A27"/>
    <w:rsid w:val="008C5924"/>
    <w:rsid w:val="008C5A39"/>
    <w:rsid w:val="008C6205"/>
    <w:rsid w:val="008C6725"/>
    <w:rsid w:val="008D33DE"/>
    <w:rsid w:val="008D3772"/>
    <w:rsid w:val="008D717D"/>
    <w:rsid w:val="009010ED"/>
    <w:rsid w:val="0090281B"/>
    <w:rsid w:val="009171CB"/>
    <w:rsid w:val="00922F64"/>
    <w:rsid w:val="00924CF2"/>
    <w:rsid w:val="00934395"/>
    <w:rsid w:val="009411B1"/>
    <w:rsid w:val="00941664"/>
    <w:rsid w:val="00944B26"/>
    <w:rsid w:val="00950C15"/>
    <w:rsid w:val="00954E01"/>
    <w:rsid w:val="00956139"/>
    <w:rsid w:val="00981078"/>
    <w:rsid w:val="00983899"/>
    <w:rsid w:val="00986266"/>
    <w:rsid w:val="00986D16"/>
    <w:rsid w:val="0099520A"/>
    <w:rsid w:val="009A5362"/>
    <w:rsid w:val="009A563C"/>
    <w:rsid w:val="009A6363"/>
    <w:rsid w:val="009A6554"/>
    <w:rsid w:val="009B3A97"/>
    <w:rsid w:val="009B4897"/>
    <w:rsid w:val="009B59FE"/>
    <w:rsid w:val="009C3F54"/>
    <w:rsid w:val="009C5507"/>
    <w:rsid w:val="009D1832"/>
    <w:rsid w:val="009D7096"/>
    <w:rsid w:val="009E4891"/>
    <w:rsid w:val="009E7D78"/>
    <w:rsid w:val="009F0336"/>
    <w:rsid w:val="009F1688"/>
    <w:rsid w:val="009F3E7E"/>
    <w:rsid w:val="00A0117B"/>
    <w:rsid w:val="00A011BA"/>
    <w:rsid w:val="00A12A28"/>
    <w:rsid w:val="00A41F3F"/>
    <w:rsid w:val="00A6314E"/>
    <w:rsid w:val="00A63A58"/>
    <w:rsid w:val="00A6459C"/>
    <w:rsid w:val="00A835D4"/>
    <w:rsid w:val="00A870E4"/>
    <w:rsid w:val="00A925DD"/>
    <w:rsid w:val="00AB6753"/>
    <w:rsid w:val="00AC1659"/>
    <w:rsid w:val="00AD2F6B"/>
    <w:rsid w:val="00AD43B4"/>
    <w:rsid w:val="00AD732C"/>
    <w:rsid w:val="00AE12E6"/>
    <w:rsid w:val="00AE1A69"/>
    <w:rsid w:val="00AE5E30"/>
    <w:rsid w:val="00AE78C0"/>
    <w:rsid w:val="00AF1688"/>
    <w:rsid w:val="00B07080"/>
    <w:rsid w:val="00B22DFD"/>
    <w:rsid w:val="00B24341"/>
    <w:rsid w:val="00B308E9"/>
    <w:rsid w:val="00B35EFF"/>
    <w:rsid w:val="00B45A64"/>
    <w:rsid w:val="00B46C8D"/>
    <w:rsid w:val="00B55543"/>
    <w:rsid w:val="00B646CA"/>
    <w:rsid w:val="00B66445"/>
    <w:rsid w:val="00B769FF"/>
    <w:rsid w:val="00B840C8"/>
    <w:rsid w:val="00B8440D"/>
    <w:rsid w:val="00B95A52"/>
    <w:rsid w:val="00B97F16"/>
    <w:rsid w:val="00BA628D"/>
    <w:rsid w:val="00BB1950"/>
    <w:rsid w:val="00BB59FD"/>
    <w:rsid w:val="00BC3413"/>
    <w:rsid w:val="00BC54A6"/>
    <w:rsid w:val="00BC58D2"/>
    <w:rsid w:val="00BD5ADD"/>
    <w:rsid w:val="00BD5ED2"/>
    <w:rsid w:val="00C00F6B"/>
    <w:rsid w:val="00C34A08"/>
    <w:rsid w:val="00C37374"/>
    <w:rsid w:val="00C407A8"/>
    <w:rsid w:val="00C424E7"/>
    <w:rsid w:val="00C4509B"/>
    <w:rsid w:val="00C50D14"/>
    <w:rsid w:val="00C5615C"/>
    <w:rsid w:val="00C74D9C"/>
    <w:rsid w:val="00C8509B"/>
    <w:rsid w:val="00C87DA5"/>
    <w:rsid w:val="00C90290"/>
    <w:rsid w:val="00C936F2"/>
    <w:rsid w:val="00CA0A53"/>
    <w:rsid w:val="00CA50C3"/>
    <w:rsid w:val="00CB2976"/>
    <w:rsid w:val="00CE040C"/>
    <w:rsid w:val="00CE70B9"/>
    <w:rsid w:val="00CE7B43"/>
    <w:rsid w:val="00CF3FE2"/>
    <w:rsid w:val="00CF41DD"/>
    <w:rsid w:val="00D01AD7"/>
    <w:rsid w:val="00D053CB"/>
    <w:rsid w:val="00D20261"/>
    <w:rsid w:val="00D23E0C"/>
    <w:rsid w:val="00D25C53"/>
    <w:rsid w:val="00D315D8"/>
    <w:rsid w:val="00D33064"/>
    <w:rsid w:val="00D33E77"/>
    <w:rsid w:val="00D438EF"/>
    <w:rsid w:val="00D44ACB"/>
    <w:rsid w:val="00D641FF"/>
    <w:rsid w:val="00D67A77"/>
    <w:rsid w:val="00D7176C"/>
    <w:rsid w:val="00D828E8"/>
    <w:rsid w:val="00D94851"/>
    <w:rsid w:val="00D95D4A"/>
    <w:rsid w:val="00DA0B16"/>
    <w:rsid w:val="00DD27FA"/>
    <w:rsid w:val="00DD7481"/>
    <w:rsid w:val="00DD7824"/>
    <w:rsid w:val="00DE5243"/>
    <w:rsid w:val="00DF1A25"/>
    <w:rsid w:val="00E0033B"/>
    <w:rsid w:val="00E027C6"/>
    <w:rsid w:val="00E03307"/>
    <w:rsid w:val="00E03B84"/>
    <w:rsid w:val="00E04037"/>
    <w:rsid w:val="00E07993"/>
    <w:rsid w:val="00E3738E"/>
    <w:rsid w:val="00E46A0A"/>
    <w:rsid w:val="00E56C94"/>
    <w:rsid w:val="00E57A24"/>
    <w:rsid w:val="00E767DB"/>
    <w:rsid w:val="00E86116"/>
    <w:rsid w:val="00E87CD5"/>
    <w:rsid w:val="00E92560"/>
    <w:rsid w:val="00E9340D"/>
    <w:rsid w:val="00E93660"/>
    <w:rsid w:val="00E951E9"/>
    <w:rsid w:val="00E9542E"/>
    <w:rsid w:val="00EA00F9"/>
    <w:rsid w:val="00EB0411"/>
    <w:rsid w:val="00EB1C1E"/>
    <w:rsid w:val="00EB7ADB"/>
    <w:rsid w:val="00ED335E"/>
    <w:rsid w:val="00EE5F71"/>
    <w:rsid w:val="00EE732A"/>
    <w:rsid w:val="00EF1300"/>
    <w:rsid w:val="00EF494B"/>
    <w:rsid w:val="00F00D57"/>
    <w:rsid w:val="00F04E59"/>
    <w:rsid w:val="00F10F8F"/>
    <w:rsid w:val="00F1449D"/>
    <w:rsid w:val="00F1709E"/>
    <w:rsid w:val="00F235D9"/>
    <w:rsid w:val="00F24B8A"/>
    <w:rsid w:val="00F31FEC"/>
    <w:rsid w:val="00F31FF2"/>
    <w:rsid w:val="00F33F8A"/>
    <w:rsid w:val="00F402CA"/>
    <w:rsid w:val="00F4543D"/>
    <w:rsid w:val="00F54D55"/>
    <w:rsid w:val="00F60AD3"/>
    <w:rsid w:val="00F65DC3"/>
    <w:rsid w:val="00F8575E"/>
    <w:rsid w:val="00FA20F9"/>
    <w:rsid w:val="00FB72DF"/>
    <w:rsid w:val="00FB7BFF"/>
    <w:rsid w:val="00FC668A"/>
    <w:rsid w:val="00FD16C3"/>
    <w:rsid w:val="00FD3EAD"/>
    <w:rsid w:val="00FD4D23"/>
    <w:rsid w:val="00FD7846"/>
    <w:rsid w:val="00FE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D313C"/>
  <w15:chartTrackingRefBased/>
  <w15:docId w15:val="{3201F590-9655-4BD2-8DCC-44AF29AA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4B"/>
  </w:style>
  <w:style w:type="paragraph" w:styleId="Heading3">
    <w:name w:val="heading 3"/>
    <w:basedOn w:val="Normal"/>
    <w:next w:val="Normal"/>
    <w:link w:val="Heading3Char"/>
    <w:rsid w:val="003E2DD6"/>
    <w:pPr>
      <w:keepNext/>
      <w:keepLines/>
      <w:spacing w:before="200" w:after="0"/>
      <w:outlineLvl w:val="2"/>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CCB"/>
  </w:style>
  <w:style w:type="paragraph" w:styleId="Footer">
    <w:name w:val="footer"/>
    <w:basedOn w:val="Normal"/>
    <w:link w:val="FooterChar"/>
    <w:uiPriority w:val="99"/>
    <w:unhideWhenUsed/>
    <w:rsid w:val="008A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CCB"/>
  </w:style>
  <w:style w:type="character" w:styleId="PlaceholderText">
    <w:name w:val="Placeholder Text"/>
    <w:basedOn w:val="DefaultParagraphFont"/>
    <w:uiPriority w:val="99"/>
    <w:semiHidden/>
    <w:rsid w:val="0086496A"/>
    <w:rPr>
      <w:color w:val="808080"/>
    </w:rPr>
  </w:style>
  <w:style w:type="paragraph" w:styleId="NormalWeb">
    <w:name w:val="Normal (Web)"/>
    <w:basedOn w:val="Normal"/>
    <w:uiPriority w:val="99"/>
    <w:unhideWhenUsed/>
    <w:rsid w:val="00CF41DD"/>
    <w:pPr>
      <w:spacing w:before="100" w:beforeAutospacing="1" w:after="420" w:line="240" w:lineRule="auto"/>
    </w:pPr>
    <w:rPr>
      <w:rFonts w:ascii="Helvetica" w:eastAsia="Times New Roman" w:hAnsi="Helvetica" w:cs="Times New Roman"/>
      <w:sz w:val="24"/>
      <w:szCs w:val="24"/>
    </w:rPr>
  </w:style>
  <w:style w:type="paragraph" w:styleId="ListParagraph">
    <w:name w:val="List Paragraph"/>
    <w:basedOn w:val="Normal"/>
    <w:uiPriority w:val="34"/>
    <w:qFormat/>
    <w:rsid w:val="00CF41DD"/>
    <w:pPr>
      <w:ind w:left="720"/>
      <w:contextualSpacing/>
    </w:pPr>
  </w:style>
  <w:style w:type="paragraph" w:styleId="BalloonText">
    <w:name w:val="Balloon Text"/>
    <w:basedOn w:val="Normal"/>
    <w:link w:val="BalloonTextChar"/>
    <w:uiPriority w:val="99"/>
    <w:semiHidden/>
    <w:unhideWhenUsed/>
    <w:rsid w:val="00464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C60"/>
    <w:rPr>
      <w:rFonts w:ascii="Segoe UI" w:hAnsi="Segoe UI" w:cs="Segoe UI"/>
      <w:sz w:val="18"/>
      <w:szCs w:val="18"/>
    </w:rPr>
  </w:style>
  <w:style w:type="character" w:styleId="Hyperlink">
    <w:name w:val="Hyperlink"/>
    <w:basedOn w:val="DefaultParagraphFont"/>
    <w:uiPriority w:val="99"/>
    <w:unhideWhenUsed/>
    <w:rsid w:val="00C87DA5"/>
    <w:rPr>
      <w:color w:val="0563C1" w:themeColor="hyperlink"/>
      <w:u w:val="single"/>
    </w:rPr>
  </w:style>
  <w:style w:type="character" w:styleId="Strong">
    <w:name w:val="Strong"/>
    <w:basedOn w:val="DefaultParagraphFont"/>
    <w:uiPriority w:val="22"/>
    <w:qFormat/>
    <w:rsid w:val="00335098"/>
    <w:rPr>
      <w:b/>
      <w:bCs/>
    </w:rPr>
  </w:style>
  <w:style w:type="character" w:customStyle="1" w:styleId="Heading3Char">
    <w:name w:val="Heading 3 Char"/>
    <w:basedOn w:val="DefaultParagraphFont"/>
    <w:link w:val="Heading3"/>
    <w:rsid w:val="003E2DD6"/>
    <w:rPr>
      <w:rFonts w:ascii="Calibri" w:eastAsia="Calibri" w:hAnsi="Calibri" w:cs="Calibri"/>
      <w:b/>
    </w:rPr>
  </w:style>
  <w:style w:type="character" w:styleId="CommentReference">
    <w:name w:val="annotation reference"/>
    <w:basedOn w:val="DefaultParagraphFont"/>
    <w:uiPriority w:val="99"/>
    <w:semiHidden/>
    <w:unhideWhenUsed/>
    <w:rsid w:val="00DD7824"/>
    <w:rPr>
      <w:sz w:val="16"/>
      <w:szCs w:val="16"/>
    </w:rPr>
  </w:style>
  <w:style w:type="paragraph" w:styleId="CommentText">
    <w:name w:val="annotation text"/>
    <w:basedOn w:val="Normal"/>
    <w:link w:val="CommentTextChar"/>
    <w:uiPriority w:val="99"/>
    <w:unhideWhenUsed/>
    <w:rsid w:val="00DD7824"/>
    <w:pPr>
      <w:spacing w:line="240" w:lineRule="auto"/>
    </w:pPr>
    <w:rPr>
      <w:sz w:val="20"/>
      <w:szCs w:val="20"/>
    </w:rPr>
  </w:style>
  <w:style w:type="character" w:customStyle="1" w:styleId="CommentTextChar">
    <w:name w:val="Comment Text Char"/>
    <w:basedOn w:val="DefaultParagraphFont"/>
    <w:link w:val="CommentText"/>
    <w:uiPriority w:val="99"/>
    <w:rsid w:val="00DD7824"/>
    <w:rPr>
      <w:sz w:val="20"/>
      <w:szCs w:val="20"/>
    </w:rPr>
  </w:style>
  <w:style w:type="paragraph" w:styleId="CommentSubject">
    <w:name w:val="annotation subject"/>
    <w:basedOn w:val="CommentText"/>
    <w:next w:val="CommentText"/>
    <w:link w:val="CommentSubjectChar"/>
    <w:uiPriority w:val="99"/>
    <w:semiHidden/>
    <w:unhideWhenUsed/>
    <w:rsid w:val="00DD7824"/>
    <w:rPr>
      <w:b/>
      <w:bCs/>
    </w:rPr>
  </w:style>
  <w:style w:type="character" w:customStyle="1" w:styleId="CommentSubjectChar">
    <w:name w:val="Comment Subject Char"/>
    <w:basedOn w:val="CommentTextChar"/>
    <w:link w:val="CommentSubject"/>
    <w:uiPriority w:val="99"/>
    <w:semiHidden/>
    <w:rsid w:val="00DD7824"/>
    <w:rPr>
      <w:b/>
      <w:bCs/>
      <w:sz w:val="20"/>
      <w:szCs w:val="20"/>
    </w:rPr>
  </w:style>
  <w:style w:type="table" w:styleId="TableGrid">
    <w:name w:val="Table Grid"/>
    <w:basedOn w:val="TableNormal"/>
    <w:uiPriority w:val="39"/>
    <w:rsid w:val="002C0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0290"/>
    <w:rPr>
      <w:color w:val="954F72" w:themeColor="followedHyperlink"/>
      <w:u w:val="single"/>
    </w:rPr>
  </w:style>
  <w:style w:type="paragraph" w:styleId="FootnoteText">
    <w:name w:val="footnote text"/>
    <w:basedOn w:val="Normal"/>
    <w:link w:val="FootnoteTextChar"/>
    <w:uiPriority w:val="99"/>
    <w:semiHidden/>
    <w:unhideWhenUsed/>
    <w:rsid w:val="00AF1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688"/>
    <w:rPr>
      <w:sz w:val="20"/>
      <w:szCs w:val="20"/>
    </w:rPr>
  </w:style>
  <w:style w:type="character" w:styleId="FootnoteReference">
    <w:name w:val="footnote reference"/>
    <w:basedOn w:val="DefaultParagraphFont"/>
    <w:uiPriority w:val="99"/>
    <w:semiHidden/>
    <w:unhideWhenUsed/>
    <w:rsid w:val="00AF1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722">
      <w:bodyDiv w:val="1"/>
      <w:marLeft w:val="0"/>
      <w:marRight w:val="0"/>
      <w:marTop w:val="0"/>
      <w:marBottom w:val="0"/>
      <w:divBdr>
        <w:top w:val="none" w:sz="0" w:space="0" w:color="auto"/>
        <w:left w:val="none" w:sz="0" w:space="0" w:color="auto"/>
        <w:bottom w:val="none" w:sz="0" w:space="0" w:color="auto"/>
        <w:right w:val="none" w:sz="0" w:space="0" w:color="auto"/>
      </w:divBdr>
    </w:div>
    <w:div w:id="99423681">
      <w:bodyDiv w:val="1"/>
      <w:marLeft w:val="0"/>
      <w:marRight w:val="0"/>
      <w:marTop w:val="0"/>
      <w:marBottom w:val="0"/>
      <w:divBdr>
        <w:top w:val="none" w:sz="0" w:space="0" w:color="auto"/>
        <w:left w:val="none" w:sz="0" w:space="0" w:color="auto"/>
        <w:bottom w:val="none" w:sz="0" w:space="0" w:color="auto"/>
        <w:right w:val="none" w:sz="0" w:space="0" w:color="auto"/>
      </w:divBdr>
    </w:div>
    <w:div w:id="168569073">
      <w:bodyDiv w:val="1"/>
      <w:marLeft w:val="0"/>
      <w:marRight w:val="0"/>
      <w:marTop w:val="0"/>
      <w:marBottom w:val="0"/>
      <w:divBdr>
        <w:top w:val="none" w:sz="0" w:space="0" w:color="auto"/>
        <w:left w:val="none" w:sz="0" w:space="0" w:color="auto"/>
        <w:bottom w:val="none" w:sz="0" w:space="0" w:color="auto"/>
        <w:right w:val="none" w:sz="0" w:space="0" w:color="auto"/>
      </w:divBdr>
    </w:div>
    <w:div w:id="274756129">
      <w:bodyDiv w:val="1"/>
      <w:marLeft w:val="0"/>
      <w:marRight w:val="0"/>
      <w:marTop w:val="0"/>
      <w:marBottom w:val="0"/>
      <w:divBdr>
        <w:top w:val="none" w:sz="0" w:space="0" w:color="auto"/>
        <w:left w:val="none" w:sz="0" w:space="0" w:color="auto"/>
        <w:bottom w:val="none" w:sz="0" w:space="0" w:color="auto"/>
        <w:right w:val="none" w:sz="0" w:space="0" w:color="auto"/>
      </w:divBdr>
    </w:div>
    <w:div w:id="298612245">
      <w:bodyDiv w:val="1"/>
      <w:marLeft w:val="0"/>
      <w:marRight w:val="0"/>
      <w:marTop w:val="0"/>
      <w:marBottom w:val="0"/>
      <w:divBdr>
        <w:top w:val="none" w:sz="0" w:space="0" w:color="auto"/>
        <w:left w:val="none" w:sz="0" w:space="0" w:color="auto"/>
        <w:bottom w:val="none" w:sz="0" w:space="0" w:color="auto"/>
        <w:right w:val="none" w:sz="0" w:space="0" w:color="auto"/>
      </w:divBdr>
    </w:div>
    <w:div w:id="356782245">
      <w:bodyDiv w:val="1"/>
      <w:marLeft w:val="0"/>
      <w:marRight w:val="0"/>
      <w:marTop w:val="0"/>
      <w:marBottom w:val="0"/>
      <w:divBdr>
        <w:top w:val="none" w:sz="0" w:space="0" w:color="auto"/>
        <w:left w:val="none" w:sz="0" w:space="0" w:color="auto"/>
        <w:bottom w:val="none" w:sz="0" w:space="0" w:color="auto"/>
        <w:right w:val="none" w:sz="0" w:space="0" w:color="auto"/>
      </w:divBdr>
    </w:div>
    <w:div w:id="358437312">
      <w:bodyDiv w:val="1"/>
      <w:marLeft w:val="0"/>
      <w:marRight w:val="0"/>
      <w:marTop w:val="0"/>
      <w:marBottom w:val="0"/>
      <w:divBdr>
        <w:top w:val="none" w:sz="0" w:space="0" w:color="auto"/>
        <w:left w:val="none" w:sz="0" w:space="0" w:color="auto"/>
        <w:bottom w:val="none" w:sz="0" w:space="0" w:color="auto"/>
        <w:right w:val="none" w:sz="0" w:space="0" w:color="auto"/>
      </w:divBdr>
      <w:divsChild>
        <w:div w:id="1097675653">
          <w:marLeft w:val="0"/>
          <w:marRight w:val="0"/>
          <w:marTop w:val="0"/>
          <w:marBottom w:val="0"/>
          <w:divBdr>
            <w:top w:val="single" w:sz="6" w:space="8" w:color="57585A"/>
            <w:left w:val="single" w:sz="6" w:space="8" w:color="57585A"/>
            <w:bottom w:val="single" w:sz="6" w:space="8" w:color="57585A"/>
            <w:right w:val="single" w:sz="6" w:space="19" w:color="57585A"/>
          </w:divBdr>
          <w:divsChild>
            <w:div w:id="302006181">
              <w:marLeft w:val="0"/>
              <w:marRight w:val="0"/>
              <w:marTop w:val="0"/>
              <w:marBottom w:val="0"/>
              <w:divBdr>
                <w:top w:val="none" w:sz="0" w:space="0" w:color="auto"/>
                <w:left w:val="none" w:sz="0" w:space="0" w:color="auto"/>
                <w:bottom w:val="none" w:sz="0" w:space="0" w:color="auto"/>
                <w:right w:val="none" w:sz="0" w:space="0" w:color="auto"/>
              </w:divBdr>
              <w:divsChild>
                <w:div w:id="1867406923">
                  <w:marLeft w:val="0"/>
                  <w:marRight w:val="0"/>
                  <w:marTop w:val="0"/>
                  <w:marBottom w:val="0"/>
                  <w:divBdr>
                    <w:top w:val="none" w:sz="0" w:space="0" w:color="auto"/>
                    <w:left w:val="none" w:sz="0" w:space="0" w:color="auto"/>
                    <w:bottom w:val="none" w:sz="0" w:space="0" w:color="auto"/>
                    <w:right w:val="none" w:sz="0" w:space="0" w:color="auto"/>
                  </w:divBdr>
                  <w:divsChild>
                    <w:div w:id="5493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68841">
      <w:bodyDiv w:val="1"/>
      <w:marLeft w:val="0"/>
      <w:marRight w:val="0"/>
      <w:marTop w:val="0"/>
      <w:marBottom w:val="0"/>
      <w:divBdr>
        <w:top w:val="none" w:sz="0" w:space="0" w:color="auto"/>
        <w:left w:val="none" w:sz="0" w:space="0" w:color="auto"/>
        <w:bottom w:val="none" w:sz="0" w:space="0" w:color="auto"/>
        <w:right w:val="none" w:sz="0" w:space="0" w:color="auto"/>
      </w:divBdr>
    </w:div>
    <w:div w:id="522479849">
      <w:bodyDiv w:val="1"/>
      <w:marLeft w:val="0"/>
      <w:marRight w:val="0"/>
      <w:marTop w:val="0"/>
      <w:marBottom w:val="0"/>
      <w:divBdr>
        <w:top w:val="none" w:sz="0" w:space="0" w:color="auto"/>
        <w:left w:val="none" w:sz="0" w:space="0" w:color="auto"/>
        <w:bottom w:val="none" w:sz="0" w:space="0" w:color="auto"/>
        <w:right w:val="none" w:sz="0" w:space="0" w:color="auto"/>
      </w:divBdr>
    </w:div>
    <w:div w:id="533618458">
      <w:bodyDiv w:val="1"/>
      <w:marLeft w:val="0"/>
      <w:marRight w:val="0"/>
      <w:marTop w:val="0"/>
      <w:marBottom w:val="0"/>
      <w:divBdr>
        <w:top w:val="none" w:sz="0" w:space="0" w:color="auto"/>
        <w:left w:val="none" w:sz="0" w:space="0" w:color="auto"/>
        <w:bottom w:val="none" w:sz="0" w:space="0" w:color="auto"/>
        <w:right w:val="none" w:sz="0" w:space="0" w:color="auto"/>
      </w:divBdr>
    </w:div>
    <w:div w:id="564536323">
      <w:bodyDiv w:val="1"/>
      <w:marLeft w:val="0"/>
      <w:marRight w:val="0"/>
      <w:marTop w:val="0"/>
      <w:marBottom w:val="0"/>
      <w:divBdr>
        <w:top w:val="none" w:sz="0" w:space="0" w:color="auto"/>
        <w:left w:val="none" w:sz="0" w:space="0" w:color="auto"/>
        <w:bottom w:val="none" w:sz="0" w:space="0" w:color="auto"/>
        <w:right w:val="none" w:sz="0" w:space="0" w:color="auto"/>
      </w:divBdr>
    </w:div>
    <w:div w:id="568616059">
      <w:bodyDiv w:val="1"/>
      <w:marLeft w:val="0"/>
      <w:marRight w:val="0"/>
      <w:marTop w:val="0"/>
      <w:marBottom w:val="0"/>
      <w:divBdr>
        <w:top w:val="none" w:sz="0" w:space="0" w:color="auto"/>
        <w:left w:val="none" w:sz="0" w:space="0" w:color="auto"/>
        <w:bottom w:val="none" w:sz="0" w:space="0" w:color="auto"/>
        <w:right w:val="none" w:sz="0" w:space="0" w:color="auto"/>
      </w:divBdr>
    </w:div>
    <w:div w:id="619609349">
      <w:bodyDiv w:val="1"/>
      <w:marLeft w:val="0"/>
      <w:marRight w:val="0"/>
      <w:marTop w:val="0"/>
      <w:marBottom w:val="0"/>
      <w:divBdr>
        <w:top w:val="none" w:sz="0" w:space="0" w:color="auto"/>
        <w:left w:val="none" w:sz="0" w:space="0" w:color="auto"/>
        <w:bottom w:val="none" w:sz="0" w:space="0" w:color="auto"/>
        <w:right w:val="none" w:sz="0" w:space="0" w:color="auto"/>
      </w:divBdr>
    </w:div>
    <w:div w:id="698967918">
      <w:bodyDiv w:val="1"/>
      <w:marLeft w:val="0"/>
      <w:marRight w:val="0"/>
      <w:marTop w:val="0"/>
      <w:marBottom w:val="0"/>
      <w:divBdr>
        <w:top w:val="none" w:sz="0" w:space="0" w:color="auto"/>
        <w:left w:val="none" w:sz="0" w:space="0" w:color="auto"/>
        <w:bottom w:val="none" w:sz="0" w:space="0" w:color="auto"/>
        <w:right w:val="none" w:sz="0" w:space="0" w:color="auto"/>
      </w:divBdr>
      <w:divsChild>
        <w:div w:id="45834101">
          <w:marLeft w:val="0"/>
          <w:marRight w:val="0"/>
          <w:marTop w:val="0"/>
          <w:marBottom w:val="0"/>
          <w:divBdr>
            <w:top w:val="none" w:sz="0" w:space="0" w:color="auto"/>
            <w:left w:val="none" w:sz="0" w:space="0" w:color="auto"/>
            <w:bottom w:val="none" w:sz="0" w:space="0" w:color="auto"/>
            <w:right w:val="none" w:sz="0" w:space="0" w:color="auto"/>
          </w:divBdr>
          <w:divsChild>
            <w:div w:id="23599232">
              <w:marLeft w:val="0"/>
              <w:marRight w:val="0"/>
              <w:marTop w:val="0"/>
              <w:marBottom w:val="0"/>
              <w:divBdr>
                <w:top w:val="none" w:sz="0" w:space="0" w:color="auto"/>
                <w:left w:val="none" w:sz="0" w:space="0" w:color="auto"/>
                <w:bottom w:val="none" w:sz="0" w:space="0" w:color="auto"/>
                <w:right w:val="none" w:sz="0" w:space="0" w:color="auto"/>
              </w:divBdr>
              <w:divsChild>
                <w:div w:id="980041839">
                  <w:marLeft w:val="0"/>
                  <w:marRight w:val="0"/>
                  <w:marTop w:val="0"/>
                  <w:marBottom w:val="0"/>
                  <w:divBdr>
                    <w:top w:val="none" w:sz="0" w:space="0" w:color="auto"/>
                    <w:left w:val="none" w:sz="0" w:space="0" w:color="auto"/>
                    <w:bottom w:val="none" w:sz="0" w:space="0" w:color="auto"/>
                    <w:right w:val="none" w:sz="0" w:space="0" w:color="auto"/>
                  </w:divBdr>
                  <w:divsChild>
                    <w:div w:id="1242909926">
                      <w:marLeft w:val="0"/>
                      <w:marRight w:val="0"/>
                      <w:marTop w:val="960"/>
                      <w:marBottom w:val="960"/>
                      <w:divBdr>
                        <w:top w:val="none" w:sz="0" w:space="0" w:color="auto"/>
                        <w:left w:val="none" w:sz="0" w:space="0" w:color="auto"/>
                        <w:bottom w:val="none" w:sz="0" w:space="0" w:color="auto"/>
                        <w:right w:val="none" w:sz="0" w:space="0" w:color="auto"/>
                      </w:divBdr>
                      <w:divsChild>
                        <w:div w:id="868689711">
                          <w:marLeft w:val="0"/>
                          <w:marRight w:val="0"/>
                          <w:marTop w:val="0"/>
                          <w:marBottom w:val="0"/>
                          <w:divBdr>
                            <w:top w:val="none" w:sz="0" w:space="0" w:color="auto"/>
                            <w:left w:val="none" w:sz="0" w:space="0" w:color="auto"/>
                            <w:bottom w:val="none" w:sz="0" w:space="0" w:color="auto"/>
                            <w:right w:val="none" w:sz="0" w:space="0" w:color="auto"/>
                          </w:divBdr>
                          <w:divsChild>
                            <w:div w:id="208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333194">
      <w:bodyDiv w:val="1"/>
      <w:marLeft w:val="0"/>
      <w:marRight w:val="0"/>
      <w:marTop w:val="0"/>
      <w:marBottom w:val="0"/>
      <w:divBdr>
        <w:top w:val="none" w:sz="0" w:space="0" w:color="auto"/>
        <w:left w:val="none" w:sz="0" w:space="0" w:color="auto"/>
        <w:bottom w:val="none" w:sz="0" w:space="0" w:color="auto"/>
        <w:right w:val="none" w:sz="0" w:space="0" w:color="auto"/>
      </w:divBdr>
    </w:div>
    <w:div w:id="1022365068">
      <w:bodyDiv w:val="1"/>
      <w:marLeft w:val="0"/>
      <w:marRight w:val="0"/>
      <w:marTop w:val="0"/>
      <w:marBottom w:val="0"/>
      <w:divBdr>
        <w:top w:val="none" w:sz="0" w:space="0" w:color="auto"/>
        <w:left w:val="none" w:sz="0" w:space="0" w:color="auto"/>
        <w:bottom w:val="none" w:sz="0" w:space="0" w:color="auto"/>
        <w:right w:val="none" w:sz="0" w:space="0" w:color="auto"/>
      </w:divBdr>
    </w:div>
    <w:div w:id="1049114955">
      <w:bodyDiv w:val="1"/>
      <w:marLeft w:val="0"/>
      <w:marRight w:val="0"/>
      <w:marTop w:val="0"/>
      <w:marBottom w:val="0"/>
      <w:divBdr>
        <w:top w:val="none" w:sz="0" w:space="0" w:color="auto"/>
        <w:left w:val="none" w:sz="0" w:space="0" w:color="auto"/>
        <w:bottom w:val="none" w:sz="0" w:space="0" w:color="auto"/>
        <w:right w:val="none" w:sz="0" w:space="0" w:color="auto"/>
      </w:divBdr>
    </w:div>
    <w:div w:id="1178082675">
      <w:bodyDiv w:val="1"/>
      <w:marLeft w:val="0"/>
      <w:marRight w:val="0"/>
      <w:marTop w:val="0"/>
      <w:marBottom w:val="0"/>
      <w:divBdr>
        <w:top w:val="none" w:sz="0" w:space="0" w:color="auto"/>
        <w:left w:val="none" w:sz="0" w:space="0" w:color="auto"/>
        <w:bottom w:val="none" w:sz="0" w:space="0" w:color="auto"/>
        <w:right w:val="none" w:sz="0" w:space="0" w:color="auto"/>
      </w:divBdr>
    </w:div>
    <w:div w:id="1185899578">
      <w:bodyDiv w:val="1"/>
      <w:marLeft w:val="0"/>
      <w:marRight w:val="0"/>
      <w:marTop w:val="0"/>
      <w:marBottom w:val="0"/>
      <w:divBdr>
        <w:top w:val="none" w:sz="0" w:space="0" w:color="auto"/>
        <w:left w:val="none" w:sz="0" w:space="0" w:color="auto"/>
        <w:bottom w:val="none" w:sz="0" w:space="0" w:color="auto"/>
        <w:right w:val="none" w:sz="0" w:space="0" w:color="auto"/>
      </w:divBdr>
    </w:div>
    <w:div w:id="1215893214">
      <w:bodyDiv w:val="1"/>
      <w:marLeft w:val="0"/>
      <w:marRight w:val="0"/>
      <w:marTop w:val="0"/>
      <w:marBottom w:val="0"/>
      <w:divBdr>
        <w:top w:val="none" w:sz="0" w:space="0" w:color="auto"/>
        <w:left w:val="none" w:sz="0" w:space="0" w:color="auto"/>
        <w:bottom w:val="none" w:sz="0" w:space="0" w:color="auto"/>
        <w:right w:val="none" w:sz="0" w:space="0" w:color="auto"/>
      </w:divBdr>
      <w:divsChild>
        <w:div w:id="283585801">
          <w:marLeft w:val="0"/>
          <w:marRight w:val="0"/>
          <w:marTop w:val="0"/>
          <w:marBottom w:val="0"/>
          <w:divBdr>
            <w:top w:val="none" w:sz="0" w:space="0" w:color="auto"/>
            <w:left w:val="none" w:sz="0" w:space="0" w:color="auto"/>
            <w:bottom w:val="none" w:sz="0" w:space="0" w:color="auto"/>
            <w:right w:val="none" w:sz="0" w:space="0" w:color="auto"/>
          </w:divBdr>
          <w:divsChild>
            <w:div w:id="1786457865">
              <w:marLeft w:val="0"/>
              <w:marRight w:val="0"/>
              <w:marTop w:val="0"/>
              <w:marBottom w:val="0"/>
              <w:divBdr>
                <w:top w:val="none" w:sz="0" w:space="0" w:color="auto"/>
                <w:left w:val="none" w:sz="0" w:space="0" w:color="auto"/>
                <w:bottom w:val="none" w:sz="0" w:space="0" w:color="auto"/>
                <w:right w:val="none" w:sz="0" w:space="0" w:color="auto"/>
              </w:divBdr>
              <w:divsChild>
                <w:div w:id="109906747">
                  <w:marLeft w:val="0"/>
                  <w:marRight w:val="0"/>
                  <w:marTop w:val="0"/>
                  <w:marBottom w:val="0"/>
                  <w:divBdr>
                    <w:top w:val="none" w:sz="0" w:space="0" w:color="auto"/>
                    <w:left w:val="none" w:sz="0" w:space="0" w:color="auto"/>
                    <w:bottom w:val="none" w:sz="0" w:space="0" w:color="auto"/>
                    <w:right w:val="none" w:sz="0" w:space="0" w:color="auto"/>
                  </w:divBdr>
                  <w:divsChild>
                    <w:div w:id="2019885570">
                      <w:marLeft w:val="0"/>
                      <w:marRight w:val="0"/>
                      <w:marTop w:val="960"/>
                      <w:marBottom w:val="960"/>
                      <w:divBdr>
                        <w:top w:val="none" w:sz="0" w:space="0" w:color="auto"/>
                        <w:left w:val="none" w:sz="0" w:space="0" w:color="auto"/>
                        <w:bottom w:val="none" w:sz="0" w:space="0" w:color="auto"/>
                        <w:right w:val="none" w:sz="0" w:space="0" w:color="auto"/>
                      </w:divBdr>
                      <w:divsChild>
                        <w:div w:id="364018760">
                          <w:marLeft w:val="0"/>
                          <w:marRight w:val="0"/>
                          <w:marTop w:val="0"/>
                          <w:marBottom w:val="0"/>
                          <w:divBdr>
                            <w:top w:val="none" w:sz="0" w:space="0" w:color="auto"/>
                            <w:left w:val="none" w:sz="0" w:space="0" w:color="auto"/>
                            <w:bottom w:val="none" w:sz="0" w:space="0" w:color="auto"/>
                            <w:right w:val="none" w:sz="0" w:space="0" w:color="auto"/>
                          </w:divBdr>
                          <w:divsChild>
                            <w:div w:id="2614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716851">
      <w:bodyDiv w:val="1"/>
      <w:marLeft w:val="0"/>
      <w:marRight w:val="0"/>
      <w:marTop w:val="0"/>
      <w:marBottom w:val="0"/>
      <w:divBdr>
        <w:top w:val="none" w:sz="0" w:space="0" w:color="auto"/>
        <w:left w:val="none" w:sz="0" w:space="0" w:color="auto"/>
        <w:bottom w:val="none" w:sz="0" w:space="0" w:color="auto"/>
        <w:right w:val="none" w:sz="0" w:space="0" w:color="auto"/>
      </w:divBdr>
    </w:div>
    <w:div w:id="1321353371">
      <w:bodyDiv w:val="1"/>
      <w:marLeft w:val="0"/>
      <w:marRight w:val="0"/>
      <w:marTop w:val="0"/>
      <w:marBottom w:val="0"/>
      <w:divBdr>
        <w:top w:val="none" w:sz="0" w:space="0" w:color="auto"/>
        <w:left w:val="none" w:sz="0" w:space="0" w:color="auto"/>
        <w:bottom w:val="none" w:sz="0" w:space="0" w:color="auto"/>
        <w:right w:val="none" w:sz="0" w:space="0" w:color="auto"/>
      </w:divBdr>
    </w:div>
    <w:div w:id="1506243449">
      <w:bodyDiv w:val="1"/>
      <w:marLeft w:val="0"/>
      <w:marRight w:val="0"/>
      <w:marTop w:val="0"/>
      <w:marBottom w:val="0"/>
      <w:divBdr>
        <w:top w:val="none" w:sz="0" w:space="0" w:color="auto"/>
        <w:left w:val="none" w:sz="0" w:space="0" w:color="auto"/>
        <w:bottom w:val="none" w:sz="0" w:space="0" w:color="auto"/>
        <w:right w:val="none" w:sz="0" w:space="0" w:color="auto"/>
      </w:divBdr>
    </w:div>
    <w:div w:id="1807048214">
      <w:bodyDiv w:val="1"/>
      <w:marLeft w:val="0"/>
      <w:marRight w:val="0"/>
      <w:marTop w:val="0"/>
      <w:marBottom w:val="0"/>
      <w:divBdr>
        <w:top w:val="none" w:sz="0" w:space="0" w:color="auto"/>
        <w:left w:val="none" w:sz="0" w:space="0" w:color="auto"/>
        <w:bottom w:val="none" w:sz="0" w:space="0" w:color="auto"/>
        <w:right w:val="none" w:sz="0" w:space="0" w:color="auto"/>
      </w:divBdr>
      <w:divsChild>
        <w:div w:id="1870411779">
          <w:marLeft w:val="0"/>
          <w:marRight w:val="0"/>
          <w:marTop w:val="0"/>
          <w:marBottom w:val="0"/>
          <w:divBdr>
            <w:top w:val="none" w:sz="0" w:space="0" w:color="auto"/>
            <w:left w:val="none" w:sz="0" w:space="0" w:color="auto"/>
            <w:bottom w:val="none" w:sz="0" w:space="0" w:color="auto"/>
            <w:right w:val="none" w:sz="0" w:space="0" w:color="auto"/>
          </w:divBdr>
          <w:divsChild>
            <w:div w:id="820971433">
              <w:marLeft w:val="-225"/>
              <w:marRight w:val="-225"/>
              <w:marTop w:val="0"/>
              <w:marBottom w:val="0"/>
              <w:divBdr>
                <w:top w:val="none" w:sz="0" w:space="0" w:color="auto"/>
                <w:left w:val="none" w:sz="0" w:space="0" w:color="auto"/>
                <w:bottom w:val="none" w:sz="0" w:space="0" w:color="auto"/>
                <w:right w:val="none" w:sz="0" w:space="0" w:color="auto"/>
              </w:divBdr>
              <w:divsChild>
                <w:div w:id="383137830">
                  <w:marLeft w:val="0"/>
                  <w:marRight w:val="0"/>
                  <w:marTop w:val="0"/>
                  <w:marBottom w:val="0"/>
                  <w:divBdr>
                    <w:top w:val="none" w:sz="0" w:space="0" w:color="auto"/>
                    <w:left w:val="none" w:sz="0" w:space="0" w:color="auto"/>
                    <w:bottom w:val="none" w:sz="0" w:space="0" w:color="auto"/>
                    <w:right w:val="none" w:sz="0" w:space="0" w:color="auto"/>
                  </w:divBdr>
                  <w:divsChild>
                    <w:div w:id="874538021">
                      <w:marLeft w:val="0"/>
                      <w:marRight w:val="0"/>
                      <w:marTop w:val="0"/>
                      <w:marBottom w:val="0"/>
                      <w:divBdr>
                        <w:top w:val="none" w:sz="0" w:space="0" w:color="auto"/>
                        <w:left w:val="none" w:sz="0" w:space="0" w:color="auto"/>
                        <w:bottom w:val="none" w:sz="0" w:space="0" w:color="auto"/>
                        <w:right w:val="none" w:sz="0" w:space="0" w:color="auto"/>
                      </w:divBdr>
                      <w:divsChild>
                        <w:div w:id="1997370491">
                          <w:marLeft w:val="0"/>
                          <w:marRight w:val="0"/>
                          <w:marTop w:val="0"/>
                          <w:marBottom w:val="0"/>
                          <w:divBdr>
                            <w:top w:val="none" w:sz="0" w:space="0" w:color="auto"/>
                            <w:left w:val="none" w:sz="0" w:space="0" w:color="auto"/>
                            <w:bottom w:val="none" w:sz="0" w:space="0" w:color="auto"/>
                            <w:right w:val="none" w:sz="0" w:space="0" w:color="auto"/>
                          </w:divBdr>
                          <w:divsChild>
                            <w:div w:id="745879652">
                              <w:marLeft w:val="-225"/>
                              <w:marRight w:val="-225"/>
                              <w:marTop w:val="0"/>
                              <w:marBottom w:val="0"/>
                              <w:divBdr>
                                <w:top w:val="none" w:sz="0" w:space="0" w:color="auto"/>
                                <w:left w:val="none" w:sz="0" w:space="0" w:color="auto"/>
                                <w:bottom w:val="none" w:sz="0" w:space="0" w:color="auto"/>
                                <w:right w:val="none" w:sz="0" w:space="0" w:color="auto"/>
                              </w:divBdr>
                              <w:divsChild>
                                <w:div w:id="730805973">
                                  <w:marLeft w:val="0"/>
                                  <w:marRight w:val="0"/>
                                  <w:marTop w:val="0"/>
                                  <w:marBottom w:val="0"/>
                                  <w:divBdr>
                                    <w:top w:val="none" w:sz="0" w:space="0" w:color="auto"/>
                                    <w:left w:val="none" w:sz="0" w:space="0" w:color="auto"/>
                                    <w:bottom w:val="none" w:sz="0" w:space="0" w:color="auto"/>
                                    <w:right w:val="none" w:sz="0" w:space="0" w:color="auto"/>
                                  </w:divBdr>
                                  <w:divsChild>
                                    <w:div w:id="263416944">
                                      <w:marLeft w:val="0"/>
                                      <w:marRight w:val="0"/>
                                      <w:marTop w:val="0"/>
                                      <w:marBottom w:val="450"/>
                                      <w:divBdr>
                                        <w:top w:val="none" w:sz="0" w:space="0" w:color="auto"/>
                                        <w:left w:val="none" w:sz="0" w:space="0" w:color="auto"/>
                                        <w:bottom w:val="none" w:sz="0" w:space="0" w:color="auto"/>
                                        <w:right w:val="none" w:sz="0" w:space="0" w:color="auto"/>
                                      </w:divBdr>
                                      <w:divsChild>
                                        <w:div w:id="33702663">
                                          <w:marLeft w:val="0"/>
                                          <w:marRight w:val="0"/>
                                          <w:marTop w:val="0"/>
                                          <w:marBottom w:val="0"/>
                                          <w:divBdr>
                                            <w:top w:val="none" w:sz="0" w:space="0" w:color="auto"/>
                                            <w:left w:val="none" w:sz="0" w:space="0" w:color="auto"/>
                                            <w:bottom w:val="single" w:sz="6" w:space="0" w:color="B2B2B2"/>
                                            <w:right w:val="none" w:sz="0" w:space="0" w:color="auto"/>
                                          </w:divBdr>
                                          <w:divsChild>
                                            <w:div w:id="1903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103374">
      <w:bodyDiv w:val="1"/>
      <w:marLeft w:val="0"/>
      <w:marRight w:val="0"/>
      <w:marTop w:val="0"/>
      <w:marBottom w:val="0"/>
      <w:divBdr>
        <w:top w:val="none" w:sz="0" w:space="0" w:color="auto"/>
        <w:left w:val="none" w:sz="0" w:space="0" w:color="auto"/>
        <w:bottom w:val="none" w:sz="0" w:space="0" w:color="auto"/>
        <w:right w:val="none" w:sz="0" w:space="0" w:color="auto"/>
      </w:divBdr>
    </w:div>
    <w:div w:id="19449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ke.Hanson@cdph.ca.gov" TargetMode="External"/><Relationship Id="rId18" Type="http://schemas.openxmlformats.org/officeDocument/2006/relationships/hyperlink" Target="https://covid19.ca.gov/roadmap-count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ovid19.ca.gov/industry-guidance/" TargetMode="External"/><Relationship Id="rId17" Type="http://schemas.openxmlformats.org/officeDocument/2006/relationships/hyperlink" Target="https://covid19.ca.gov/industry-guidance/" TargetMode="External"/><Relationship Id="rId2" Type="http://schemas.openxmlformats.org/officeDocument/2006/relationships/customXml" Target="../customXml/item2.xml"/><Relationship Id="rId16" Type="http://schemas.openxmlformats.org/officeDocument/2006/relationships/hyperlink" Target="mailto:covCommunitySurveillance@cdph.c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cdph.ca.gov/Programs/CID/DCDC/Pages/Guidance.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ke.Hanson@cdph.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ph.ca.gov/Programs/CID/DCDC/Pages/COVID-19/Expanding-Access-to-Testing-Updated-Interim-Guidance-on-Prioritization-for-COVID-19-Laboratory-Testing-0501.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F09C7-DD3E-4DEC-B29B-2956FA7D4C51}"/>
</file>

<file path=customXml/itemProps2.xml><?xml version="1.0" encoding="utf-8"?>
<ds:datastoreItem xmlns:ds="http://schemas.openxmlformats.org/officeDocument/2006/customXml" ds:itemID="{EF577CED-EDD9-4184-BE42-1EB690214E1F}"/>
</file>

<file path=customXml/itemProps3.xml><?xml version="1.0" encoding="utf-8"?>
<ds:datastoreItem xmlns:ds="http://schemas.openxmlformats.org/officeDocument/2006/customXml" ds:itemID="{85D93691-B8D7-475F-A25D-216D89D77A83}"/>
</file>

<file path=customXml/itemProps4.xml><?xml version="1.0" encoding="utf-8"?>
<ds:datastoreItem xmlns:ds="http://schemas.openxmlformats.org/officeDocument/2006/customXml" ds:itemID="{F8479686-3919-4173-B6B7-C59940BE7FEA}"/>
</file>

<file path=docProps/app.xml><?xml version="1.0" encoding="utf-8"?>
<Properties xmlns="http://schemas.openxmlformats.org/officeDocument/2006/extended-properties" xmlns:vt="http://schemas.openxmlformats.org/officeDocument/2006/docPropsVTypes">
  <Template>A74C9728</Template>
  <TotalTime>1</TotalTime>
  <Pages>16</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Mijic</dc:creator>
  <cp:keywords/>
  <dc:description/>
  <cp:lastModifiedBy>Shtykova, Vera (CDPH-OPA)</cp:lastModifiedBy>
  <cp:revision>2</cp:revision>
  <cp:lastPrinted>2020-05-07T17:09:00Z</cp:lastPrinted>
  <dcterms:created xsi:type="dcterms:W3CDTF">2020-05-19T01:55:00Z</dcterms:created>
  <dcterms:modified xsi:type="dcterms:W3CDTF">2020-05-19T01:55:00Z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