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46A4F" w14:textId="73CF84E6" w:rsidR="00827A5A" w:rsidRPr="00D27FF1" w:rsidRDefault="00827A5A" w:rsidP="00695BB1">
      <w:pPr>
        <w:tabs>
          <w:tab w:val="left" w:pos="192"/>
        </w:tabs>
        <w:rPr>
          <w:rFonts w:ascii="Arial" w:hAnsi="Arial" w:cs="Arial"/>
          <w:b/>
          <w:spacing w:val="-1"/>
          <w:sz w:val="24"/>
          <w:szCs w:val="24"/>
        </w:rPr>
      </w:pPr>
    </w:p>
    <w:p w14:paraId="0C3D5F48" w14:textId="6F4C825B" w:rsidR="00AF01DC" w:rsidRDefault="00AA644B" w:rsidP="0069669F">
      <w:pPr>
        <w:pStyle w:val="BodyText"/>
        <w:pBdr>
          <w:bottom w:val="single" w:sz="12" w:space="1" w:color="auto"/>
        </w:pBdr>
        <w:spacing w:before="0"/>
        <w:ind w:left="0" w:right="104"/>
        <w:rPr>
          <w:rFonts w:cs="Arial"/>
          <w:spacing w:val="-1"/>
        </w:rPr>
      </w:pPr>
      <w:r w:rsidRPr="00D27FF1">
        <w:rPr>
          <w:rFonts w:cs="Arial"/>
          <w:b/>
          <w:spacing w:val="-1"/>
        </w:rPr>
        <w:t>GOAL:</w:t>
      </w:r>
      <w:r w:rsidRPr="00D27FF1">
        <w:rPr>
          <w:rFonts w:cs="Arial"/>
          <w:b/>
          <w:spacing w:val="2"/>
        </w:rPr>
        <w:t xml:space="preserve"> </w:t>
      </w:r>
      <w:r w:rsidR="00806E76">
        <w:rPr>
          <w:rFonts w:cs="Arial"/>
          <w:spacing w:val="2"/>
        </w:rPr>
        <w:t>The California Department of Public Health, Oral Health Program (</w:t>
      </w:r>
      <w:r w:rsidR="000369D1">
        <w:rPr>
          <w:rFonts w:cs="Arial"/>
          <w:spacing w:val="2"/>
        </w:rPr>
        <w:t>CDPH/</w:t>
      </w:r>
      <w:r w:rsidR="00965B8C">
        <w:rPr>
          <w:rFonts w:cs="Arial"/>
          <w:spacing w:val="2"/>
        </w:rPr>
        <w:t>OHP</w:t>
      </w:r>
      <w:r w:rsidR="00806E76">
        <w:rPr>
          <w:rFonts w:cs="Arial"/>
          <w:spacing w:val="2"/>
        </w:rPr>
        <w:t xml:space="preserve">) shall grant funds to </w:t>
      </w:r>
      <w:r w:rsidR="00961454" w:rsidRPr="00D27FF1">
        <w:rPr>
          <w:rFonts w:cs="Arial"/>
          <w:spacing w:val="-1"/>
        </w:rPr>
        <w:t>Local Health Jurisdictions (LH</w:t>
      </w:r>
      <w:r w:rsidR="00CA1197">
        <w:rPr>
          <w:rFonts w:cs="Arial"/>
          <w:spacing w:val="-1"/>
        </w:rPr>
        <w:t>J</w:t>
      </w:r>
      <w:r w:rsidR="00961454" w:rsidRPr="00D27FF1">
        <w:rPr>
          <w:rFonts w:cs="Arial"/>
          <w:spacing w:val="-1"/>
        </w:rPr>
        <w:t xml:space="preserve">) from </w:t>
      </w:r>
      <w:r w:rsidR="005525A5" w:rsidRPr="005525A5">
        <w:t xml:space="preserve">Proposition 56, </w:t>
      </w:r>
      <w:r w:rsidR="005525A5">
        <w:t xml:space="preserve">the </w:t>
      </w:r>
      <w:r w:rsidR="00961454" w:rsidRPr="00D27FF1">
        <w:rPr>
          <w:rFonts w:cs="Arial"/>
          <w:spacing w:val="-1"/>
        </w:rPr>
        <w:t xml:space="preserve">California Healthcare, Research and Prevention Tobacco Tax Act of 2016 </w:t>
      </w:r>
      <w:r w:rsidR="005525A5">
        <w:rPr>
          <w:rFonts w:cs="Arial"/>
          <w:spacing w:val="-1"/>
        </w:rPr>
        <w:t xml:space="preserve">(Prop 56) </w:t>
      </w:r>
      <w:r w:rsidR="00961454" w:rsidRPr="00D27FF1">
        <w:rPr>
          <w:rFonts w:cs="Arial"/>
          <w:spacing w:val="-1"/>
        </w:rPr>
        <w:t>for the pur</w:t>
      </w:r>
      <w:r w:rsidR="006C2222" w:rsidRPr="00D27FF1">
        <w:rPr>
          <w:rFonts w:cs="Arial"/>
          <w:spacing w:val="-1"/>
        </w:rPr>
        <w:t>pose and goal of educating about</w:t>
      </w:r>
      <w:r w:rsidR="007C6AD5">
        <w:rPr>
          <w:rFonts w:cs="Arial"/>
          <w:spacing w:val="-1"/>
        </w:rPr>
        <w:t xml:space="preserve"> oral health</w:t>
      </w:r>
      <w:r w:rsidR="006C2222" w:rsidRPr="00D27FF1">
        <w:rPr>
          <w:rFonts w:cs="Arial"/>
          <w:spacing w:val="-1"/>
        </w:rPr>
        <w:t xml:space="preserve">, </w:t>
      </w:r>
      <w:r w:rsidR="00B45DB0">
        <w:rPr>
          <w:rFonts w:cs="Arial"/>
          <w:spacing w:val="-1"/>
        </w:rPr>
        <w:t>dental disease prevention</w:t>
      </w:r>
      <w:r w:rsidR="006C2222" w:rsidRPr="00D27FF1">
        <w:rPr>
          <w:rFonts w:cs="Arial"/>
          <w:spacing w:val="-1"/>
        </w:rPr>
        <w:t xml:space="preserve">, and </w:t>
      </w:r>
      <w:r w:rsidR="00B45DB0">
        <w:rPr>
          <w:rFonts w:cs="Arial"/>
          <w:spacing w:val="-1"/>
        </w:rPr>
        <w:t xml:space="preserve">linkage to treatment of </w:t>
      </w:r>
      <w:r w:rsidR="006C2222" w:rsidRPr="00D27FF1">
        <w:rPr>
          <w:rFonts w:cs="Arial"/>
          <w:spacing w:val="-1"/>
        </w:rPr>
        <w:t xml:space="preserve">dental disease including dental disease caused by </w:t>
      </w:r>
      <w:r w:rsidR="0040396A">
        <w:rPr>
          <w:rFonts w:cs="Arial"/>
          <w:spacing w:val="-1"/>
        </w:rPr>
        <w:t xml:space="preserve">the </w:t>
      </w:r>
      <w:r w:rsidR="006C2222" w:rsidRPr="00D27FF1">
        <w:rPr>
          <w:rFonts w:cs="Arial"/>
          <w:spacing w:val="-1"/>
        </w:rPr>
        <w:t xml:space="preserve">use of cigarettes and other tobacco products.  </w:t>
      </w:r>
      <w:r w:rsidR="00CA1197">
        <w:rPr>
          <w:rFonts w:cs="Arial"/>
          <w:spacing w:val="-1"/>
        </w:rPr>
        <w:t>LHJ</w:t>
      </w:r>
      <w:r w:rsidR="00806E76">
        <w:rPr>
          <w:rFonts w:cs="Arial"/>
          <w:spacing w:val="-1"/>
        </w:rPr>
        <w:t>s</w:t>
      </w:r>
      <w:r w:rsidR="002C6D32">
        <w:rPr>
          <w:rFonts w:cs="Arial"/>
          <w:spacing w:val="-1"/>
        </w:rPr>
        <w:t xml:space="preserve"> </w:t>
      </w:r>
      <w:r w:rsidR="00B45DB0">
        <w:rPr>
          <w:rFonts w:cs="Arial"/>
          <w:spacing w:val="-1"/>
        </w:rPr>
        <w:t xml:space="preserve">are encouraged to implement the strategies recommended in the California Oral Health Plan and </w:t>
      </w:r>
      <w:r w:rsidR="002C6D32">
        <w:rPr>
          <w:rFonts w:cs="Arial"/>
          <w:spacing w:val="-1"/>
        </w:rPr>
        <w:t xml:space="preserve">shall establish or expand upon existing Local Oral Health Programs </w:t>
      </w:r>
      <w:r w:rsidR="00950B4F">
        <w:rPr>
          <w:rFonts w:cs="Arial"/>
          <w:spacing w:val="-1"/>
        </w:rPr>
        <w:t xml:space="preserve">(LOHP) </w:t>
      </w:r>
      <w:r w:rsidR="00961454" w:rsidRPr="00D27FF1">
        <w:rPr>
          <w:rFonts w:cs="Arial"/>
          <w:spacing w:val="-1"/>
        </w:rPr>
        <w:t xml:space="preserve">to include the following program activities related to oral health in their communities: education, </w:t>
      </w:r>
      <w:r w:rsidR="00B45DB0">
        <w:rPr>
          <w:rFonts w:cs="Arial"/>
          <w:spacing w:val="-1"/>
        </w:rPr>
        <w:t xml:space="preserve">dental </w:t>
      </w:r>
      <w:r w:rsidR="00961454" w:rsidRPr="00D27FF1">
        <w:rPr>
          <w:rFonts w:cs="Arial"/>
          <w:spacing w:val="-1"/>
        </w:rPr>
        <w:t>disease prevention,</w:t>
      </w:r>
      <w:r w:rsidR="00B45DB0">
        <w:rPr>
          <w:rFonts w:cs="Arial"/>
          <w:spacing w:val="-1"/>
        </w:rPr>
        <w:t xml:space="preserve"> linkage to treatment</w:t>
      </w:r>
      <w:r w:rsidR="00961454" w:rsidRPr="00D27FF1">
        <w:rPr>
          <w:rFonts w:cs="Arial"/>
          <w:spacing w:val="-1"/>
        </w:rPr>
        <w:t>, surveillance, and case management</w:t>
      </w:r>
      <w:r w:rsidRPr="00D27FF1">
        <w:rPr>
          <w:rFonts w:cs="Arial"/>
          <w:spacing w:val="-1"/>
        </w:rPr>
        <w:t>.</w:t>
      </w:r>
      <w:r w:rsidR="006C2222" w:rsidRPr="00D27FF1">
        <w:rPr>
          <w:rFonts w:cs="Arial"/>
          <w:spacing w:val="-1"/>
        </w:rPr>
        <w:t xml:space="preserve">  These activities will improve </w:t>
      </w:r>
      <w:r w:rsidR="00CA1197">
        <w:rPr>
          <w:rFonts w:cs="Arial"/>
          <w:spacing w:val="-1"/>
        </w:rPr>
        <w:t>the oral health of Californians</w:t>
      </w:r>
      <w:r w:rsidR="006C2222" w:rsidRPr="00D27FF1">
        <w:rPr>
          <w:rFonts w:cs="Arial"/>
          <w:spacing w:val="-1"/>
        </w:rPr>
        <w:t>.</w:t>
      </w:r>
    </w:p>
    <w:p w14:paraId="4D0280BC" w14:textId="77777777" w:rsidR="0069669F" w:rsidRDefault="0069669F" w:rsidP="0069669F">
      <w:pPr>
        <w:pStyle w:val="BodyText"/>
        <w:pBdr>
          <w:bottom w:val="single" w:sz="12" w:space="1" w:color="auto"/>
        </w:pBdr>
        <w:spacing w:before="0"/>
        <w:ind w:left="0" w:right="104"/>
        <w:rPr>
          <w:rFonts w:cs="Arial"/>
          <w:spacing w:val="-1"/>
        </w:rPr>
      </w:pPr>
    </w:p>
    <w:p w14:paraId="2239B79C" w14:textId="4853D3AB" w:rsidR="00827A5A" w:rsidRPr="00737D60" w:rsidRDefault="00424024" w:rsidP="007327E2">
      <w:pPr>
        <w:pStyle w:val="BodyText"/>
        <w:spacing w:before="0"/>
        <w:ind w:left="0" w:right="104"/>
        <w:rPr>
          <w:rFonts w:cs="Arial"/>
          <w:b/>
        </w:rPr>
      </w:pPr>
      <w:r w:rsidRPr="00737D60">
        <w:rPr>
          <w:rFonts w:cs="Arial"/>
          <w:b/>
          <w:spacing w:val="3"/>
        </w:rPr>
        <w:t>Objectives 1-</w:t>
      </w:r>
      <w:r w:rsidR="004A09F0" w:rsidRPr="00737D60">
        <w:rPr>
          <w:rFonts w:cs="Arial"/>
          <w:b/>
          <w:spacing w:val="3"/>
        </w:rPr>
        <w:t>5</w:t>
      </w:r>
      <w:r w:rsidRPr="00737D60">
        <w:rPr>
          <w:rFonts w:cs="Arial"/>
          <w:b/>
          <w:spacing w:val="3"/>
        </w:rPr>
        <w:t xml:space="preserve"> below represent </w:t>
      </w:r>
      <w:r w:rsidR="0083390D" w:rsidRPr="00737D60">
        <w:rPr>
          <w:rFonts w:cs="Arial"/>
          <w:b/>
          <w:spacing w:val="3"/>
        </w:rPr>
        <w:t>public health best practices</w:t>
      </w:r>
      <w:r w:rsidRPr="00737D60">
        <w:rPr>
          <w:rFonts w:cs="Arial"/>
          <w:b/>
          <w:spacing w:val="3"/>
        </w:rPr>
        <w:t xml:space="preserve"> for planning and establishing new </w:t>
      </w:r>
      <w:r w:rsidR="00950B4F" w:rsidRPr="00737D60">
        <w:rPr>
          <w:rFonts w:cs="Arial"/>
          <w:b/>
          <w:spacing w:val="3"/>
        </w:rPr>
        <w:t>LOHP</w:t>
      </w:r>
      <w:r w:rsidR="00723FD5" w:rsidRPr="00737D60">
        <w:rPr>
          <w:rFonts w:cs="Arial"/>
          <w:b/>
          <w:spacing w:val="3"/>
        </w:rPr>
        <w:t>s</w:t>
      </w:r>
      <w:r w:rsidR="00806E76" w:rsidRPr="00737D60">
        <w:rPr>
          <w:rFonts w:cs="Arial"/>
          <w:b/>
          <w:spacing w:val="3"/>
        </w:rPr>
        <w:t xml:space="preserve">.  </w:t>
      </w:r>
      <w:r w:rsidR="00CA1197">
        <w:rPr>
          <w:rFonts w:cs="Arial"/>
          <w:b/>
          <w:spacing w:val="3"/>
        </w:rPr>
        <w:t>LHJ</w:t>
      </w:r>
      <w:r w:rsidR="00806E76" w:rsidRPr="00737D60">
        <w:rPr>
          <w:rFonts w:cs="Arial"/>
          <w:b/>
          <w:spacing w:val="3"/>
        </w:rPr>
        <w:t>s</w:t>
      </w:r>
      <w:r w:rsidRPr="00737D60">
        <w:rPr>
          <w:rFonts w:cs="Arial"/>
          <w:b/>
          <w:spacing w:val="3"/>
        </w:rPr>
        <w:t xml:space="preserve"> are </w:t>
      </w:r>
      <w:r w:rsidR="00515104" w:rsidRPr="00737D60">
        <w:rPr>
          <w:rFonts w:cs="Arial"/>
          <w:b/>
          <w:spacing w:val="3"/>
        </w:rPr>
        <w:t xml:space="preserve">required </w:t>
      </w:r>
      <w:r w:rsidRPr="00737D60">
        <w:rPr>
          <w:rFonts w:cs="Arial"/>
          <w:b/>
          <w:spacing w:val="3"/>
        </w:rPr>
        <w:t xml:space="preserve">to complete these preliminary Objectives before implementing Objectives </w:t>
      </w:r>
      <w:r w:rsidR="00090C59" w:rsidRPr="00737D60">
        <w:rPr>
          <w:rFonts w:cs="Arial"/>
          <w:b/>
          <w:spacing w:val="3"/>
        </w:rPr>
        <w:t>6</w:t>
      </w:r>
      <w:r w:rsidRPr="00737D60">
        <w:rPr>
          <w:rFonts w:cs="Arial"/>
          <w:b/>
          <w:spacing w:val="3"/>
        </w:rPr>
        <w:t>-11 outlined below.</w:t>
      </w:r>
      <w:r w:rsidR="00806E76" w:rsidRPr="00737D60">
        <w:rPr>
          <w:rFonts w:cs="Arial"/>
          <w:b/>
          <w:spacing w:val="3"/>
        </w:rPr>
        <w:t xml:space="preserve">  </w:t>
      </w:r>
      <w:r w:rsidR="00CA1197">
        <w:rPr>
          <w:rFonts w:cs="Arial"/>
          <w:b/>
          <w:spacing w:val="3"/>
        </w:rPr>
        <w:t>LHJ</w:t>
      </w:r>
      <w:r w:rsidR="00806E76" w:rsidRPr="00737D60">
        <w:rPr>
          <w:rFonts w:cs="Arial"/>
          <w:b/>
          <w:spacing w:val="3"/>
        </w:rPr>
        <w:t xml:space="preserve">s that have completed these planning activities may submit documentation in support of their accomplishments.  Please review the LOHP Guidelines for information regarding the required documentation that must be submitted to </w:t>
      </w:r>
      <w:r w:rsidR="00965B8C">
        <w:rPr>
          <w:rFonts w:cs="Arial"/>
          <w:b/>
          <w:spacing w:val="3"/>
        </w:rPr>
        <w:t>CDPH OHP</w:t>
      </w:r>
      <w:r w:rsidR="00806E76" w:rsidRPr="00737D60">
        <w:rPr>
          <w:rFonts w:cs="Arial"/>
          <w:b/>
          <w:spacing w:val="3"/>
        </w:rPr>
        <w:t xml:space="preserve"> for approval. </w:t>
      </w:r>
    </w:p>
    <w:p w14:paraId="1B45A674" w14:textId="77777777" w:rsidR="00827A5A" w:rsidRPr="00D27FF1" w:rsidRDefault="00827A5A" w:rsidP="007327E2">
      <w:pPr>
        <w:rPr>
          <w:rFonts w:ascii="Arial" w:eastAsia="Arial" w:hAnsi="Arial" w:cs="Arial"/>
          <w:sz w:val="24"/>
          <w:szCs w:val="24"/>
        </w:rPr>
      </w:pPr>
    </w:p>
    <w:p w14:paraId="5A0F6E41" w14:textId="77777777" w:rsidR="00827A5A" w:rsidRPr="00D27FF1" w:rsidRDefault="00AA644B" w:rsidP="007327E2">
      <w:pPr>
        <w:pStyle w:val="BodyText"/>
        <w:spacing w:before="0"/>
        <w:ind w:left="0"/>
        <w:rPr>
          <w:rFonts w:cs="Arial"/>
        </w:rPr>
      </w:pPr>
      <w:r w:rsidRPr="00D27FF1">
        <w:rPr>
          <w:rFonts w:cs="Arial"/>
          <w:spacing w:val="-1"/>
          <w:u w:val="single" w:color="000000"/>
        </w:rPr>
        <w:t>Objective</w:t>
      </w:r>
      <w:r w:rsidRPr="00D27FF1">
        <w:rPr>
          <w:rFonts w:cs="Arial"/>
          <w:u w:val="single" w:color="000000"/>
        </w:rPr>
        <w:t xml:space="preserve"> 1: </w:t>
      </w:r>
      <w:r w:rsidR="00356033" w:rsidRPr="00D27FF1">
        <w:rPr>
          <w:rFonts w:cs="Arial"/>
          <w:spacing w:val="-1"/>
          <w:u w:val="single" w:color="000000"/>
        </w:rPr>
        <w:t>Build</w:t>
      </w:r>
      <w:r w:rsidR="00054226" w:rsidRPr="00D27FF1">
        <w:rPr>
          <w:rFonts w:cs="Arial"/>
          <w:spacing w:val="-1"/>
          <w:u w:val="single" w:color="000000"/>
        </w:rPr>
        <w:t xml:space="preserve"> capacity</w:t>
      </w:r>
      <w:r w:rsidR="00356033" w:rsidRPr="00D27FF1">
        <w:rPr>
          <w:rFonts w:cs="Arial"/>
          <w:spacing w:val="-1"/>
          <w:u w:val="single" w:color="000000"/>
        </w:rPr>
        <w:t xml:space="preserve"> and engage community stakeholders</w:t>
      </w:r>
      <w:r w:rsidR="00054226" w:rsidRPr="00D27FF1">
        <w:rPr>
          <w:rFonts w:cs="Arial"/>
          <w:spacing w:val="-1"/>
          <w:u w:val="single" w:color="000000"/>
        </w:rPr>
        <w:t xml:space="preserve"> to provide qualified professional expertise in dental public health for program direction, coordination, and collaboration.</w:t>
      </w:r>
    </w:p>
    <w:p w14:paraId="1D05A3B5" w14:textId="77777777" w:rsidR="00827A5A" w:rsidRPr="00D27FF1" w:rsidRDefault="00827A5A" w:rsidP="007327E2">
      <w:pPr>
        <w:rPr>
          <w:rFonts w:ascii="Arial" w:eastAsia="Arial" w:hAnsi="Arial" w:cs="Arial"/>
          <w:sz w:val="24"/>
          <w:szCs w:val="24"/>
        </w:rPr>
      </w:pPr>
    </w:p>
    <w:p w14:paraId="7C662666" w14:textId="34453E58" w:rsidR="00054226" w:rsidRPr="00D27FF1" w:rsidRDefault="00054226" w:rsidP="007327E2">
      <w:pPr>
        <w:pStyle w:val="BodyText"/>
        <w:spacing w:before="0"/>
        <w:ind w:left="0" w:right="104"/>
        <w:rPr>
          <w:rFonts w:cs="Arial"/>
        </w:rPr>
      </w:pPr>
      <w:r w:rsidRPr="00D27FF1">
        <w:rPr>
          <w:rFonts w:cs="Arial"/>
          <w:spacing w:val="-1"/>
        </w:rPr>
        <w:t xml:space="preserve">Create a staffing pattern </w:t>
      </w:r>
      <w:r w:rsidR="00424024" w:rsidRPr="00D27FF1">
        <w:rPr>
          <w:rFonts w:cs="Arial"/>
          <w:spacing w:val="-1"/>
        </w:rPr>
        <w:t>and engage community stakeholders to</w:t>
      </w:r>
      <w:r w:rsidRPr="00D27FF1">
        <w:rPr>
          <w:rFonts w:cs="Arial"/>
          <w:spacing w:val="-1"/>
        </w:rPr>
        <w:t xml:space="preserve"> increase the capacity to achieve large-scale improvements in strategies that support </w:t>
      </w:r>
      <w:r w:rsidRPr="00D27FF1">
        <w:rPr>
          <w:rFonts w:cs="Arial"/>
        </w:rPr>
        <w:t xml:space="preserve">evidence-based interventions, health system interventions, community-clinical linkages, and disease surveillance and evaluation. </w:t>
      </w:r>
      <w:r w:rsidR="00D1651A" w:rsidRPr="00D27FF1">
        <w:rPr>
          <w:rFonts w:cs="Arial"/>
        </w:rPr>
        <w:t xml:space="preserve"> </w:t>
      </w:r>
      <w:r w:rsidR="00332633">
        <w:rPr>
          <w:rFonts w:cs="Arial"/>
        </w:rPr>
        <w:t>At a minimum a</w:t>
      </w:r>
      <w:r w:rsidR="003A1303" w:rsidRPr="00D27FF1">
        <w:rPr>
          <w:rFonts w:cs="Arial"/>
        </w:rPr>
        <w:t>n Oral Health Program Coor</w:t>
      </w:r>
      <w:r w:rsidR="00680C6A">
        <w:rPr>
          <w:rFonts w:cs="Arial"/>
        </w:rPr>
        <w:t xml:space="preserve">dinator position </w:t>
      </w:r>
      <w:r w:rsidR="00332633">
        <w:rPr>
          <w:rFonts w:cs="Arial"/>
        </w:rPr>
        <w:t>should be developed</w:t>
      </w:r>
      <w:r w:rsidR="003A1303" w:rsidRPr="00D27FF1">
        <w:rPr>
          <w:rFonts w:cs="Arial"/>
        </w:rPr>
        <w:t xml:space="preserve"> to coordinate the</w:t>
      </w:r>
      <w:r w:rsidR="00950B4F">
        <w:rPr>
          <w:rFonts w:cs="Arial"/>
        </w:rPr>
        <w:t xml:space="preserve"> LOHP</w:t>
      </w:r>
      <w:r w:rsidR="003A1303" w:rsidRPr="00D27FF1">
        <w:rPr>
          <w:rFonts w:cs="Arial"/>
        </w:rPr>
        <w:t xml:space="preserve"> efforts.  </w:t>
      </w:r>
      <w:r w:rsidR="000F0159" w:rsidRPr="00D27FF1">
        <w:rPr>
          <w:rFonts w:cs="Arial"/>
        </w:rPr>
        <w:t>Recruit and e</w:t>
      </w:r>
      <w:r w:rsidRPr="00D27FF1">
        <w:rPr>
          <w:rFonts w:cs="Arial"/>
        </w:rPr>
        <w:t xml:space="preserve">ngage </w:t>
      </w:r>
      <w:r w:rsidR="000F0159" w:rsidRPr="00D27FF1">
        <w:rPr>
          <w:rFonts w:cs="Arial"/>
        </w:rPr>
        <w:t xml:space="preserve">key </w:t>
      </w:r>
      <w:r w:rsidRPr="00D27FF1">
        <w:rPr>
          <w:rFonts w:cs="Arial"/>
        </w:rPr>
        <w:t xml:space="preserve">stakeholders </w:t>
      </w:r>
      <w:r w:rsidR="000F0159" w:rsidRPr="00D27FF1">
        <w:rPr>
          <w:rFonts w:cs="Arial"/>
        </w:rPr>
        <w:t>to form</w:t>
      </w:r>
      <w:r w:rsidRPr="00D27FF1">
        <w:rPr>
          <w:rFonts w:cs="Arial"/>
        </w:rPr>
        <w:t xml:space="preserve"> an </w:t>
      </w:r>
      <w:r w:rsidR="003A1303" w:rsidRPr="00D27FF1">
        <w:rPr>
          <w:rFonts w:cs="Arial"/>
          <w:spacing w:val="-1"/>
        </w:rPr>
        <w:t xml:space="preserve">Advisory Committee </w:t>
      </w:r>
      <w:r w:rsidR="003A1303" w:rsidRPr="00D27FF1">
        <w:rPr>
          <w:rFonts w:cs="Arial"/>
        </w:rPr>
        <w:t xml:space="preserve">or </w:t>
      </w:r>
      <w:r w:rsidRPr="00D27FF1">
        <w:rPr>
          <w:rFonts w:cs="Arial"/>
        </w:rPr>
        <w:t>task force</w:t>
      </w:r>
      <w:r w:rsidR="000F0159" w:rsidRPr="00D27FF1">
        <w:rPr>
          <w:rFonts w:cs="Arial"/>
        </w:rPr>
        <w:t xml:space="preserve">. </w:t>
      </w:r>
      <w:r w:rsidR="003A1303" w:rsidRPr="00D27FF1">
        <w:rPr>
          <w:rFonts w:cs="Arial"/>
        </w:rPr>
        <w:t xml:space="preserve"> Convene and schedule meetings, identify goals and objectives, and establish communication methods.  This group can leverage individual members’ expertise and connections to achieve measurable improvements in oral health</w:t>
      </w:r>
      <w:r w:rsidR="00A45E0B">
        <w:rPr>
          <w:rFonts w:cs="Arial"/>
        </w:rPr>
        <w:t>.</w:t>
      </w:r>
    </w:p>
    <w:p w14:paraId="75DC1A7A" w14:textId="77777777" w:rsidR="00054226" w:rsidRPr="00D27FF1" w:rsidRDefault="00054226" w:rsidP="007327E2">
      <w:pPr>
        <w:pStyle w:val="BodyText"/>
        <w:spacing w:before="0"/>
        <w:ind w:left="0" w:right="104"/>
        <w:rPr>
          <w:rFonts w:cs="Arial"/>
          <w:spacing w:val="-1"/>
          <w:u w:val="single" w:color="000000"/>
        </w:rPr>
      </w:pPr>
    </w:p>
    <w:p w14:paraId="17F0AB3D" w14:textId="4659243E" w:rsidR="00827A5A" w:rsidRPr="00D27FF1" w:rsidRDefault="00AA644B" w:rsidP="007327E2">
      <w:pPr>
        <w:pStyle w:val="BodyText"/>
        <w:spacing w:before="0"/>
        <w:ind w:left="0" w:right="104"/>
        <w:rPr>
          <w:rFonts w:cs="Arial"/>
        </w:rPr>
      </w:pPr>
      <w:r w:rsidRPr="00D27FF1">
        <w:rPr>
          <w:rFonts w:cs="Arial"/>
          <w:spacing w:val="-1"/>
          <w:u w:val="single" w:color="000000"/>
        </w:rPr>
        <w:t>Objective</w:t>
      </w:r>
      <w:r w:rsidRPr="00D27FF1">
        <w:rPr>
          <w:rFonts w:cs="Arial"/>
          <w:u w:val="single" w:color="000000"/>
        </w:rPr>
        <w:t xml:space="preserve"> 2: </w:t>
      </w:r>
      <w:r w:rsidR="00AC49E7" w:rsidRPr="00D27FF1">
        <w:rPr>
          <w:rFonts w:cs="Arial"/>
          <w:spacing w:val="-1"/>
          <w:u w:val="single" w:color="000000"/>
        </w:rPr>
        <w:t xml:space="preserve">Assess and monitor social and other determinants of health, health status, health needs, and health care services available to California communities, with a special focus on </w:t>
      </w:r>
      <w:r w:rsidR="00AF72A9">
        <w:rPr>
          <w:rFonts w:cs="Arial"/>
          <w:spacing w:val="-1"/>
          <w:u w:val="single" w:color="000000"/>
        </w:rPr>
        <w:t xml:space="preserve">underserved areas and </w:t>
      </w:r>
      <w:r w:rsidR="00AC49E7" w:rsidRPr="00D27FF1">
        <w:rPr>
          <w:rFonts w:cs="Arial"/>
          <w:spacing w:val="-1"/>
          <w:u w:val="single" w:color="000000"/>
        </w:rPr>
        <w:t>vulnerable population groups.</w:t>
      </w:r>
    </w:p>
    <w:p w14:paraId="06E612D0" w14:textId="77777777" w:rsidR="00827A5A" w:rsidRPr="00D27FF1" w:rsidRDefault="00827A5A" w:rsidP="007327E2">
      <w:pPr>
        <w:rPr>
          <w:rFonts w:ascii="Arial" w:eastAsia="Arial" w:hAnsi="Arial" w:cs="Arial"/>
          <w:sz w:val="24"/>
          <w:szCs w:val="24"/>
        </w:rPr>
      </w:pPr>
    </w:p>
    <w:p w14:paraId="436C6C43" w14:textId="5ED596BE" w:rsidR="00AC49E7" w:rsidRDefault="00AC49E7" w:rsidP="007327E2">
      <w:pPr>
        <w:pStyle w:val="BodyText"/>
        <w:spacing w:before="0"/>
        <w:ind w:left="0" w:right="104"/>
        <w:rPr>
          <w:rFonts w:cs="Arial"/>
          <w:spacing w:val="-1"/>
        </w:rPr>
      </w:pPr>
      <w:r w:rsidRPr="00D27FF1">
        <w:rPr>
          <w:rFonts w:cs="Arial"/>
          <w:spacing w:val="-1"/>
        </w:rPr>
        <w:t xml:space="preserve">Identify partners and form a workgroup to conduct an environmental scan to gather data, create an inventory of resources, and plan a needs assessment. </w:t>
      </w:r>
      <w:r w:rsidR="000F0159" w:rsidRPr="00D27FF1">
        <w:rPr>
          <w:rFonts w:cs="Arial"/>
          <w:spacing w:val="-1"/>
        </w:rPr>
        <w:t xml:space="preserve"> </w:t>
      </w:r>
      <w:r w:rsidRPr="00D27FF1">
        <w:rPr>
          <w:rFonts w:cs="Arial"/>
          <w:spacing w:val="-1"/>
        </w:rPr>
        <w:t xml:space="preserve">Conduct a needs assessment to determine the need for primary data, identify resources and methods, </w:t>
      </w:r>
      <w:r w:rsidR="000F0159" w:rsidRPr="00D27FF1">
        <w:rPr>
          <w:rFonts w:cs="Arial"/>
          <w:spacing w:val="-1"/>
        </w:rPr>
        <w:t xml:space="preserve">and </w:t>
      </w:r>
      <w:r w:rsidRPr="00D27FF1">
        <w:rPr>
          <w:rFonts w:cs="Arial"/>
          <w:spacing w:val="-1"/>
        </w:rPr>
        <w:t>develop a work plan to collect missing data</w:t>
      </w:r>
      <w:r w:rsidR="000F0159" w:rsidRPr="00D27FF1">
        <w:rPr>
          <w:rFonts w:cs="Arial"/>
          <w:spacing w:val="-1"/>
        </w:rPr>
        <w:t>.</w:t>
      </w:r>
      <w:r w:rsidRPr="00D27FF1">
        <w:rPr>
          <w:rFonts w:cs="Arial"/>
          <w:spacing w:val="-1"/>
        </w:rPr>
        <w:t xml:space="preserve"> </w:t>
      </w:r>
      <w:r w:rsidR="000F0159" w:rsidRPr="00D27FF1">
        <w:rPr>
          <w:rFonts w:cs="Arial"/>
          <w:spacing w:val="-1"/>
        </w:rPr>
        <w:t xml:space="preserve"> C</w:t>
      </w:r>
      <w:r w:rsidRPr="00D27FF1">
        <w:rPr>
          <w:rFonts w:cs="Arial"/>
          <w:spacing w:val="-1"/>
        </w:rPr>
        <w:t>ollect, organize, and analyze data.</w:t>
      </w:r>
      <w:r w:rsidR="000F0159" w:rsidRPr="00D27FF1">
        <w:rPr>
          <w:rFonts w:cs="Arial"/>
          <w:spacing w:val="-1"/>
        </w:rPr>
        <w:t xml:space="preserve"> </w:t>
      </w:r>
      <w:r w:rsidRPr="00D27FF1">
        <w:rPr>
          <w:rFonts w:cs="Arial"/>
          <w:spacing w:val="-1"/>
        </w:rPr>
        <w:t xml:space="preserve"> Prioritize needs assessment issues and findings, and use for program planning, advocacy, and education.  Prepare a report and publish widely</w:t>
      </w:r>
      <w:r w:rsidR="00D1651A" w:rsidRPr="00D27FF1">
        <w:rPr>
          <w:rFonts w:cs="Arial"/>
          <w:spacing w:val="-1"/>
        </w:rPr>
        <w:t>.</w:t>
      </w:r>
    </w:p>
    <w:p w14:paraId="4304D91B" w14:textId="77777777" w:rsidR="00695933" w:rsidRPr="00D27FF1" w:rsidRDefault="00695933" w:rsidP="007327E2">
      <w:pPr>
        <w:pStyle w:val="BodyText"/>
        <w:spacing w:before="0"/>
        <w:ind w:left="0" w:right="104"/>
        <w:rPr>
          <w:rFonts w:cs="Arial"/>
          <w:spacing w:val="-1"/>
        </w:rPr>
      </w:pPr>
    </w:p>
    <w:p w14:paraId="318210BF" w14:textId="77777777" w:rsidR="00AC49E7" w:rsidRDefault="00AC49E7" w:rsidP="007327E2">
      <w:pPr>
        <w:pStyle w:val="BodyText"/>
        <w:spacing w:before="0"/>
        <w:ind w:left="0" w:right="104"/>
        <w:rPr>
          <w:rFonts w:cs="Arial"/>
        </w:rPr>
      </w:pPr>
    </w:p>
    <w:p w14:paraId="1EC3A6C2" w14:textId="77777777" w:rsidR="0043336E" w:rsidRPr="00D27FF1" w:rsidRDefault="0043336E" w:rsidP="007327E2">
      <w:pPr>
        <w:pStyle w:val="BodyText"/>
        <w:spacing w:before="0"/>
        <w:ind w:left="0" w:right="104"/>
        <w:rPr>
          <w:rFonts w:cs="Arial"/>
        </w:rPr>
      </w:pPr>
    </w:p>
    <w:p w14:paraId="0025CCEE" w14:textId="67D26A66" w:rsidR="00AF72A9" w:rsidRPr="00AF72A9" w:rsidRDefault="00AA644B" w:rsidP="00AF72A9">
      <w:pPr>
        <w:rPr>
          <w:rFonts w:ascii="Arial" w:eastAsia="Arial" w:hAnsi="Arial" w:cs="Arial"/>
          <w:sz w:val="24"/>
          <w:szCs w:val="24"/>
          <w:u w:val="single" w:color="000000"/>
        </w:rPr>
      </w:pPr>
      <w:r w:rsidRPr="00AF72A9">
        <w:rPr>
          <w:rFonts w:ascii="Arial" w:hAnsi="Arial" w:cs="Arial"/>
          <w:spacing w:val="-1"/>
          <w:sz w:val="24"/>
          <w:szCs w:val="24"/>
          <w:u w:val="single" w:color="000000"/>
        </w:rPr>
        <w:t>Objective</w:t>
      </w:r>
      <w:r w:rsidRPr="00AF72A9">
        <w:rPr>
          <w:rFonts w:ascii="Arial" w:hAnsi="Arial" w:cs="Arial"/>
          <w:sz w:val="24"/>
          <w:szCs w:val="24"/>
          <w:u w:val="single" w:color="000000"/>
        </w:rPr>
        <w:t xml:space="preserve"> 3:</w:t>
      </w:r>
      <w:r w:rsidRPr="00D27FF1">
        <w:rPr>
          <w:rFonts w:cs="Arial"/>
          <w:u w:val="single" w:color="000000"/>
        </w:rPr>
        <w:t xml:space="preserve"> </w:t>
      </w:r>
      <w:r w:rsidR="00AF72A9">
        <w:rPr>
          <w:rFonts w:ascii="Arial" w:hAnsi="Arial" w:cs="Arial"/>
          <w:sz w:val="24"/>
          <w:szCs w:val="24"/>
          <w:u w:val="single" w:color="000000"/>
        </w:rPr>
        <w:t>I</w:t>
      </w:r>
      <w:r w:rsidR="00AF72A9" w:rsidRPr="00AF72A9">
        <w:rPr>
          <w:rFonts w:ascii="Arial" w:eastAsia="Arial" w:hAnsi="Arial" w:cs="Arial"/>
          <w:sz w:val="24"/>
          <w:szCs w:val="24"/>
          <w:u w:val="single" w:color="000000"/>
        </w:rPr>
        <w:t>dentify assets and resources that will help to address the oral health needs of the community with an emphasis on underserved areas and vulnerable population groups within the jurisdiction.</w:t>
      </w:r>
    </w:p>
    <w:p w14:paraId="45336F4C" w14:textId="77777777" w:rsidR="00AF72A9" w:rsidRDefault="00AF72A9" w:rsidP="007327E2">
      <w:pPr>
        <w:pStyle w:val="BodyText"/>
        <w:spacing w:before="0"/>
        <w:ind w:left="0" w:right="326"/>
        <w:jc w:val="both"/>
        <w:rPr>
          <w:rFonts w:cs="Arial"/>
          <w:spacing w:val="-1"/>
        </w:rPr>
      </w:pPr>
    </w:p>
    <w:p w14:paraId="7D5D42BA" w14:textId="27BD0F99" w:rsidR="00827A5A" w:rsidRPr="00D27FF1" w:rsidRDefault="0048789C" w:rsidP="007327E2">
      <w:pPr>
        <w:pStyle w:val="BodyText"/>
        <w:spacing w:before="0"/>
        <w:ind w:left="0" w:right="326"/>
        <w:jc w:val="both"/>
        <w:rPr>
          <w:rFonts w:cs="Arial"/>
        </w:rPr>
      </w:pPr>
      <w:r w:rsidRPr="00D27FF1">
        <w:rPr>
          <w:rFonts w:cs="Arial"/>
          <w:spacing w:val="-1"/>
        </w:rPr>
        <w:t>Take an inventory of the jurisdiction’s communities to identify a</w:t>
      </w:r>
      <w:r w:rsidR="00AA50B1">
        <w:rPr>
          <w:rFonts w:cs="Arial"/>
          <w:spacing w:val="-1"/>
        </w:rPr>
        <w:t xml:space="preserve">ssociations, organizations, </w:t>
      </w:r>
      <w:r w:rsidRPr="00D27FF1">
        <w:rPr>
          <w:rFonts w:cs="Arial"/>
          <w:spacing w:val="-1"/>
        </w:rPr>
        <w:t>institutions</w:t>
      </w:r>
      <w:r w:rsidR="00AA50B1">
        <w:rPr>
          <w:rFonts w:cs="Arial"/>
          <w:spacing w:val="-1"/>
        </w:rPr>
        <w:t xml:space="preserve"> and non-traditional partners to provide a comprehensive pictur</w:t>
      </w:r>
      <w:r w:rsidRPr="00D27FF1">
        <w:rPr>
          <w:rFonts w:cs="Arial"/>
          <w:spacing w:val="-1"/>
        </w:rPr>
        <w:t>e</w:t>
      </w:r>
      <w:r w:rsidR="00AA50B1">
        <w:rPr>
          <w:rFonts w:cs="Arial"/>
          <w:spacing w:val="-1"/>
        </w:rPr>
        <w:t xml:space="preserve"> of the LHJ</w:t>
      </w:r>
      <w:r w:rsidRPr="00D27FF1">
        <w:rPr>
          <w:rFonts w:cs="Arial"/>
          <w:spacing w:val="-1"/>
        </w:rPr>
        <w:t xml:space="preserve">.  Conduct </w:t>
      </w:r>
      <w:r w:rsidR="005B4A3D">
        <w:rPr>
          <w:rFonts w:cs="Arial"/>
          <w:spacing w:val="-1"/>
        </w:rPr>
        <w:t xml:space="preserve">key informant </w:t>
      </w:r>
      <w:r w:rsidRPr="00D27FF1">
        <w:rPr>
          <w:rFonts w:cs="Arial"/>
          <w:spacing w:val="-1"/>
        </w:rPr>
        <w:t>interviews</w:t>
      </w:r>
      <w:r w:rsidR="005B4A3D">
        <w:rPr>
          <w:rFonts w:cs="Arial"/>
          <w:spacing w:val="-1"/>
        </w:rPr>
        <w:t>, focus groups,</w:t>
      </w:r>
      <w:r w:rsidRPr="00D27FF1">
        <w:rPr>
          <w:rFonts w:cs="Arial"/>
          <w:spacing w:val="-1"/>
        </w:rPr>
        <w:t xml:space="preserve"> and/or surveys, create a map, and publish the assets identified on your website or newsletter.</w:t>
      </w:r>
      <w:r w:rsidR="00AA50B1">
        <w:rPr>
          <w:rFonts w:cs="Arial"/>
          <w:spacing w:val="-1"/>
        </w:rPr>
        <w:t xml:space="preserve"> </w:t>
      </w:r>
    </w:p>
    <w:p w14:paraId="7DD5C863" w14:textId="77777777" w:rsidR="0048789C" w:rsidRPr="00D27FF1" w:rsidRDefault="0048789C" w:rsidP="007327E2">
      <w:pPr>
        <w:pStyle w:val="BodyText"/>
        <w:spacing w:before="0"/>
        <w:ind w:left="0" w:right="326"/>
        <w:jc w:val="both"/>
        <w:rPr>
          <w:rFonts w:cs="Arial"/>
        </w:rPr>
      </w:pPr>
    </w:p>
    <w:p w14:paraId="0D7570AF" w14:textId="40B1F1D3" w:rsidR="00827A5A" w:rsidRPr="00D27FF1" w:rsidRDefault="00AA644B" w:rsidP="00680C6A">
      <w:pPr>
        <w:pStyle w:val="BodyText"/>
        <w:spacing w:before="0"/>
        <w:ind w:left="0"/>
        <w:rPr>
          <w:rFonts w:cs="Arial"/>
        </w:rPr>
      </w:pPr>
      <w:r w:rsidRPr="00D27FF1">
        <w:rPr>
          <w:rFonts w:cs="Arial"/>
          <w:spacing w:val="-1"/>
          <w:u w:val="single" w:color="000000"/>
        </w:rPr>
        <w:t>Objective</w:t>
      </w:r>
      <w:r w:rsidRPr="00D27FF1">
        <w:rPr>
          <w:rFonts w:cs="Arial"/>
          <w:u w:val="single" w:color="000000"/>
        </w:rPr>
        <w:t xml:space="preserve"> 4</w:t>
      </w:r>
      <w:r w:rsidR="00BE7423">
        <w:rPr>
          <w:rFonts w:cs="Arial"/>
          <w:spacing w:val="3"/>
          <w:u w:val="single" w:color="000000"/>
        </w:rPr>
        <w:t>:</w:t>
      </w:r>
      <w:r w:rsidRPr="00D27FF1">
        <w:rPr>
          <w:rFonts w:cs="Arial"/>
          <w:spacing w:val="-1"/>
          <w:u w:val="single" w:color="000000"/>
        </w:rPr>
        <w:t xml:space="preserve"> </w:t>
      </w:r>
      <w:r w:rsidR="00804421">
        <w:rPr>
          <w:rFonts w:cs="Arial"/>
          <w:spacing w:val="-1"/>
          <w:u w:val="single" w:color="000000"/>
        </w:rPr>
        <w:t>Develop a C</w:t>
      </w:r>
      <w:r w:rsidR="0048789C" w:rsidRPr="00D27FF1">
        <w:rPr>
          <w:rFonts w:cs="Arial"/>
          <w:spacing w:val="-1"/>
          <w:u w:val="single" w:color="000000"/>
        </w:rPr>
        <w:t xml:space="preserve">ommunity </w:t>
      </w:r>
      <w:r w:rsidR="00804421">
        <w:rPr>
          <w:rFonts w:cs="Arial"/>
          <w:spacing w:val="-1"/>
          <w:u w:val="single" w:color="000000"/>
        </w:rPr>
        <w:t>H</w:t>
      </w:r>
      <w:r w:rsidR="0048789C" w:rsidRPr="00D27FF1">
        <w:rPr>
          <w:rFonts w:cs="Arial"/>
          <w:spacing w:val="-1"/>
          <w:u w:val="single" w:color="000000"/>
        </w:rPr>
        <w:t xml:space="preserve">ealth </w:t>
      </w:r>
      <w:r w:rsidR="00804421">
        <w:rPr>
          <w:rFonts w:cs="Arial"/>
          <w:spacing w:val="-1"/>
          <w:u w:val="single" w:color="000000"/>
        </w:rPr>
        <w:t>I</w:t>
      </w:r>
      <w:r w:rsidR="0048789C" w:rsidRPr="00D27FF1">
        <w:rPr>
          <w:rFonts w:cs="Arial"/>
          <w:spacing w:val="-1"/>
          <w:u w:val="single" w:color="000000"/>
        </w:rPr>
        <w:t xml:space="preserve">mprovement </w:t>
      </w:r>
      <w:r w:rsidR="00804421">
        <w:rPr>
          <w:rFonts w:cs="Arial"/>
          <w:spacing w:val="-1"/>
          <w:u w:val="single" w:color="000000"/>
        </w:rPr>
        <w:t>P</w:t>
      </w:r>
      <w:r w:rsidR="0048789C" w:rsidRPr="00D27FF1">
        <w:rPr>
          <w:rFonts w:cs="Arial"/>
          <w:spacing w:val="-1"/>
          <w:u w:val="single" w:color="000000"/>
        </w:rPr>
        <w:t>lan</w:t>
      </w:r>
      <w:r w:rsidR="00AA50B1">
        <w:rPr>
          <w:rFonts w:cs="Arial"/>
          <w:spacing w:val="-1"/>
          <w:u w:val="single" w:color="000000"/>
        </w:rPr>
        <w:t xml:space="preserve"> (CHIP) </w:t>
      </w:r>
      <w:r w:rsidR="0048789C" w:rsidRPr="00D27FF1">
        <w:rPr>
          <w:rFonts w:cs="Arial"/>
          <w:spacing w:val="-1"/>
          <w:u w:val="single" w:color="000000"/>
        </w:rPr>
        <w:t>and an action plan to address oral health needs of</w:t>
      </w:r>
      <w:r w:rsidR="00B15E13">
        <w:rPr>
          <w:rFonts w:cs="Arial"/>
          <w:spacing w:val="-1"/>
          <w:u w:val="single" w:color="000000"/>
        </w:rPr>
        <w:t xml:space="preserve"> underserved </w:t>
      </w:r>
      <w:r w:rsidR="00AF72A9">
        <w:rPr>
          <w:rFonts w:cs="Arial"/>
          <w:spacing w:val="-1"/>
          <w:u w:val="single" w:color="000000"/>
        </w:rPr>
        <w:t>area</w:t>
      </w:r>
      <w:r w:rsidR="00B15E13">
        <w:rPr>
          <w:rFonts w:cs="Arial"/>
          <w:spacing w:val="-1"/>
          <w:u w:val="single" w:color="000000"/>
        </w:rPr>
        <w:t>s and vulnerable</w:t>
      </w:r>
      <w:r w:rsidR="0048789C" w:rsidRPr="00D27FF1">
        <w:rPr>
          <w:rFonts w:cs="Arial"/>
          <w:spacing w:val="-1"/>
          <w:u w:val="single" w:color="000000"/>
        </w:rPr>
        <w:t xml:space="preserve"> population groups</w:t>
      </w:r>
      <w:r w:rsidR="00B15E13">
        <w:rPr>
          <w:rFonts w:cs="Arial"/>
          <w:spacing w:val="-1"/>
          <w:u w:val="single" w:color="000000"/>
        </w:rPr>
        <w:t xml:space="preserve"> for the implementation phase to achieve local and</w:t>
      </w:r>
      <w:r w:rsidR="0048789C" w:rsidRPr="00D27FF1">
        <w:rPr>
          <w:rFonts w:cs="Arial"/>
          <w:spacing w:val="-1"/>
          <w:u w:val="single" w:color="000000"/>
        </w:rPr>
        <w:t xml:space="preserve"> state oral health objectives.</w:t>
      </w:r>
    </w:p>
    <w:p w14:paraId="6D70A0A5" w14:textId="77777777" w:rsidR="00827A5A" w:rsidRPr="00D27FF1" w:rsidRDefault="00827A5A" w:rsidP="007327E2">
      <w:pPr>
        <w:rPr>
          <w:rFonts w:ascii="Arial" w:eastAsia="Arial" w:hAnsi="Arial" w:cs="Arial"/>
          <w:sz w:val="24"/>
          <w:szCs w:val="24"/>
        </w:rPr>
      </w:pPr>
    </w:p>
    <w:p w14:paraId="14CFC731" w14:textId="4BD40C37" w:rsidR="00827A5A" w:rsidRPr="00D27FF1" w:rsidRDefault="0048789C" w:rsidP="007327E2">
      <w:pPr>
        <w:pStyle w:val="BodyText"/>
        <w:spacing w:before="0"/>
        <w:ind w:left="0" w:right="104"/>
        <w:rPr>
          <w:rFonts w:cs="Arial"/>
        </w:rPr>
      </w:pPr>
      <w:r w:rsidRPr="00D27FF1">
        <w:rPr>
          <w:rFonts w:cs="Arial"/>
          <w:spacing w:val="-1"/>
        </w:rPr>
        <w:t xml:space="preserve">Identify a key staff person or consultant to guide the community </w:t>
      </w:r>
      <w:r w:rsidR="00D94EB4">
        <w:rPr>
          <w:rFonts w:cs="Arial"/>
          <w:spacing w:val="-1"/>
        </w:rPr>
        <w:t xml:space="preserve">oral </w:t>
      </w:r>
      <w:r w:rsidRPr="00D27FF1">
        <w:rPr>
          <w:rFonts w:cs="Arial"/>
          <w:spacing w:val="-1"/>
        </w:rPr>
        <w:t xml:space="preserve">health improvement plan process, including a timeline, objectives, and strategies to achieve the </w:t>
      </w:r>
      <w:r w:rsidR="00865AA9" w:rsidRPr="00D27FF1">
        <w:rPr>
          <w:rFonts w:cs="Arial"/>
          <w:spacing w:val="-1"/>
        </w:rPr>
        <w:t xml:space="preserve">California </w:t>
      </w:r>
      <w:r w:rsidRPr="00D27FF1">
        <w:rPr>
          <w:rFonts w:cs="Arial"/>
          <w:spacing w:val="-1"/>
        </w:rPr>
        <w:t xml:space="preserve">Oral Health Plan. </w:t>
      </w:r>
      <w:r w:rsidR="00AA50B1">
        <w:rPr>
          <w:rFonts w:cs="Arial"/>
          <w:spacing w:val="-1"/>
        </w:rPr>
        <w:t>Recruit</w:t>
      </w:r>
      <w:r w:rsidR="00AA50B1" w:rsidRPr="00AA50B1">
        <w:rPr>
          <w:rFonts w:cs="Arial"/>
          <w:spacing w:val="-1"/>
        </w:rPr>
        <w:t xml:space="preserve"> stakeholders, community gatekeepers, and non-traditional partners </w:t>
      </w:r>
      <w:r w:rsidR="00AA50B1">
        <w:rPr>
          <w:rFonts w:cs="Arial"/>
          <w:spacing w:val="-1"/>
        </w:rPr>
        <w:t xml:space="preserve">identified in the asset mapping process </w:t>
      </w:r>
      <w:r w:rsidR="00CD1E15">
        <w:rPr>
          <w:rFonts w:cs="Arial"/>
          <w:spacing w:val="-1"/>
        </w:rPr>
        <w:t xml:space="preserve">and members of the AC </w:t>
      </w:r>
      <w:r w:rsidR="00AA50B1" w:rsidRPr="00AA50B1">
        <w:rPr>
          <w:rFonts w:cs="Arial"/>
          <w:spacing w:val="-1"/>
        </w:rPr>
        <w:t>to participate in</w:t>
      </w:r>
      <w:r w:rsidR="00AA50B1">
        <w:rPr>
          <w:rFonts w:cs="Arial"/>
          <w:spacing w:val="-1"/>
        </w:rPr>
        <w:t xml:space="preserve"> a workgroup to develop the CHIP</w:t>
      </w:r>
      <w:r w:rsidR="00CD1E15">
        <w:rPr>
          <w:rFonts w:cs="Arial"/>
          <w:spacing w:val="-1"/>
        </w:rPr>
        <w:t xml:space="preserve"> and the </w:t>
      </w:r>
      <w:r w:rsidR="00AA50B1">
        <w:rPr>
          <w:rFonts w:cs="Arial"/>
          <w:spacing w:val="-1"/>
        </w:rPr>
        <w:t>Action Plan</w:t>
      </w:r>
      <w:r w:rsidR="00CD1E15">
        <w:rPr>
          <w:rFonts w:cs="Arial"/>
          <w:spacing w:val="-1"/>
        </w:rPr>
        <w:t>. The Action Plan will a timeline to address and implement priority objectives and strategies identified in the CHIP</w:t>
      </w:r>
      <w:r w:rsidR="00AA50B1">
        <w:rPr>
          <w:rFonts w:cs="Arial"/>
          <w:spacing w:val="-1"/>
        </w:rPr>
        <w:t>.</w:t>
      </w:r>
      <w:r w:rsidRPr="00D27FF1">
        <w:rPr>
          <w:rFonts w:cs="Arial"/>
          <w:spacing w:val="-1"/>
        </w:rPr>
        <w:t xml:space="preserve"> </w:t>
      </w:r>
      <w:r w:rsidR="00CD1E15">
        <w:rPr>
          <w:rFonts w:cs="Arial"/>
          <w:spacing w:val="-1"/>
        </w:rPr>
        <w:t xml:space="preserve"> </w:t>
      </w:r>
      <w:r w:rsidRPr="00D27FF1">
        <w:rPr>
          <w:rFonts w:cs="Arial"/>
          <w:spacing w:val="-1"/>
        </w:rPr>
        <w:t xml:space="preserve">The </w:t>
      </w:r>
      <w:r w:rsidRPr="00D27FF1">
        <w:rPr>
          <w:rFonts w:cs="Arial"/>
          <w:spacing w:val="-1"/>
        </w:rPr>
        <w:lastRenderedPageBreak/>
        <w:t>workgroup will</w:t>
      </w:r>
      <w:r w:rsidR="001A183D" w:rsidRPr="00D27FF1">
        <w:rPr>
          <w:rFonts w:cs="Arial"/>
          <w:spacing w:val="-1"/>
        </w:rPr>
        <w:t xml:space="preserve"> i</w:t>
      </w:r>
      <w:r w:rsidRPr="00D27FF1">
        <w:rPr>
          <w:rFonts w:cs="Arial"/>
          <w:spacing w:val="-1"/>
        </w:rPr>
        <w:t xml:space="preserve">dentify </w:t>
      </w:r>
      <w:r w:rsidR="001A183D" w:rsidRPr="00D27FF1">
        <w:rPr>
          <w:rFonts w:cs="Arial"/>
          <w:spacing w:val="-1"/>
        </w:rPr>
        <w:t xml:space="preserve">the “who, what, </w:t>
      </w:r>
      <w:r w:rsidR="00865AA9" w:rsidRPr="00D27FF1">
        <w:rPr>
          <w:rFonts w:cs="Arial"/>
          <w:spacing w:val="-1"/>
        </w:rPr>
        <w:t xml:space="preserve">where, </w:t>
      </w:r>
      <w:r w:rsidR="001A183D" w:rsidRPr="00D27FF1">
        <w:rPr>
          <w:rFonts w:cs="Arial"/>
          <w:spacing w:val="-1"/>
        </w:rPr>
        <w:t>when, how long, resources, and communication” aspects of the Action Plan</w:t>
      </w:r>
      <w:r w:rsidRPr="00D27FF1">
        <w:rPr>
          <w:rFonts w:cs="Arial"/>
          <w:spacing w:val="-1"/>
        </w:rPr>
        <w:t>.</w:t>
      </w:r>
    </w:p>
    <w:p w14:paraId="02194FFD" w14:textId="77777777" w:rsidR="00827A5A" w:rsidRPr="00D27FF1" w:rsidRDefault="00827A5A" w:rsidP="007327E2">
      <w:pPr>
        <w:rPr>
          <w:rFonts w:ascii="Arial" w:eastAsia="Arial" w:hAnsi="Arial" w:cs="Arial"/>
          <w:sz w:val="24"/>
          <w:szCs w:val="24"/>
        </w:rPr>
      </w:pPr>
    </w:p>
    <w:p w14:paraId="201E3E55" w14:textId="042E4F1A" w:rsidR="00424024" w:rsidRPr="00D27FF1" w:rsidRDefault="00424024" w:rsidP="00680C6A">
      <w:pPr>
        <w:pStyle w:val="BodyText"/>
        <w:spacing w:before="0"/>
        <w:ind w:left="0"/>
        <w:rPr>
          <w:rFonts w:cs="Arial"/>
        </w:rPr>
      </w:pPr>
      <w:r w:rsidRPr="00D27FF1">
        <w:rPr>
          <w:rFonts w:cs="Arial"/>
          <w:spacing w:val="-1"/>
          <w:u w:val="single" w:color="000000"/>
        </w:rPr>
        <w:t>Objective</w:t>
      </w:r>
      <w:r w:rsidR="00BE7423">
        <w:rPr>
          <w:rFonts w:cs="Arial"/>
          <w:u w:val="single" w:color="000000"/>
        </w:rPr>
        <w:t xml:space="preserve"> 5:</w:t>
      </w:r>
      <w:r w:rsidRPr="00D27FF1">
        <w:rPr>
          <w:rFonts w:cs="Arial"/>
          <w:spacing w:val="-1"/>
          <w:u w:val="single" w:color="000000"/>
        </w:rPr>
        <w:t xml:space="preserve"> Develop </w:t>
      </w:r>
      <w:r w:rsidR="009F7084" w:rsidRPr="00D27FF1">
        <w:rPr>
          <w:rFonts w:cs="Arial"/>
          <w:spacing w:val="-1"/>
          <w:u w:val="single" w:color="000000"/>
        </w:rPr>
        <w:t>an Evaluation</w:t>
      </w:r>
      <w:r w:rsidRPr="00D27FF1">
        <w:rPr>
          <w:rFonts w:cs="Arial"/>
          <w:spacing w:val="-1"/>
          <w:u w:val="single" w:color="000000"/>
        </w:rPr>
        <w:t xml:space="preserve"> </w:t>
      </w:r>
      <w:r w:rsidR="009F7084" w:rsidRPr="00D27FF1">
        <w:rPr>
          <w:rFonts w:cs="Arial"/>
          <w:spacing w:val="-1"/>
          <w:u w:val="single" w:color="000000"/>
        </w:rPr>
        <w:t>P</w:t>
      </w:r>
      <w:r w:rsidRPr="00D27FF1">
        <w:rPr>
          <w:rFonts w:cs="Arial"/>
          <w:spacing w:val="-1"/>
          <w:u w:val="single" w:color="000000"/>
        </w:rPr>
        <w:t xml:space="preserve">lan </w:t>
      </w:r>
      <w:r w:rsidR="009F7084" w:rsidRPr="00D27FF1">
        <w:rPr>
          <w:rFonts w:cs="Arial"/>
          <w:spacing w:val="-1"/>
          <w:u w:val="single" w:color="000000"/>
        </w:rPr>
        <w:t>that will be used to monitor and assess the progress and success of the Local Oral Health Program</w:t>
      </w:r>
      <w:r w:rsidRPr="00D27FF1">
        <w:rPr>
          <w:rFonts w:cs="Arial"/>
          <w:spacing w:val="-1"/>
          <w:u w:val="single" w:color="000000"/>
        </w:rPr>
        <w:t>.</w:t>
      </w:r>
    </w:p>
    <w:p w14:paraId="4349F6CF" w14:textId="77777777" w:rsidR="00424024" w:rsidRPr="00D27FF1" w:rsidRDefault="00424024" w:rsidP="007327E2">
      <w:pPr>
        <w:rPr>
          <w:rFonts w:ascii="Arial" w:eastAsia="Arial" w:hAnsi="Arial" w:cs="Arial"/>
          <w:sz w:val="24"/>
          <w:szCs w:val="24"/>
        </w:rPr>
      </w:pPr>
    </w:p>
    <w:p w14:paraId="078E28F6" w14:textId="0BD6291D" w:rsidR="00424024" w:rsidRPr="00D27FF1" w:rsidRDefault="009F7084" w:rsidP="007327E2">
      <w:pPr>
        <w:rPr>
          <w:rFonts w:ascii="Arial" w:eastAsia="Arial" w:hAnsi="Arial" w:cs="Arial"/>
          <w:sz w:val="24"/>
          <w:szCs w:val="24"/>
        </w:rPr>
      </w:pPr>
      <w:r w:rsidRPr="00D27FF1">
        <w:rPr>
          <w:rFonts w:ascii="Arial" w:eastAsia="Arial" w:hAnsi="Arial" w:cs="Arial"/>
          <w:sz w:val="24"/>
          <w:szCs w:val="24"/>
        </w:rPr>
        <w:t>Participate with</w:t>
      </w:r>
      <w:r w:rsidR="003437C8">
        <w:rPr>
          <w:rFonts w:ascii="Arial" w:eastAsia="Arial" w:hAnsi="Arial" w:cs="Arial"/>
          <w:sz w:val="24"/>
          <w:szCs w:val="24"/>
        </w:rPr>
        <w:t xml:space="preserve"> the</w:t>
      </w:r>
      <w:r w:rsidR="00965B8C">
        <w:rPr>
          <w:rFonts w:ascii="Arial" w:eastAsia="Arial" w:hAnsi="Arial" w:cs="Arial"/>
          <w:sz w:val="24"/>
          <w:szCs w:val="24"/>
        </w:rPr>
        <w:t xml:space="preserve"> CDPH</w:t>
      </w:r>
      <w:r w:rsidR="003437C8">
        <w:rPr>
          <w:rFonts w:ascii="Arial" w:eastAsia="Arial" w:hAnsi="Arial" w:cs="Arial"/>
          <w:sz w:val="24"/>
          <w:szCs w:val="24"/>
        </w:rPr>
        <w:t xml:space="preserve"> </w:t>
      </w:r>
      <w:r w:rsidRPr="00D27FF1">
        <w:rPr>
          <w:rFonts w:ascii="Arial" w:eastAsia="Arial" w:hAnsi="Arial" w:cs="Arial"/>
          <w:sz w:val="24"/>
          <w:szCs w:val="24"/>
        </w:rPr>
        <w:t xml:space="preserve">OHP to engage stakeholders in the Evaluation Plan process, including those involved, those affected, and the primary intended users.  Describe the program using a Logic Model, and document the purpose, intended users, </w:t>
      </w:r>
      <w:r w:rsidR="00D1651A" w:rsidRPr="00D27FF1">
        <w:rPr>
          <w:rFonts w:ascii="Arial" w:eastAsia="Arial" w:hAnsi="Arial" w:cs="Arial"/>
          <w:sz w:val="24"/>
          <w:szCs w:val="24"/>
        </w:rPr>
        <w:t xml:space="preserve">evaluation </w:t>
      </w:r>
      <w:r w:rsidRPr="00D27FF1">
        <w:rPr>
          <w:rFonts w:ascii="Arial" w:eastAsia="Arial" w:hAnsi="Arial" w:cs="Arial"/>
          <w:sz w:val="24"/>
          <w:szCs w:val="24"/>
        </w:rPr>
        <w:t>questions</w:t>
      </w:r>
      <w:r w:rsidR="003437C8">
        <w:rPr>
          <w:rFonts w:ascii="Arial" w:eastAsia="Arial" w:hAnsi="Arial" w:cs="Arial"/>
          <w:sz w:val="24"/>
          <w:szCs w:val="24"/>
        </w:rPr>
        <w:t xml:space="preserve"> and </w:t>
      </w:r>
      <w:r w:rsidRPr="00D27FF1">
        <w:rPr>
          <w:rFonts w:ascii="Arial" w:eastAsia="Arial" w:hAnsi="Arial" w:cs="Arial"/>
          <w:sz w:val="24"/>
          <w:szCs w:val="24"/>
        </w:rPr>
        <w:t>method</w:t>
      </w:r>
      <w:r w:rsidR="003437C8">
        <w:rPr>
          <w:rFonts w:ascii="Arial" w:eastAsia="Arial" w:hAnsi="Arial" w:cs="Arial"/>
          <w:sz w:val="24"/>
          <w:szCs w:val="24"/>
        </w:rPr>
        <w:t>ology</w:t>
      </w:r>
      <w:r w:rsidRPr="00D27FF1">
        <w:rPr>
          <w:rFonts w:ascii="Arial" w:eastAsia="Arial" w:hAnsi="Arial" w:cs="Arial"/>
          <w:sz w:val="24"/>
          <w:szCs w:val="24"/>
        </w:rPr>
        <w:t xml:space="preserve">, and timeline for the evaluation.  Gather </w:t>
      </w:r>
      <w:r w:rsidR="00D1651A" w:rsidRPr="00D27FF1">
        <w:rPr>
          <w:rFonts w:ascii="Arial" w:eastAsia="Arial" w:hAnsi="Arial" w:cs="Arial"/>
          <w:sz w:val="24"/>
          <w:szCs w:val="24"/>
        </w:rPr>
        <w:t xml:space="preserve">and analyze </w:t>
      </w:r>
      <w:r w:rsidRPr="00D27FF1">
        <w:rPr>
          <w:rFonts w:ascii="Arial" w:eastAsia="Arial" w:hAnsi="Arial" w:cs="Arial"/>
          <w:sz w:val="24"/>
          <w:szCs w:val="24"/>
        </w:rPr>
        <w:t>credible evidence to document the indicators, sources, quality, quantity, and logistics.  Justify the conclusions by documenting the standards, analyses, interpretation, and recommendations.  Ensure that the Evaluation Plan is used and shared.</w:t>
      </w:r>
    </w:p>
    <w:p w14:paraId="73C61CF6" w14:textId="77777777" w:rsidR="00424024" w:rsidRPr="00D27FF1" w:rsidRDefault="00424024" w:rsidP="007327E2">
      <w:pPr>
        <w:rPr>
          <w:rFonts w:ascii="Arial" w:eastAsia="Arial" w:hAnsi="Arial" w:cs="Arial"/>
          <w:sz w:val="24"/>
          <w:szCs w:val="24"/>
        </w:rPr>
      </w:pPr>
    </w:p>
    <w:p w14:paraId="12520108" w14:textId="00CF0BCD" w:rsidR="009F7084" w:rsidRPr="00D27FF1" w:rsidRDefault="009F7084" w:rsidP="00F921B3">
      <w:pPr>
        <w:pStyle w:val="BodyText"/>
        <w:spacing w:before="0"/>
        <w:ind w:left="0"/>
        <w:rPr>
          <w:rFonts w:cs="Arial"/>
        </w:rPr>
      </w:pPr>
      <w:r w:rsidRPr="00D27FF1">
        <w:rPr>
          <w:rFonts w:cs="Arial"/>
          <w:spacing w:val="-1"/>
          <w:u w:val="single" w:color="000000"/>
        </w:rPr>
        <w:t>Objective</w:t>
      </w:r>
      <w:r w:rsidR="00BE7423">
        <w:rPr>
          <w:rFonts w:cs="Arial"/>
          <w:u w:val="single" w:color="000000"/>
        </w:rPr>
        <w:t xml:space="preserve"> 6: </w:t>
      </w:r>
      <w:r w:rsidRPr="00D27FF1">
        <w:rPr>
          <w:rFonts w:cs="Arial"/>
          <w:spacing w:val="-1"/>
          <w:u w:val="single" w:color="000000"/>
        </w:rPr>
        <w:t>Implement evidence-</w:t>
      </w:r>
      <w:r w:rsidR="00823622" w:rsidRPr="00D27FF1">
        <w:rPr>
          <w:rFonts w:cs="Arial"/>
          <w:spacing w:val="-1"/>
          <w:u w:val="single" w:color="000000"/>
        </w:rPr>
        <w:t>based</w:t>
      </w:r>
      <w:r w:rsidRPr="00D27FF1">
        <w:rPr>
          <w:rFonts w:cs="Arial"/>
          <w:spacing w:val="-1"/>
          <w:u w:val="single" w:color="000000"/>
        </w:rPr>
        <w:t xml:space="preserve"> programs to achieve </w:t>
      </w:r>
      <w:r w:rsidR="00680C6A">
        <w:rPr>
          <w:rFonts w:cs="Arial"/>
          <w:spacing w:val="-1"/>
          <w:u w:val="single" w:color="000000"/>
        </w:rPr>
        <w:t>California</w:t>
      </w:r>
      <w:r w:rsidRPr="00D27FF1">
        <w:rPr>
          <w:rFonts w:cs="Arial"/>
          <w:spacing w:val="-1"/>
          <w:u w:val="single" w:color="000000"/>
        </w:rPr>
        <w:t xml:space="preserve"> Oral Health Plan</w:t>
      </w:r>
      <w:r w:rsidR="00AF72A9">
        <w:rPr>
          <w:rFonts w:cs="Arial"/>
          <w:spacing w:val="-1"/>
          <w:u w:val="single" w:color="000000"/>
        </w:rPr>
        <w:t xml:space="preserve"> objectives</w:t>
      </w:r>
      <w:r w:rsidRPr="00D27FF1">
        <w:rPr>
          <w:rFonts w:cs="Arial"/>
          <w:spacing w:val="-1"/>
          <w:u w:val="single" w:color="000000"/>
        </w:rPr>
        <w:t>.</w:t>
      </w:r>
    </w:p>
    <w:p w14:paraId="6EFE4687" w14:textId="77777777" w:rsidR="009F7084" w:rsidRPr="00D27FF1" w:rsidRDefault="009F7084" w:rsidP="007327E2">
      <w:pPr>
        <w:rPr>
          <w:rFonts w:ascii="Arial" w:eastAsia="Arial" w:hAnsi="Arial" w:cs="Arial"/>
          <w:sz w:val="24"/>
          <w:szCs w:val="24"/>
        </w:rPr>
      </w:pPr>
    </w:p>
    <w:p w14:paraId="2BE492D8" w14:textId="261930C5" w:rsidR="009F7084" w:rsidRDefault="009F7084" w:rsidP="007327E2">
      <w:pPr>
        <w:pStyle w:val="BodyText"/>
        <w:spacing w:before="0"/>
        <w:ind w:left="0" w:right="104"/>
        <w:rPr>
          <w:rFonts w:cs="Arial"/>
          <w:spacing w:val="-1"/>
        </w:rPr>
      </w:pPr>
      <w:r w:rsidRPr="00D27FF1">
        <w:rPr>
          <w:rFonts w:cs="Arial"/>
          <w:spacing w:val="-1"/>
        </w:rPr>
        <w:t>To ac</w:t>
      </w:r>
      <w:r w:rsidR="00680C6A">
        <w:rPr>
          <w:rFonts w:cs="Arial"/>
          <w:spacing w:val="-1"/>
        </w:rPr>
        <w:t xml:space="preserve">complish this Objective, </w:t>
      </w:r>
      <w:r w:rsidR="00CA1197">
        <w:rPr>
          <w:rFonts w:cs="Arial"/>
          <w:spacing w:val="-1"/>
        </w:rPr>
        <w:t>LHJ</w:t>
      </w:r>
      <w:r w:rsidRPr="00D27FF1">
        <w:rPr>
          <w:rFonts w:cs="Arial"/>
          <w:spacing w:val="-1"/>
        </w:rPr>
        <w:t xml:space="preserve">s can </w:t>
      </w:r>
      <w:r w:rsidR="00AD094F" w:rsidRPr="00D27FF1">
        <w:rPr>
          <w:rFonts w:cs="Arial"/>
          <w:spacing w:val="-1"/>
        </w:rPr>
        <w:t>choose</w:t>
      </w:r>
      <w:r w:rsidRPr="00D27FF1">
        <w:rPr>
          <w:rFonts w:cs="Arial"/>
          <w:spacing w:val="-1"/>
        </w:rPr>
        <w:t xml:space="preserve"> </w:t>
      </w:r>
      <w:r w:rsidR="003437C8">
        <w:rPr>
          <w:rFonts w:cs="Arial"/>
          <w:spacing w:val="-1"/>
        </w:rPr>
        <w:t xml:space="preserve">evidence-based or best practice </w:t>
      </w:r>
      <w:r w:rsidR="00D1651A" w:rsidRPr="00D27FF1">
        <w:rPr>
          <w:rFonts w:cs="Arial"/>
          <w:spacing w:val="-1"/>
        </w:rPr>
        <w:t xml:space="preserve">strategies such as, but not limited </w:t>
      </w:r>
      <w:r w:rsidRPr="00D27FF1">
        <w:rPr>
          <w:rFonts w:cs="Arial"/>
          <w:spacing w:val="-1"/>
        </w:rPr>
        <w:t xml:space="preserve">to increase the number of low-income schools with a school-based or school-linked dental program; </w:t>
      </w:r>
      <w:r w:rsidR="00AD094F" w:rsidRPr="00D27FF1">
        <w:rPr>
          <w:rFonts w:cs="Arial"/>
          <w:spacing w:val="-1"/>
        </w:rPr>
        <w:t>increase the number of children in grades K-6 receiving fluoride supplements, such as fluoride rinse, fluoride varnish, or fluoride tablets; increase the number of children in grades K-6 receiving dental sealants</w:t>
      </w:r>
      <w:r w:rsidR="00597975">
        <w:rPr>
          <w:rFonts w:cs="Arial"/>
          <w:spacing w:val="-1"/>
        </w:rPr>
        <w:t xml:space="preserve"> and </w:t>
      </w:r>
      <w:r w:rsidR="00597975" w:rsidRPr="00597975">
        <w:rPr>
          <w:rFonts w:cs="Arial"/>
          <w:spacing w:val="-1"/>
        </w:rPr>
        <w:t xml:space="preserve">increase or maintain the percent of the population receiving </w:t>
      </w:r>
      <w:r w:rsidR="00597975">
        <w:rPr>
          <w:rFonts w:cs="Arial"/>
          <w:spacing w:val="-1"/>
        </w:rPr>
        <w:t xml:space="preserve">community </w:t>
      </w:r>
      <w:r w:rsidR="00597975" w:rsidRPr="00597975">
        <w:rPr>
          <w:rFonts w:cs="Arial"/>
          <w:spacing w:val="-1"/>
        </w:rPr>
        <w:t>fluoridated water</w:t>
      </w:r>
      <w:r w:rsidR="00AD094F" w:rsidRPr="00D27FF1">
        <w:rPr>
          <w:rFonts w:cs="Arial"/>
          <w:spacing w:val="-1"/>
        </w:rPr>
        <w:t>.</w:t>
      </w:r>
    </w:p>
    <w:p w14:paraId="20E5844E" w14:textId="77777777" w:rsidR="00CD1E15" w:rsidRDefault="00CD1E15" w:rsidP="007327E2">
      <w:pPr>
        <w:pStyle w:val="BodyText"/>
        <w:spacing w:before="0"/>
        <w:ind w:left="0" w:right="104"/>
        <w:rPr>
          <w:rFonts w:cs="Arial"/>
          <w:spacing w:val="-1"/>
        </w:rPr>
      </w:pPr>
    </w:p>
    <w:p w14:paraId="20117483" w14:textId="77777777" w:rsidR="00CD1E15" w:rsidRPr="00D27FF1" w:rsidRDefault="00CD1E15" w:rsidP="007327E2">
      <w:pPr>
        <w:pStyle w:val="BodyText"/>
        <w:spacing w:before="0"/>
        <w:ind w:left="0" w:right="104"/>
        <w:rPr>
          <w:rFonts w:cs="Arial"/>
        </w:rPr>
      </w:pPr>
    </w:p>
    <w:p w14:paraId="75C5A9A8" w14:textId="0483529D" w:rsidR="00695933" w:rsidRPr="0043336E" w:rsidRDefault="004C4D56" w:rsidP="004C4D56">
      <w:pPr>
        <w:pStyle w:val="BodyText"/>
        <w:spacing w:before="0"/>
        <w:ind w:left="0"/>
        <w:rPr>
          <w:rFonts w:cs="Arial"/>
          <w:spacing w:val="-1"/>
          <w:u w:val="single" w:color="000000"/>
        </w:rPr>
      </w:pPr>
      <w:r w:rsidRPr="00D27FF1">
        <w:rPr>
          <w:rFonts w:cs="Arial"/>
          <w:spacing w:val="-1"/>
          <w:u w:val="single" w:color="000000"/>
        </w:rPr>
        <w:t>Objective</w:t>
      </w:r>
      <w:r>
        <w:rPr>
          <w:rFonts w:cs="Arial"/>
          <w:u w:val="single" w:color="000000"/>
        </w:rPr>
        <w:t xml:space="preserve"> 7</w:t>
      </w:r>
      <w:r w:rsidR="00BE7423">
        <w:rPr>
          <w:rFonts w:cs="Arial"/>
          <w:spacing w:val="3"/>
          <w:u w:val="single" w:color="000000"/>
        </w:rPr>
        <w:t xml:space="preserve">: </w:t>
      </w:r>
      <w:r w:rsidR="006C3CB6">
        <w:rPr>
          <w:rFonts w:cs="Arial"/>
          <w:spacing w:val="-1"/>
          <w:u w:val="single" w:color="000000"/>
        </w:rPr>
        <w:t>Work with partners to</w:t>
      </w:r>
      <w:r>
        <w:rPr>
          <w:rFonts w:cs="Arial"/>
          <w:spacing w:val="-1"/>
          <w:u w:val="single" w:color="000000"/>
        </w:rPr>
        <w:t xml:space="preserve"> </w:t>
      </w:r>
      <w:r w:rsidRPr="00D27FF1">
        <w:rPr>
          <w:rFonts w:cs="Arial"/>
          <w:spacing w:val="-1"/>
          <w:u w:val="single" w:color="000000"/>
        </w:rPr>
        <w:t>promote oral health by developing and implementing prevention and healthcare policies and guidelines for programs, health care providers, and institutional settings (e.g., schools)</w:t>
      </w:r>
      <w:r w:rsidR="006C3CB6">
        <w:rPr>
          <w:rFonts w:cs="Arial"/>
          <w:spacing w:val="-1"/>
          <w:u w:val="single" w:color="000000"/>
        </w:rPr>
        <w:t xml:space="preserve"> including integration of oral health care and overall health care</w:t>
      </w:r>
      <w:r>
        <w:rPr>
          <w:rFonts w:cs="Arial"/>
          <w:spacing w:val="-1"/>
          <w:u w:val="single" w:color="000000"/>
        </w:rPr>
        <w:t>.</w:t>
      </w:r>
    </w:p>
    <w:p w14:paraId="4111E59F" w14:textId="77777777" w:rsidR="006C3CB6" w:rsidRPr="00D27FF1" w:rsidRDefault="006C3CB6" w:rsidP="004C4D56">
      <w:pPr>
        <w:rPr>
          <w:rFonts w:ascii="Arial" w:eastAsia="Arial" w:hAnsi="Arial" w:cs="Arial"/>
          <w:sz w:val="24"/>
          <w:szCs w:val="24"/>
        </w:rPr>
      </w:pPr>
    </w:p>
    <w:p w14:paraId="0698A2E4" w14:textId="5C25F4F7" w:rsidR="004C4D56" w:rsidRPr="00D27FF1" w:rsidRDefault="004C4D56" w:rsidP="00C70857">
      <w:pPr>
        <w:pStyle w:val="BodyText"/>
        <w:spacing w:before="0"/>
        <w:ind w:left="0" w:right="104"/>
        <w:jc w:val="both"/>
        <w:rPr>
          <w:rFonts w:cs="Arial"/>
        </w:rPr>
      </w:pPr>
      <w:r w:rsidRPr="00D27FF1">
        <w:rPr>
          <w:rFonts w:cs="Arial"/>
          <w:spacing w:val="-1"/>
        </w:rPr>
        <w:t xml:space="preserve">To accomplish this Objective, LHJs can choose </w:t>
      </w:r>
      <w:r>
        <w:rPr>
          <w:rFonts w:cs="Arial"/>
          <w:spacing w:val="-1"/>
        </w:rPr>
        <w:t>evidence-based or best practice</w:t>
      </w:r>
      <w:r w:rsidRPr="00D27FF1">
        <w:rPr>
          <w:rFonts w:cs="Arial"/>
          <w:spacing w:val="-1"/>
        </w:rPr>
        <w:t xml:space="preserve"> strategies such as, but not limited to: convene partners (e.g., First 5, </w:t>
      </w:r>
      <w:r w:rsidR="00597975">
        <w:rPr>
          <w:rFonts w:cs="Arial"/>
          <w:spacing w:val="-1"/>
        </w:rPr>
        <w:t>Early Head Start</w:t>
      </w:r>
      <w:r w:rsidR="0043336E">
        <w:rPr>
          <w:rFonts w:cs="Arial"/>
          <w:spacing w:val="-1"/>
        </w:rPr>
        <w:t>/Head Start</w:t>
      </w:r>
      <w:r w:rsidRPr="00D27FF1">
        <w:rPr>
          <w:rFonts w:cs="Arial"/>
          <w:spacing w:val="-1"/>
        </w:rPr>
        <w:t>, M</w:t>
      </w:r>
      <w:r>
        <w:rPr>
          <w:rFonts w:cs="Arial"/>
          <w:spacing w:val="-1"/>
        </w:rPr>
        <w:t xml:space="preserve">aternal </w:t>
      </w:r>
      <w:r w:rsidRPr="00D27FF1">
        <w:rPr>
          <w:rFonts w:cs="Arial"/>
          <w:spacing w:val="-1"/>
        </w:rPr>
        <w:t>C</w:t>
      </w:r>
      <w:r>
        <w:rPr>
          <w:rFonts w:cs="Arial"/>
          <w:spacing w:val="-1"/>
        </w:rPr>
        <w:t xml:space="preserve">hild and </w:t>
      </w:r>
      <w:r w:rsidRPr="00D27FF1">
        <w:rPr>
          <w:rFonts w:cs="Arial"/>
          <w:spacing w:val="-1"/>
        </w:rPr>
        <w:t>A</w:t>
      </w:r>
      <w:r>
        <w:rPr>
          <w:rFonts w:cs="Arial"/>
          <w:spacing w:val="-1"/>
        </w:rPr>
        <w:t xml:space="preserve">dolescent </w:t>
      </w:r>
      <w:r w:rsidRPr="00D27FF1">
        <w:rPr>
          <w:rFonts w:cs="Arial"/>
          <w:spacing w:val="-1"/>
        </w:rPr>
        <w:t>H</w:t>
      </w:r>
      <w:r>
        <w:rPr>
          <w:rFonts w:cs="Arial"/>
          <w:spacing w:val="-1"/>
        </w:rPr>
        <w:t>ealth (MCAH)</w:t>
      </w:r>
      <w:r w:rsidRPr="00D27FF1">
        <w:rPr>
          <w:rFonts w:cs="Arial"/>
          <w:spacing w:val="-1"/>
        </w:rPr>
        <w:t xml:space="preserve">, </w:t>
      </w:r>
      <w:r w:rsidR="00597975">
        <w:rPr>
          <w:rFonts w:cs="Arial"/>
          <w:spacing w:val="-1"/>
        </w:rPr>
        <w:t>Child Health and Disability Prevention (CHDP), Black Infant Health</w:t>
      </w:r>
      <w:r w:rsidR="0043336E">
        <w:rPr>
          <w:rFonts w:cs="Arial"/>
          <w:spacing w:val="-1"/>
        </w:rPr>
        <w:t xml:space="preserve"> (BIH)</w:t>
      </w:r>
      <w:r w:rsidR="00597975">
        <w:rPr>
          <w:rFonts w:cs="Arial"/>
          <w:spacing w:val="-1"/>
        </w:rPr>
        <w:t xml:space="preserve">, </w:t>
      </w:r>
      <w:r w:rsidRPr="00D27FF1">
        <w:rPr>
          <w:rFonts w:cs="Arial"/>
          <w:spacing w:val="-1"/>
        </w:rPr>
        <w:t xml:space="preserve">Denti-Cal, </w:t>
      </w:r>
      <w:r>
        <w:rPr>
          <w:rFonts w:cs="Arial"/>
          <w:spacing w:val="-1"/>
        </w:rPr>
        <w:t>Women, Infant and Children (</w:t>
      </w:r>
      <w:r w:rsidRPr="00D27FF1">
        <w:rPr>
          <w:rFonts w:cs="Arial"/>
          <w:spacing w:val="-1"/>
        </w:rPr>
        <w:t>WIC</w:t>
      </w:r>
      <w:r>
        <w:rPr>
          <w:rFonts w:cs="Arial"/>
          <w:spacing w:val="-1"/>
        </w:rPr>
        <w:t>)</w:t>
      </w:r>
      <w:r w:rsidRPr="00D27FF1">
        <w:rPr>
          <w:rFonts w:cs="Arial"/>
          <w:spacing w:val="-1"/>
        </w:rPr>
        <w:t>, Home Visiting,</w:t>
      </w:r>
      <w:r w:rsidR="00597975">
        <w:rPr>
          <w:rFonts w:cs="Arial"/>
          <w:spacing w:val="-1"/>
        </w:rPr>
        <w:t xml:space="preserve"> schools, community-based </w:t>
      </w:r>
      <w:r w:rsidR="00597975">
        <w:rPr>
          <w:rFonts w:cs="Arial"/>
          <w:spacing w:val="-1"/>
        </w:rPr>
        <w:lastRenderedPageBreak/>
        <w:t>organizations,</w:t>
      </w:r>
      <w:r w:rsidRPr="00D27FF1">
        <w:rPr>
          <w:rFonts w:cs="Arial"/>
          <w:spacing w:val="-1"/>
        </w:rPr>
        <w:t xml:space="preserve"> etc.) to improve the oral health of 0-6 year old children by identifying facilitators for care, barriers to care, and gaps to be addressed; and/or increase the number of schools implementing the kindergarten oral health assessment by assessing the number of schools currently not reporting the assessments to the System for California Oral Health Reporting (SCOHR), identifying target schools for intervention, providing guidance to schools, and assessing progress.</w:t>
      </w:r>
    </w:p>
    <w:p w14:paraId="17374A3D" w14:textId="77777777" w:rsidR="004C4D56" w:rsidRDefault="004C4D56" w:rsidP="00F921B3">
      <w:pPr>
        <w:pStyle w:val="BodyText"/>
        <w:spacing w:before="0"/>
        <w:ind w:left="0"/>
        <w:rPr>
          <w:rFonts w:cs="Arial"/>
          <w:spacing w:val="-1"/>
          <w:u w:val="single" w:color="000000"/>
        </w:rPr>
      </w:pPr>
    </w:p>
    <w:p w14:paraId="52144508" w14:textId="642EDBD2" w:rsidR="00AD094F" w:rsidRPr="00D27FF1" w:rsidRDefault="00AD094F" w:rsidP="00F921B3">
      <w:pPr>
        <w:pStyle w:val="BodyText"/>
        <w:spacing w:before="0"/>
        <w:ind w:left="0"/>
        <w:rPr>
          <w:rFonts w:cs="Arial"/>
        </w:rPr>
      </w:pPr>
      <w:r w:rsidRPr="00D27FF1">
        <w:rPr>
          <w:rFonts w:cs="Arial"/>
          <w:spacing w:val="-1"/>
          <w:u w:val="single" w:color="000000"/>
        </w:rPr>
        <w:t>Objective</w:t>
      </w:r>
      <w:r w:rsidR="004C4D56">
        <w:rPr>
          <w:rFonts w:cs="Arial"/>
          <w:u w:val="single" w:color="000000"/>
        </w:rPr>
        <w:t xml:space="preserve"> 8</w:t>
      </w:r>
      <w:r w:rsidR="00BE7423">
        <w:rPr>
          <w:rFonts w:cs="Arial"/>
          <w:spacing w:val="3"/>
          <w:u w:val="single" w:color="000000"/>
        </w:rPr>
        <w:t xml:space="preserve">: </w:t>
      </w:r>
      <w:r w:rsidRPr="00D27FF1">
        <w:rPr>
          <w:rFonts w:cs="Arial"/>
          <w:spacing w:val="-1"/>
          <w:u w:val="single" w:color="000000"/>
        </w:rPr>
        <w:t xml:space="preserve">Address common risk factors for </w:t>
      </w:r>
      <w:r w:rsidR="00515184">
        <w:rPr>
          <w:rFonts w:cs="Arial"/>
          <w:spacing w:val="-1"/>
          <w:u w:val="single" w:color="000000"/>
        </w:rPr>
        <w:t>preventable</w:t>
      </w:r>
      <w:r w:rsidR="003437C8">
        <w:rPr>
          <w:rFonts w:cs="Arial"/>
          <w:spacing w:val="-1"/>
          <w:u w:val="single" w:color="000000"/>
        </w:rPr>
        <w:t xml:space="preserve"> </w:t>
      </w:r>
      <w:r w:rsidRPr="00D27FF1">
        <w:rPr>
          <w:rFonts w:cs="Arial"/>
          <w:spacing w:val="-1"/>
          <w:u w:val="single" w:color="000000"/>
        </w:rPr>
        <w:t>oral and chronic diseases</w:t>
      </w:r>
      <w:r w:rsidR="00515184">
        <w:rPr>
          <w:rFonts w:cs="Arial"/>
          <w:spacing w:val="-1"/>
          <w:u w:val="single" w:color="000000"/>
        </w:rPr>
        <w:t>,</w:t>
      </w:r>
      <w:r w:rsidRPr="00D27FF1">
        <w:rPr>
          <w:rFonts w:cs="Arial"/>
          <w:spacing w:val="-1"/>
          <w:u w:val="single" w:color="000000"/>
        </w:rPr>
        <w:t xml:space="preserve"> including tobacco and sugar</w:t>
      </w:r>
      <w:r w:rsidR="003437C8">
        <w:rPr>
          <w:rFonts w:cs="Arial"/>
          <w:spacing w:val="-1"/>
          <w:u w:val="single" w:color="000000"/>
        </w:rPr>
        <w:t xml:space="preserve"> consumption</w:t>
      </w:r>
      <w:r w:rsidRPr="00D27FF1">
        <w:rPr>
          <w:rFonts w:cs="Arial"/>
          <w:spacing w:val="-1"/>
          <w:u w:val="single" w:color="000000"/>
        </w:rPr>
        <w:t>, and promote protective factors that will reduce disease burden.</w:t>
      </w:r>
    </w:p>
    <w:p w14:paraId="6EA9155A" w14:textId="77777777" w:rsidR="00AD094F" w:rsidRPr="00D27FF1" w:rsidRDefault="00AD094F" w:rsidP="007327E2">
      <w:pPr>
        <w:rPr>
          <w:rFonts w:ascii="Arial" w:eastAsia="Arial" w:hAnsi="Arial" w:cs="Arial"/>
          <w:sz w:val="24"/>
          <w:szCs w:val="24"/>
        </w:rPr>
      </w:pPr>
    </w:p>
    <w:p w14:paraId="67A5088A" w14:textId="667B86B9" w:rsidR="00AD094F" w:rsidRPr="00D27FF1" w:rsidRDefault="00AD094F" w:rsidP="007327E2">
      <w:pPr>
        <w:pStyle w:val="BodyText"/>
        <w:spacing w:before="0"/>
        <w:ind w:left="0" w:right="104"/>
        <w:rPr>
          <w:rFonts w:cs="Arial"/>
        </w:rPr>
      </w:pPr>
      <w:r w:rsidRPr="00D27FF1">
        <w:rPr>
          <w:rFonts w:cs="Arial"/>
          <w:spacing w:val="-1"/>
        </w:rPr>
        <w:t xml:space="preserve">To accomplish this Objective, </w:t>
      </w:r>
      <w:r w:rsidR="00CA1197">
        <w:rPr>
          <w:rFonts w:cs="Arial"/>
          <w:spacing w:val="-1"/>
        </w:rPr>
        <w:t>LHJ</w:t>
      </w:r>
      <w:r w:rsidRPr="00D27FF1">
        <w:rPr>
          <w:rFonts w:cs="Arial"/>
          <w:spacing w:val="-1"/>
        </w:rPr>
        <w:t xml:space="preserve">s can choose </w:t>
      </w:r>
      <w:r w:rsidR="00F905C5">
        <w:rPr>
          <w:rFonts w:cs="Arial"/>
          <w:spacing w:val="-1"/>
        </w:rPr>
        <w:t>evidence-based or best practice</w:t>
      </w:r>
      <w:r w:rsidR="00F905C5" w:rsidRPr="00D27FF1">
        <w:rPr>
          <w:rFonts w:cs="Arial"/>
          <w:spacing w:val="-1"/>
        </w:rPr>
        <w:t xml:space="preserve"> </w:t>
      </w:r>
      <w:r w:rsidR="00D1651A" w:rsidRPr="00D27FF1">
        <w:rPr>
          <w:rFonts w:cs="Arial"/>
          <w:spacing w:val="-1"/>
        </w:rPr>
        <w:t xml:space="preserve">strategies such as, but not limited </w:t>
      </w:r>
      <w:r w:rsidRPr="00D27FF1">
        <w:rPr>
          <w:rFonts w:cs="Arial"/>
          <w:spacing w:val="-1"/>
        </w:rPr>
        <w:t>to:  increase the number of dental offices providing tobacco cessation counseling; and/or increase the number of dental office utilizing Rethink Your Drink materials and resources to guide clients toward drinking water, especially tap water, instead of sugar-sweetened beverages.</w:t>
      </w:r>
    </w:p>
    <w:p w14:paraId="3EEABD56" w14:textId="77777777" w:rsidR="00AD094F" w:rsidRPr="00D27FF1" w:rsidRDefault="00AD094F" w:rsidP="007327E2">
      <w:pPr>
        <w:rPr>
          <w:rFonts w:ascii="Arial" w:eastAsia="Arial" w:hAnsi="Arial" w:cs="Arial"/>
          <w:sz w:val="24"/>
          <w:szCs w:val="24"/>
        </w:rPr>
      </w:pPr>
    </w:p>
    <w:p w14:paraId="4E6E6D80" w14:textId="2E48DC99" w:rsidR="00E65048" w:rsidRPr="00D27FF1" w:rsidRDefault="00E65048" w:rsidP="00680C6A">
      <w:pPr>
        <w:pStyle w:val="BodyText"/>
        <w:spacing w:before="0"/>
        <w:ind w:left="0"/>
        <w:rPr>
          <w:rFonts w:cs="Arial"/>
        </w:rPr>
      </w:pPr>
      <w:r w:rsidRPr="00D27FF1">
        <w:rPr>
          <w:rFonts w:cs="Arial"/>
          <w:spacing w:val="-1"/>
          <w:u w:val="single" w:color="000000"/>
        </w:rPr>
        <w:t>Objective</w:t>
      </w:r>
      <w:r w:rsidRPr="00D27FF1">
        <w:rPr>
          <w:rFonts w:cs="Arial"/>
          <w:u w:val="single" w:color="000000"/>
        </w:rPr>
        <w:t xml:space="preserve"> 9</w:t>
      </w:r>
      <w:r w:rsidR="00BE7423">
        <w:rPr>
          <w:rFonts w:cs="Arial"/>
          <w:spacing w:val="3"/>
          <w:u w:val="single" w:color="000000"/>
        </w:rPr>
        <w:t xml:space="preserve">: </w:t>
      </w:r>
      <w:r w:rsidRPr="00D27FF1">
        <w:rPr>
          <w:rFonts w:cs="Arial"/>
          <w:spacing w:val="-1"/>
          <w:u w:val="single" w:color="000000"/>
        </w:rPr>
        <w:t>Coordinate outreach programs, implement education and health literacy campaigns, and promote integration of oral health and primary care.</w:t>
      </w:r>
    </w:p>
    <w:p w14:paraId="7D6B987E" w14:textId="77777777" w:rsidR="00E65048" w:rsidRPr="00D27FF1" w:rsidRDefault="00E65048" w:rsidP="007327E2">
      <w:pPr>
        <w:rPr>
          <w:rFonts w:ascii="Arial" w:eastAsia="Arial" w:hAnsi="Arial" w:cs="Arial"/>
          <w:sz w:val="24"/>
          <w:szCs w:val="24"/>
        </w:rPr>
      </w:pPr>
    </w:p>
    <w:p w14:paraId="23C6278A" w14:textId="20728098" w:rsidR="00E65048" w:rsidRPr="00D27FF1" w:rsidRDefault="00E65048" w:rsidP="007327E2">
      <w:pPr>
        <w:pStyle w:val="BodyText"/>
        <w:spacing w:before="0"/>
        <w:ind w:left="0" w:right="104"/>
        <w:rPr>
          <w:rFonts w:cs="Arial"/>
        </w:rPr>
      </w:pPr>
      <w:r w:rsidRPr="00D27FF1">
        <w:rPr>
          <w:rFonts w:cs="Arial"/>
          <w:spacing w:val="-1"/>
        </w:rPr>
        <w:t xml:space="preserve">To accomplish this Objective, </w:t>
      </w:r>
      <w:r w:rsidR="00CA1197">
        <w:rPr>
          <w:rFonts w:cs="Arial"/>
          <w:spacing w:val="-1"/>
        </w:rPr>
        <w:t>LHJ</w:t>
      </w:r>
      <w:r w:rsidRPr="00D27FF1">
        <w:rPr>
          <w:rFonts w:cs="Arial"/>
          <w:spacing w:val="-1"/>
        </w:rPr>
        <w:t xml:space="preserve">s can choose </w:t>
      </w:r>
      <w:r w:rsidR="00F905C5">
        <w:rPr>
          <w:rFonts w:cs="Arial"/>
          <w:spacing w:val="-1"/>
        </w:rPr>
        <w:t>evidence-based or best practice</w:t>
      </w:r>
      <w:r w:rsidR="00F905C5" w:rsidRPr="00D27FF1">
        <w:rPr>
          <w:rFonts w:cs="Arial"/>
          <w:spacing w:val="-1"/>
        </w:rPr>
        <w:t xml:space="preserve"> </w:t>
      </w:r>
      <w:r w:rsidR="00D1651A" w:rsidRPr="00D27FF1">
        <w:rPr>
          <w:rFonts w:cs="Arial"/>
          <w:spacing w:val="-1"/>
        </w:rPr>
        <w:t xml:space="preserve">strategies such as, but not limited </w:t>
      </w:r>
      <w:r w:rsidRPr="00D27FF1">
        <w:rPr>
          <w:rFonts w:cs="Arial"/>
          <w:spacing w:val="-1"/>
        </w:rPr>
        <w:t xml:space="preserve">to:  increase the number of dental offices, primary care offices, and </w:t>
      </w:r>
      <w:r w:rsidR="00830522" w:rsidRPr="00D27FF1">
        <w:rPr>
          <w:rFonts w:cs="Arial"/>
          <w:spacing w:val="-1"/>
        </w:rPr>
        <w:t>community-based organizations (</w:t>
      </w:r>
      <w:r w:rsidRPr="00D27FF1">
        <w:rPr>
          <w:rFonts w:cs="Arial"/>
          <w:spacing w:val="-1"/>
        </w:rPr>
        <w:t>CBO</w:t>
      </w:r>
      <w:r w:rsidR="00830522" w:rsidRPr="00D27FF1">
        <w:rPr>
          <w:rFonts w:cs="Arial"/>
          <w:spacing w:val="-1"/>
        </w:rPr>
        <w:t>)</w:t>
      </w:r>
      <w:r w:rsidRPr="00D27FF1">
        <w:rPr>
          <w:rFonts w:cs="Arial"/>
          <w:spacing w:val="-1"/>
        </w:rPr>
        <w:t xml:space="preserve"> (e.g., </w:t>
      </w:r>
      <w:r w:rsidR="00D52E50">
        <w:rPr>
          <w:rFonts w:cs="Arial"/>
          <w:spacing w:val="-1"/>
        </w:rPr>
        <w:t>Early Head Start/</w:t>
      </w:r>
      <w:r w:rsidRPr="00D27FF1">
        <w:rPr>
          <w:rFonts w:cs="Arial"/>
          <w:spacing w:val="-1"/>
        </w:rPr>
        <w:t>Head Start, WIC</w:t>
      </w:r>
      <w:r w:rsidR="00515184">
        <w:rPr>
          <w:rFonts w:cs="Arial"/>
          <w:spacing w:val="-1"/>
        </w:rPr>
        <w:t xml:space="preserve">, Home Visiting, </w:t>
      </w:r>
      <w:r w:rsidR="00D52E50">
        <w:rPr>
          <w:rFonts w:cs="Arial"/>
          <w:spacing w:val="-1"/>
        </w:rPr>
        <w:t xml:space="preserve">BIH, CHDP, Community Health Worker/Promotora programs, </w:t>
      </w:r>
      <w:r w:rsidR="00515184">
        <w:rPr>
          <w:rFonts w:cs="Arial"/>
          <w:spacing w:val="-1"/>
        </w:rPr>
        <w:t>etc.</w:t>
      </w:r>
      <w:r w:rsidRPr="00D27FF1">
        <w:rPr>
          <w:rFonts w:cs="Arial"/>
          <w:spacing w:val="-1"/>
        </w:rPr>
        <w:t xml:space="preserve">) using the </w:t>
      </w:r>
      <w:r w:rsidR="00F05F63">
        <w:rPr>
          <w:rFonts w:cs="Arial"/>
          <w:spacing w:val="-1"/>
        </w:rPr>
        <w:t xml:space="preserve">American Academy of Pediatrics’ </w:t>
      </w:r>
      <w:r w:rsidRPr="00D27FF1">
        <w:rPr>
          <w:rFonts w:cs="Arial"/>
          <w:spacing w:val="-1"/>
        </w:rPr>
        <w:t xml:space="preserve">Brush, Book, Bed (BBB) implementation guide; </w:t>
      </w:r>
      <w:r w:rsidR="00BB5E7B" w:rsidRPr="00D27FF1">
        <w:rPr>
          <w:rFonts w:cs="Arial"/>
          <w:spacing w:val="-1"/>
        </w:rPr>
        <w:t xml:space="preserve">and/or </w:t>
      </w:r>
      <w:r w:rsidRPr="00D27FF1">
        <w:rPr>
          <w:rFonts w:cs="Arial"/>
          <w:spacing w:val="-1"/>
        </w:rPr>
        <w:t xml:space="preserve">increase the number of dental offices, </w:t>
      </w:r>
      <w:r w:rsidR="00965B8C">
        <w:rPr>
          <w:rFonts w:cs="Arial"/>
          <w:spacing w:val="-1"/>
        </w:rPr>
        <w:t xml:space="preserve">primary care </w:t>
      </w:r>
      <w:r w:rsidR="00D52E50">
        <w:rPr>
          <w:rFonts w:cs="Arial"/>
          <w:spacing w:val="-1"/>
        </w:rPr>
        <w:t>clinics</w:t>
      </w:r>
      <w:r w:rsidR="00965B8C">
        <w:rPr>
          <w:rFonts w:cs="Arial"/>
          <w:spacing w:val="-1"/>
        </w:rPr>
        <w:t xml:space="preserve">, and CBOs </w:t>
      </w:r>
      <w:r w:rsidRPr="00D27FF1">
        <w:rPr>
          <w:rFonts w:cs="Arial"/>
          <w:spacing w:val="-1"/>
        </w:rPr>
        <w:t>using the Oral Health Literacy implementation guide to enhance communication in dental</w:t>
      </w:r>
      <w:r w:rsidR="00D52E50">
        <w:rPr>
          <w:rFonts w:cs="Arial"/>
          <w:spacing w:val="-1"/>
        </w:rPr>
        <w:t>/medical</w:t>
      </w:r>
      <w:r w:rsidRPr="00D27FF1">
        <w:rPr>
          <w:rFonts w:cs="Arial"/>
          <w:spacing w:val="-1"/>
        </w:rPr>
        <w:t xml:space="preserve"> offices; and/or increase the number </w:t>
      </w:r>
      <w:r w:rsidR="00BB5E7B">
        <w:rPr>
          <w:rFonts w:cs="Arial"/>
          <w:spacing w:val="-1"/>
        </w:rPr>
        <w:t>CBOs</w:t>
      </w:r>
      <w:r w:rsidRPr="00D27FF1">
        <w:rPr>
          <w:rFonts w:cs="Arial"/>
          <w:spacing w:val="-1"/>
        </w:rPr>
        <w:t xml:space="preserve"> that incorporate oral health education and referrals</w:t>
      </w:r>
      <w:r w:rsidR="00BB5E7B">
        <w:rPr>
          <w:rFonts w:cs="Arial"/>
          <w:spacing w:val="-1"/>
        </w:rPr>
        <w:t xml:space="preserve"> into routine business activities</w:t>
      </w:r>
      <w:r w:rsidRPr="00D27FF1">
        <w:rPr>
          <w:rFonts w:cs="Arial"/>
          <w:spacing w:val="-1"/>
        </w:rPr>
        <w:t>.</w:t>
      </w:r>
    </w:p>
    <w:p w14:paraId="03E7A617" w14:textId="2344E073" w:rsidR="00BE7423" w:rsidRDefault="00BE7423">
      <w:pPr>
        <w:rPr>
          <w:rFonts w:ascii="Arial" w:eastAsia="Arial" w:hAnsi="Arial" w:cs="Arial"/>
          <w:sz w:val="24"/>
          <w:szCs w:val="24"/>
        </w:rPr>
      </w:pPr>
      <w:r>
        <w:rPr>
          <w:rFonts w:ascii="Arial" w:eastAsia="Arial" w:hAnsi="Arial" w:cs="Arial"/>
          <w:sz w:val="24"/>
          <w:szCs w:val="24"/>
        </w:rPr>
        <w:br w:type="page"/>
      </w:r>
    </w:p>
    <w:p w14:paraId="68DB625F" w14:textId="0710D5AB" w:rsidR="00830522" w:rsidRDefault="00830522" w:rsidP="00EC060C">
      <w:pPr>
        <w:pStyle w:val="BodyText"/>
        <w:spacing w:before="0"/>
        <w:ind w:left="0"/>
        <w:rPr>
          <w:rFonts w:cs="Arial"/>
          <w:spacing w:val="-1"/>
          <w:u w:val="single" w:color="000000"/>
        </w:rPr>
      </w:pPr>
      <w:r w:rsidRPr="00D27FF1">
        <w:rPr>
          <w:rFonts w:cs="Arial"/>
          <w:spacing w:val="-1"/>
          <w:u w:val="single" w:color="000000"/>
        </w:rPr>
        <w:lastRenderedPageBreak/>
        <w:t>Objective</w:t>
      </w:r>
      <w:r w:rsidRPr="00D27FF1">
        <w:rPr>
          <w:rFonts w:cs="Arial"/>
          <w:u w:val="single" w:color="000000"/>
        </w:rPr>
        <w:t xml:space="preserve"> 10</w:t>
      </w:r>
      <w:r w:rsidR="00BE7423">
        <w:rPr>
          <w:rFonts w:cs="Arial"/>
          <w:spacing w:val="3"/>
          <w:u w:val="single" w:color="000000"/>
        </w:rPr>
        <w:t xml:space="preserve">: </w:t>
      </w:r>
      <w:r w:rsidRPr="00D27FF1">
        <w:rPr>
          <w:rFonts w:cs="Arial"/>
          <w:spacing w:val="-1"/>
          <w:u w:val="single" w:color="000000"/>
        </w:rPr>
        <w:t xml:space="preserve">Assess, support, and assure establishment </w:t>
      </w:r>
      <w:r w:rsidR="00DD46F4">
        <w:rPr>
          <w:rFonts w:cs="Arial"/>
          <w:spacing w:val="-1"/>
          <w:u w:val="single" w:color="000000"/>
        </w:rPr>
        <w:t xml:space="preserve">and improvement </w:t>
      </w:r>
      <w:r w:rsidRPr="00D27FF1">
        <w:rPr>
          <w:rFonts w:cs="Arial"/>
          <w:spacing w:val="-1"/>
          <w:u w:val="single" w:color="000000"/>
        </w:rPr>
        <w:t>of effective oral healthcare delivery and care coordination systems and resources, including workforce development and collaborations to serve vulnerable and underserved populations</w:t>
      </w:r>
      <w:r w:rsidR="00BB5E7B">
        <w:rPr>
          <w:rFonts w:cs="Arial"/>
          <w:spacing w:val="-1"/>
          <w:u w:val="single" w:color="000000"/>
        </w:rPr>
        <w:t xml:space="preserve"> by integrating oral health care and overall health care</w:t>
      </w:r>
      <w:r w:rsidRPr="00D27FF1">
        <w:rPr>
          <w:rFonts w:cs="Arial"/>
          <w:spacing w:val="-1"/>
          <w:u w:val="single" w:color="000000"/>
        </w:rPr>
        <w:t>.</w:t>
      </w:r>
    </w:p>
    <w:p w14:paraId="4359C22F" w14:textId="77777777" w:rsidR="00830522" w:rsidRPr="00D27FF1" w:rsidRDefault="00830522" w:rsidP="007327E2">
      <w:pPr>
        <w:rPr>
          <w:rFonts w:ascii="Arial" w:eastAsia="Arial" w:hAnsi="Arial" w:cs="Arial"/>
          <w:sz w:val="24"/>
          <w:szCs w:val="24"/>
        </w:rPr>
      </w:pPr>
    </w:p>
    <w:p w14:paraId="08C22319" w14:textId="79675E1B" w:rsidR="007327E2" w:rsidRDefault="00830522" w:rsidP="007327E2">
      <w:pPr>
        <w:rPr>
          <w:rFonts w:ascii="Arial" w:hAnsi="Arial" w:cs="Arial"/>
          <w:spacing w:val="-1"/>
          <w:sz w:val="24"/>
          <w:szCs w:val="24"/>
        </w:rPr>
      </w:pPr>
      <w:r w:rsidRPr="00D27FF1">
        <w:rPr>
          <w:rFonts w:ascii="Arial" w:hAnsi="Arial" w:cs="Arial"/>
          <w:spacing w:val="-1"/>
          <w:sz w:val="24"/>
          <w:szCs w:val="24"/>
        </w:rPr>
        <w:t xml:space="preserve">To accomplish this Objective, </w:t>
      </w:r>
      <w:r w:rsidR="00CA1197">
        <w:rPr>
          <w:rFonts w:ascii="Arial" w:hAnsi="Arial" w:cs="Arial"/>
          <w:spacing w:val="-1"/>
          <w:sz w:val="24"/>
          <w:szCs w:val="24"/>
        </w:rPr>
        <w:t>LHJ</w:t>
      </w:r>
      <w:r w:rsidRPr="00D27FF1">
        <w:rPr>
          <w:rFonts w:ascii="Arial" w:hAnsi="Arial" w:cs="Arial"/>
          <w:spacing w:val="-1"/>
          <w:sz w:val="24"/>
          <w:szCs w:val="24"/>
        </w:rPr>
        <w:t xml:space="preserve">s can </w:t>
      </w:r>
      <w:r w:rsidR="00D1651A" w:rsidRPr="00D27FF1">
        <w:rPr>
          <w:rFonts w:ascii="Arial" w:hAnsi="Arial" w:cs="Arial"/>
          <w:spacing w:val="-1"/>
          <w:sz w:val="24"/>
          <w:szCs w:val="24"/>
        </w:rPr>
        <w:t xml:space="preserve">choose </w:t>
      </w:r>
      <w:r w:rsidR="00F905C5" w:rsidRPr="00F905C5">
        <w:rPr>
          <w:rFonts w:ascii="Arial" w:hAnsi="Arial" w:cs="Arial"/>
          <w:spacing w:val="-1"/>
          <w:sz w:val="24"/>
          <w:szCs w:val="24"/>
        </w:rPr>
        <w:t xml:space="preserve">evidence-based or best practice </w:t>
      </w:r>
      <w:r w:rsidR="00D1651A" w:rsidRPr="00D27FF1">
        <w:rPr>
          <w:rFonts w:ascii="Arial" w:hAnsi="Arial" w:cs="Arial"/>
          <w:spacing w:val="-1"/>
          <w:sz w:val="24"/>
          <w:szCs w:val="24"/>
        </w:rPr>
        <w:t xml:space="preserve">strategies such as, but not limited to: </w:t>
      </w:r>
      <w:r w:rsidR="00EC060C">
        <w:rPr>
          <w:rFonts w:ascii="Arial" w:hAnsi="Arial" w:cs="Arial"/>
          <w:spacing w:val="-1"/>
          <w:sz w:val="24"/>
          <w:szCs w:val="24"/>
        </w:rPr>
        <w:t xml:space="preserve"> </w:t>
      </w:r>
      <w:r w:rsidR="006042D7">
        <w:rPr>
          <w:rFonts w:ascii="Arial" w:hAnsi="Arial" w:cs="Arial"/>
          <w:spacing w:val="-1"/>
          <w:sz w:val="24"/>
          <w:szCs w:val="24"/>
        </w:rPr>
        <w:t>regularly convene and lead a jurisdiction-wide Community of Practice comprised of Managed Care Plans, Federally Qualified Health Centers, CBOs, and</w:t>
      </w:r>
      <w:r w:rsidR="00CC33F4">
        <w:rPr>
          <w:rFonts w:ascii="Arial" w:hAnsi="Arial" w:cs="Arial"/>
          <w:spacing w:val="-1"/>
          <w:sz w:val="24"/>
          <w:szCs w:val="24"/>
        </w:rPr>
        <w:t>/or</w:t>
      </w:r>
      <w:r w:rsidR="006042D7">
        <w:rPr>
          <w:rFonts w:ascii="Arial" w:hAnsi="Arial" w:cs="Arial"/>
          <w:spacing w:val="-1"/>
          <w:sz w:val="24"/>
          <w:szCs w:val="24"/>
        </w:rPr>
        <w:t xml:space="preserve"> Dental Offices focused on implementing the Agency for Health Care Research and Quality’s Design Guide for Implementing Warm Handoffs in Primary Care Settings</w:t>
      </w:r>
      <w:r w:rsidR="00CC33F4">
        <w:rPr>
          <w:rFonts w:ascii="Arial" w:hAnsi="Arial" w:cs="Arial"/>
          <w:spacing w:val="-1"/>
          <w:sz w:val="24"/>
          <w:szCs w:val="24"/>
        </w:rPr>
        <w:t xml:space="preserve"> or the </w:t>
      </w:r>
      <w:r w:rsidR="006042D7">
        <w:rPr>
          <w:rFonts w:ascii="Arial" w:hAnsi="Arial" w:cs="Arial"/>
          <w:spacing w:val="-1"/>
          <w:sz w:val="24"/>
          <w:szCs w:val="24"/>
        </w:rPr>
        <w:t xml:space="preserve">; and/or identifying a staff person or consultant to facilitate quality improvement coaching to jurisdiction-wide Community of Practice members focused on increasing the number of at-risk </w:t>
      </w:r>
      <w:r w:rsidR="00CC33F4">
        <w:rPr>
          <w:rFonts w:ascii="Arial" w:hAnsi="Arial" w:cs="Arial"/>
          <w:spacing w:val="-1"/>
          <w:sz w:val="24"/>
          <w:szCs w:val="24"/>
        </w:rPr>
        <w:t>persons</w:t>
      </w:r>
      <w:r w:rsidR="006042D7">
        <w:rPr>
          <w:rFonts w:ascii="Arial" w:hAnsi="Arial" w:cs="Arial"/>
          <w:spacing w:val="-1"/>
          <w:sz w:val="24"/>
          <w:szCs w:val="24"/>
        </w:rPr>
        <w:t xml:space="preserve"> who are seen in both a medical and dental office; </w:t>
      </w:r>
      <w:r w:rsidR="00CC33F4">
        <w:rPr>
          <w:rFonts w:ascii="Arial" w:hAnsi="Arial" w:cs="Arial"/>
          <w:spacing w:val="-1"/>
          <w:sz w:val="24"/>
          <w:szCs w:val="24"/>
        </w:rPr>
        <w:t xml:space="preserve">and/or improve the operationalization of </w:t>
      </w:r>
      <w:r w:rsidR="00FB793C">
        <w:rPr>
          <w:rFonts w:ascii="Arial" w:hAnsi="Arial" w:cs="Arial"/>
          <w:spacing w:val="-1"/>
          <w:sz w:val="24"/>
          <w:szCs w:val="24"/>
        </w:rPr>
        <w:t>an existing policy or guideline, such as the increasing the number of infants who are seen by a dentist by age 1; and/or</w:t>
      </w:r>
      <w:r w:rsidR="006042D7">
        <w:rPr>
          <w:rFonts w:ascii="Arial" w:hAnsi="Arial" w:cs="Arial"/>
          <w:spacing w:val="-1"/>
          <w:sz w:val="24"/>
          <w:szCs w:val="24"/>
        </w:rPr>
        <w:t xml:space="preserve"> </w:t>
      </w:r>
      <w:r w:rsidR="00CC33F4">
        <w:rPr>
          <w:rFonts w:ascii="Arial" w:hAnsi="Arial" w:cs="Arial"/>
          <w:spacing w:val="-1"/>
          <w:sz w:val="24"/>
          <w:szCs w:val="24"/>
        </w:rPr>
        <w:t>promote effectiveness of best practices at statewide and national quality improvement conferences.</w:t>
      </w:r>
    </w:p>
    <w:p w14:paraId="490EE784" w14:textId="77777777" w:rsidR="00E65048" w:rsidRPr="00D27FF1" w:rsidRDefault="00E65048" w:rsidP="007327E2">
      <w:pPr>
        <w:rPr>
          <w:rFonts w:ascii="Arial" w:eastAsia="Arial" w:hAnsi="Arial" w:cs="Arial"/>
          <w:sz w:val="24"/>
          <w:szCs w:val="24"/>
        </w:rPr>
      </w:pPr>
    </w:p>
    <w:p w14:paraId="5BD48D9D" w14:textId="4DCCE45D" w:rsidR="003E59A4" w:rsidRPr="00D27FF1" w:rsidRDefault="003E59A4" w:rsidP="00F921B3">
      <w:pPr>
        <w:pStyle w:val="BodyText"/>
        <w:spacing w:before="0"/>
        <w:ind w:left="0"/>
        <w:rPr>
          <w:rFonts w:cs="Arial"/>
        </w:rPr>
      </w:pPr>
      <w:r w:rsidRPr="00D27FF1">
        <w:rPr>
          <w:rFonts w:cs="Arial"/>
          <w:spacing w:val="-1"/>
          <w:u w:val="single" w:color="000000"/>
        </w:rPr>
        <w:t>Objective</w:t>
      </w:r>
      <w:r w:rsidRPr="00D27FF1">
        <w:rPr>
          <w:rFonts w:cs="Arial"/>
          <w:u w:val="single" w:color="000000"/>
        </w:rPr>
        <w:t xml:space="preserve"> 11</w:t>
      </w:r>
      <w:r w:rsidR="00BE7423">
        <w:rPr>
          <w:rFonts w:cs="Arial"/>
          <w:spacing w:val="3"/>
          <w:u w:val="single" w:color="000000"/>
        </w:rPr>
        <w:t xml:space="preserve">: </w:t>
      </w:r>
      <w:r w:rsidR="00D27FF1">
        <w:rPr>
          <w:rFonts w:cs="Arial"/>
          <w:spacing w:val="-1"/>
          <w:u w:val="single" w:color="000000"/>
        </w:rPr>
        <w:t>Create or expand</w:t>
      </w:r>
      <w:r w:rsidRPr="00D27FF1">
        <w:rPr>
          <w:rFonts w:cs="Arial"/>
          <w:spacing w:val="-1"/>
          <w:u w:val="single" w:color="000000"/>
        </w:rPr>
        <w:t xml:space="preserve"> existing local oral health networks to achieve oral health improvements through policy, financing, education, dental care, and community engagement strategies.</w:t>
      </w:r>
    </w:p>
    <w:p w14:paraId="0449B800" w14:textId="77777777" w:rsidR="003E59A4" w:rsidRPr="00D27FF1" w:rsidRDefault="003E59A4" w:rsidP="007327E2">
      <w:pPr>
        <w:rPr>
          <w:rFonts w:ascii="Arial" w:eastAsia="Arial" w:hAnsi="Arial" w:cs="Arial"/>
          <w:sz w:val="24"/>
          <w:szCs w:val="24"/>
        </w:rPr>
      </w:pPr>
    </w:p>
    <w:p w14:paraId="382E48F7" w14:textId="48CA0DBE" w:rsidR="00142B9B" w:rsidRDefault="003E59A4" w:rsidP="004401E2">
      <w:pPr>
        <w:rPr>
          <w:rFonts w:ascii="Arial" w:hAnsi="Arial" w:cs="Arial"/>
          <w:spacing w:val="-1"/>
          <w:sz w:val="24"/>
          <w:szCs w:val="24"/>
        </w:rPr>
      </w:pPr>
      <w:r w:rsidRPr="00D27FF1">
        <w:rPr>
          <w:rFonts w:ascii="Arial" w:hAnsi="Arial" w:cs="Arial"/>
          <w:spacing w:val="-1"/>
          <w:sz w:val="24"/>
          <w:szCs w:val="24"/>
        </w:rPr>
        <w:t xml:space="preserve">To accomplish this Objective, </w:t>
      </w:r>
      <w:r w:rsidR="00CA1197">
        <w:rPr>
          <w:rFonts w:ascii="Arial" w:hAnsi="Arial" w:cs="Arial"/>
          <w:spacing w:val="-1"/>
          <w:sz w:val="24"/>
          <w:szCs w:val="24"/>
        </w:rPr>
        <w:t>LHJ</w:t>
      </w:r>
      <w:r w:rsidRPr="00D27FF1">
        <w:rPr>
          <w:rFonts w:ascii="Arial" w:hAnsi="Arial" w:cs="Arial"/>
          <w:spacing w:val="-1"/>
          <w:sz w:val="24"/>
          <w:szCs w:val="24"/>
        </w:rPr>
        <w:t>s can</w:t>
      </w:r>
      <w:r w:rsidR="00954142">
        <w:rPr>
          <w:rFonts w:ascii="Arial" w:hAnsi="Arial" w:cs="Arial"/>
          <w:spacing w:val="-1"/>
          <w:sz w:val="24"/>
          <w:szCs w:val="24"/>
        </w:rPr>
        <w:t xml:space="preserve"> choose </w:t>
      </w:r>
      <w:r w:rsidR="00F905C5" w:rsidRPr="00F905C5">
        <w:rPr>
          <w:rFonts w:ascii="Arial" w:hAnsi="Arial" w:cs="Arial"/>
          <w:spacing w:val="-1"/>
          <w:sz w:val="24"/>
          <w:szCs w:val="24"/>
        </w:rPr>
        <w:t xml:space="preserve">evidence-based or best practice </w:t>
      </w:r>
      <w:r w:rsidR="00954142">
        <w:rPr>
          <w:rFonts w:ascii="Arial" w:hAnsi="Arial" w:cs="Arial"/>
          <w:spacing w:val="-1"/>
          <w:sz w:val="24"/>
          <w:szCs w:val="24"/>
        </w:rPr>
        <w:t>strategies such as, but not limited to:</w:t>
      </w:r>
      <w:r w:rsidRPr="00D27FF1">
        <w:rPr>
          <w:rFonts w:ascii="Arial" w:hAnsi="Arial" w:cs="Arial"/>
          <w:spacing w:val="-1"/>
          <w:sz w:val="24"/>
          <w:szCs w:val="24"/>
        </w:rPr>
        <w:t xml:space="preserve"> create a new (or expand an existing) Oral Health Network, Coalition, or Partnership by identifyi</w:t>
      </w:r>
      <w:r w:rsidR="00F33A0F">
        <w:rPr>
          <w:rFonts w:ascii="Arial" w:hAnsi="Arial" w:cs="Arial"/>
          <w:spacing w:val="-1"/>
          <w:sz w:val="24"/>
          <w:szCs w:val="24"/>
        </w:rPr>
        <w:t xml:space="preserve">ng key groups and organizations; planning and holding meetings; </w:t>
      </w:r>
      <w:r w:rsidRPr="00D27FF1">
        <w:rPr>
          <w:rFonts w:ascii="Arial" w:hAnsi="Arial" w:cs="Arial"/>
          <w:spacing w:val="-1"/>
          <w:sz w:val="24"/>
          <w:szCs w:val="24"/>
        </w:rPr>
        <w:t>defining issues and problems</w:t>
      </w:r>
      <w:r w:rsidR="00F33A0F">
        <w:rPr>
          <w:rFonts w:ascii="Arial" w:hAnsi="Arial" w:cs="Arial"/>
          <w:spacing w:val="-1"/>
          <w:sz w:val="24"/>
          <w:szCs w:val="24"/>
        </w:rPr>
        <w:t>;</w:t>
      </w:r>
      <w:r w:rsidRPr="00D27FF1">
        <w:rPr>
          <w:rFonts w:ascii="Arial" w:hAnsi="Arial" w:cs="Arial"/>
          <w:spacing w:val="-1"/>
          <w:sz w:val="24"/>
          <w:szCs w:val="24"/>
        </w:rPr>
        <w:t xml:space="preserve"> creating a </w:t>
      </w:r>
      <w:r w:rsidR="00F33A0F">
        <w:rPr>
          <w:rFonts w:ascii="Arial" w:hAnsi="Arial" w:cs="Arial"/>
          <w:spacing w:val="-1"/>
          <w:sz w:val="24"/>
          <w:szCs w:val="24"/>
        </w:rPr>
        <w:t>common vision and shared values;</w:t>
      </w:r>
      <w:r w:rsidRPr="00D27FF1">
        <w:rPr>
          <w:rFonts w:ascii="Arial" w:hAnsi="Arial" w:cs="Arial"/>
          <w:spacing w:val="-1"/>
          <w:sz w:val="24"/>
          <w:szCs w:val="24"/>
        </w:rPr>
        <w:t xml:space="preserve"> and developing and implementing an Action Plan that will result in oral health improvements.</w:t>
      </w:r>
      <w:r w:rsidR="00D1651A" w:rsidRPr="00D27FF1">
        <w:rPr>
          <w:rFonts w:ascii="Arial" w:hAnsi="Arial" w:cs="Arial"/>
          <w:spacing w:val="-1"/>
          <w:sz w:val="24"/>
          <w:szCs w:val="24"/>
        </w:rPr>
        <w:t xml:space="preserve"> </w:t>
      </w:r>
      <w:r w:rsidR="00954142">
        <w:rPr>
          <w:rFonts w:ascii="Arial" w:hAnsi="Arial" w:cs="Arial"/>
          <w:spacing w:val="-1"/>
          <w:sz w:val="24"/>
          <w:szCs w:val="24"/>
        </w:rPr>
        <w:t xml:space="preserve"> </w:t>
      </w:r>
      <w:r w:rsidR="00CA1197">
        <w:rPr>
          <w:rFonts w:ascii="Arial" w:hAnsi="Arial" w:cs="Arial"/>
          <w:spacing w:val="-1"/>
          <w:sz w:val="24"/>
          <w:szCs w:val="24"/>
        </w:rPr>
        <w:t>LHJ</w:t>
      </w:r>
      <w:r w:rsidR="00180B0D">
        <w:rPr>
          <w:rFonts w:ascii="Arial" w:hAnsi="Arial" w:cs="Arial"/>
          <w:spacing w:val="-1"/>
          <w:sz w:val="24"/>
          <w:szCs w:val="24"/>
        </w:rPr>
        <w:t>s are also encouraged, where possible, to</w:t>
      </w:r>
      <w:r w:rsidR="00D1651A" w:rsidRPr="00D27FF1">
        <w:rPr>
          <w:rFonts w:ascii="Arial" w:hAnsi="Arial" w:cs="Arial"/>
          <w:spacing w:val="-1"/>
          <w:sz w:val="24"/>
          <w:szCs w:val="24"/>
        </w:rPr>
        <w:t xml:space="preserve"> </w:t>
      </w:r>
      <w:r w:rsidR="00954142">
        <w:rPr>
          <w:rFonts w:ascii="Arial" w:hAnsi="Arial" w:cs="Arial"/>
          <w:spacing w:val="-1"/>
          <w:sz w:val="24"/>
          <w:szCs w:val="24"/>
        </w:rPr>
        <w:t>c</w:t>
      </w:r>
      <w:r w:rsidR="00D1651A" w:rsidRPr="00D27FF1">
        <w:rPr>
          <w:rFonts w:ascii="Arial" w:hAnsi="Arial" w:cs="Arial"/>
          <w:spacing w:val="-1"/>
          <w:sz w:val="24"/>
          <w:szCs w:val="24"/>
        </w:rPr>
        <w:t>ollaborat</w:t>
      </w:r>
      <w:r w:rsidR="00954142">
        <w:rPr>
          <w:rFonts w:ascii="Arial" w:hAnsi="Arial" w:cs="Arial"/>
          <w:spacing w:val="-1"/>
          <w:sz w:val="24"/>
          <w:szCs w:val="24"/>
        </w:rPr>
        <w:t>e</w:t>
      </w:r>
      <w:r w:rsidR="00D1651A" w:rsidRPr="00D27FF1">
        <w:rPr>
          <w:rFonts w:ascii="Arial" w:hAnsi="Arial" w:cs="Arial"/>
          <w:spacing w:val="-1"/>
          <w:sz w:val="24"/>
          <w:szCs w:val="24"/>
        </w:rPr>
        <w:t xml:space="preserve"> with local D</w:t>
      </w:r>
      <w:r w:rsidR="00F33A0F">
        <w:rPr>
          <w:rFonts w:ascii="Arial" w:hAnsi="Arial" w:cs="Arial"/>
          <w:spacing w:val="-1"/>
          <w:sz w:val="24"/>
          <w:szCs w:val="24"/>
        </w:rPr>
        <w:t xml:space="preserve">ental Transformation Initiative (DTI) </w:t>
      </w:r>
      <w:r w:rsidR="00954142">
        <w:rPr>
          <w:rFonts w:ascii="Arial" w:hAnsi="Arial" w:cs="Arial"/>
          <w:spacing w:val="-1"/>
          <w:sz w:val="24"/>
          <w:szCs w:val="24"/>
        </w:rPr>
        <w:t>Local Dental Pilot Projects to</w:t>
      </w:r>
      <w:r w:rsidR="00D1651A" w:rsidRPr="00D27FF1">
        <w:rPr>
          <w:rFonts w:ascii="Arial" w:hAnsi="Arial" w:cs="Arial"/>
          <w:spacing w:val="-1"/>
          <w:sz w:val="24"/>
          <w:szCs w:val="24"/>
        </w:rPr>
        <w:t xml:space="preserve"> </w:t>
      </w:r>
      <w:r w:rsidR="00954142">
        <w:rPr>
          <w:rFonts w:ascii="Arial" w:hAnsi="Arial" w:cs="Arial"/>
          <w:spacing w:val="-1"/>
          <w:sz w:val="24"/>
          <w:szCs w:val="24"/>
        </w:rPr>
        <w:t>convene stakeholders and partners in innovative way</w:t>
      </w:r>
      <w:r w:rsidR="00180B0D">
        <w:rPr>
          <w:rFonts w:ascii="Arial" w:hAnsi="Arial" w:cs="Arial"/>
          <w:spacing w:val="-1"/>
          <w:sz w:val="24"/>
          <w:szCs w:val="24"/>
        </w:rPr>
        <w:t>s</w:t>
      </w:r>
      <w:r w:rsidR="00954142">
        <w:rPr>
          <w:rFonts w:ascii="Arial" w:hAnsi="Arial" w:cs="Arial"/>
          <w:spacing w:val="-1"/>
          <w:sz w:val="24"/>
          <w:szCs w:val="24"/>
        </w:rPr>
        <w:t xml:space="preserve"> to</w:t>
      </w:r>
      <w:r w:rsidR="00D1651A" w:rsidRPr="00D27FF1">
        <w:rPr>
          <w:rFonts w:ascii="Arial" w:hAnsi="Arial" w:cs="Arial"/>
          <w:spacing w:val="-1"/>
          <w:sz w:val="24"/>
          <w:szCs w:val="24"/>
        </w:rPr>
        <w:t xml:space="preserve"> leverage</w:t>
      </w:r>
      <w:r w:rsidR="00954142">
        <w:rPr>
          <w:rFonts w:ascii="Arial" w:hAnsi="Arial" w:cs="Arial"/>
          <w:spacing w:val="-1"/>
          <w:sz w:val="24"/>
          <w:szCs w:val="24"/>
        </w:rPr>
        <w:t xml:space="preserve"> and expand upon</w:t>
      </w:r>
      <w:r w:rsidR="002D56AE" w:rsidRPr="00D27FF1">
        <w:rPr>
          <w:rFonts w:ascii="Arial" w:hAnsi="Arial" w:cs="Arial"/>
          <w:spacing w:val="-1"/>
          <w:sz w:val="24"/>
          <w:szCs w:val="24"/>
        </w:rPr>
        <w:t xml:space="preserve"> the existing momentum towards improving oral health.</w:t>
      </w:r>
      <w:r w:rsidR="00F33A0F">
        <w:rPr>
          <w:rFonts w:ascii="Arial" w:hAnsi="Arial" w:cs="Arial"/>
          <w:spacing w:val="-1"/>
          <w:sz w:val="24"/>
          <w:szCs w:val="24"/>
        </w:rPr>
        <w:t xml:space="preserve"> </w:t>
      </w:r>
      <w:r w:rsidR="00CA1197">
        <w:rPr>
          <w:rFonts w:ascii="Arial" w:hAnsi="Arial" w:cs="Arial"/>
          <w:spacing w:val="-1"/>
          <w:sz w:val="24"/>
          <w:szCs w:val="24"/>
        </w:rPr>
        <w:t>LHJ</w:t>
      </w:r>
      <w:r w:rsidR="00F33A0F">
        <w:rPr>
          <w:rFonts w:ascii="Arial" w:hAnsi="Arial" w:cs="Arial"/>
          <w:spacing w:val="-1"/>
          <w:sz w:val="24"/>
          <w:szCs w:val="24"/>
        </w:rPr>
        <w:t>s that are current</w:t>
      </w:r>
      <w:r w:rsidR="0030445B">
        <w:rPr>
          <w:rFonts w:ascii="Arial" w:hAnsi="Arial" w:cs="Arial"/>
          <w:spacing w:val="-1"/>
          <w:sz w:val="24"/>
          <w:szCs w:val="24"/>
        </w:rPr>
        <w:t xml:space="preserve">ly </w:t>
      </w:r>
      <w:r w:rsidR="00597975">
        <w:rPr>
          <w:rFonts w:ascii="Arial" w:hAnsi="Arial" w:cs="Arial"/>
          <w:spacing w:val="-1"/>
          <w:sz w:val="24"/>
          <w:szCs w:val="24"/>
        </w:rPr>
        <w:t>implementing</w:t>
      </w:r>
      <w:r w:rsidR="0030445B">
        <w:rPr>
          <w:rFonts w:ascii="Arial" w:hAnsi="Arial" w:cs="Arial"/>
          <w:spacing w:val="-1"/>
          <w:sz w:val="24"/>
          <w:szCs w:val="24"/>
        </w:rPr>
        <w:t xml:space="preserve"> local DTI</w:t>
      </w:r>
      <w:r w:rsidR="00597975">
        <w:rPr>
          <w:rFonts w:ascii="Arial" w:hAnsi="Arial" w:cs="Arial"/>
          <w:spacing w:val="-1"/>
          <w:sz w:val="24"/>
          <w:szCs w:val="24"/>
        </w:rPr>
        <w:t xml:space="preserve"> projects </w:t>
      </w:r>
      <w:r w:rsidR="00695933">
        <w:rPr>
          <w:rFonts w:ascii="Arial" w:hAnsi="Arial" w:cs="Arial"/>
          <w:spacing w:val="-1"/>
          <w:sz w:val="24"/>
          <w:szCs w:val="24"/>
        </w:rPr>
        <w:t>should</w:t>
      </w:r>
      <w:r w:rsidR="00597975">
        <w:rPr>
          <w:rFonts w:ascii="Arial" w:hAnsi="Arial" w:cs="Arial"/>
          <w:spacing w:val="-1"/>
          <w:sz w:val="24"/>
          <w:szCs w:val="24"/>
        </w:rPr>
        <w:t xml:space="preserve"> develop</w:t>
      </w:r>
      <w:r w:rsidR="00695933">
        <w:rPr>
          <w:rFonts w:ascii="Arial" w:hAnsi="Arial" w:cs="Arial"/>
          <w:spacing w:val="-1"/>
          <w:sz w:val="24"/>
          <w:szCs w:val="24"/>
        </w:rPr>
        <w:t xml:space="preserve"> complementary, supportive, but not duplicative</w:t>
      </w:r>
      <w:r w:rsidR="00597975">
        <w:rPr>
          <w:rFonts w:ascii="Arial" w:hAnsi="Arial" w:cs="Arial"/>
          <w:spacing w:val="-1"/>
          <w:sz w:val="24"/>
          <w:szCs w:val="24"/>
        </w:rPr>
        <w:t xml:space="preserve"> activities</w:t>
      </w:r>
      <w:r w:rsidR="00695933">
        <w:rPr>
          <w:rFonts w:ascii="Arial" w:hAnsi="Arial" w:cs="Arial"/>
          <w:spacing w:val="-1"/>
          <w:sz w:val="24"/>
          <w:szCs w:val="24"/>
        </w:rPr>
        <w:t>.</w:t>
      </w:r>
    </w:p>
    <w:p w14:paraId="6ED9A6FF" w14:textId="1A0DB720" w:rsidR="00142B9B" w:rsidRDefault="00142B9B">
      <w:pPr>
        <w:rPr>
          <w:rFonts w:ascii="Arial" w:hAnsi="Arial" w:cs="Arial"/>
          <w:spacing w:val="-1"/>
          <w:sz w:val="24"/>
          <w:szCs w:val="24"/>
        </w:rPr>
      </w:pPr>
      <w:r>
        <w:rPr>
          <w:rFonts w:ascii="Arial" w:hAnsi="Arial" w:cs="Arial"/>
          <w:spacing w:val="-1"/>
          <w:sz w:val="24"/>
          <w:szCs w:val="24"/>
        </w:rPr>
        <w:br w:type="page"/>
      </w:r>
    </w:p>
    <w:p w14:paraId="54D593E3" w14:textId="17F9375F" w:rsidR="00142B9B" w:rsidRDefault="00142B9B" w:rsidP="00F33A0F">
      <w:pPr>
        <w:pStyle w:val="Default"/>
        <w:rPr>
          <w:sz w:val="22"/>
          <w:szCs w:val="22"/>
        </w:rPr>
      </w:pPr>
      <w:r>
        <w:rPr>
          <w:b/>
          <w:bCs/>
          <w:sz w:val="22"/>
          <w:szCs w:val="22"/>
        </w:rPr>
        <w:lastRenderedPageBreak/>
        <w:t xml:space="preserve">DELIVERABLES/OUTCOME MEASURES: </w:t>
      </w:r>
      <w:r w:rsidR="00965B8C">
        <w:rPr>
          <w:sz w:val="22"/>
          <w:szCs w:val="22"/>
        </w:rPr>
        <w:t>L</w:t>
      </w:r>
      <w:r w:rsidR="00CA1197">
        <w:rPr>
          <w:sz w:val="22"/>
          <w:szCs w:val="22"/>
        </w:rPr>
        <w:t>HJ</w:t>
      </w:r>
      <w:r>
        <w:rPr>
          <w:sz w:val="22"/>
          <w:szCs w:val="22"/>
        </w:rPr>
        <w:t xml:space="preserve">s are encouraged to implement </w:t>
      </w:r>
      <w:r w:rsidRPr="00715FC3">
        <w:rPr>
          <w:sz w:val="22"/>
          <w:szCs w:val="22"/>
        </w:rPr>
        <w:t>the str</w:t>
      </w:r>
      <w:r w:rsidR="00B96062">
        <w:rPr>
          <w:sz w:val="22"/>
          <w:szCs w:val="22"/>
        </w:rPr>
        <w:t>ategies recommended in the California</w:t>
      </w:r>
      <w:r w:rsidRPr="00715FC3">
        <w:rPr>
          <w:sz w:val="22"/>
          <w:szCs w:val="22"/>
        </w:rPr>
        <w:t xml:space="preserve"> Oral Health Plan</w:t>
      </w:r>
      <w:r w:rsidR="00812124">
        <w:rPr>
          <w:sz w:val="22"/>
          <w:szCs w:val="22"/>
        </w:rPr>
        <w:t xml:space="preserve">. </w:t>
      </w:r>
      <w:r w:rsidR="00731A44">
        <w:rPr>
          <w:sz w:val="22"/>
          <w:szCs w:val="22"/>
        </w:rPr>
        <w:t xml:space="preserve"> F</w:t>
      </w:r>
      <w:r w:rsidR="00F33A0F">
        <w:rPr>
          <w:sz w:val="22"/>
          <w:szCs w:val="22"/>
        </w:rPr>
        <w:t>unds are</w:t>
      </w:r>
      <w:r>
        <w:rPr>
          <w:sz w:val="22"/>
          <w:szCs w:val="22"/>
        </w:rPr>
        <w:t xml:space="preserve"> </w:t>
      </w:r>
      <w:r w:rsidRPr="00715FC3">
        <w:rPr>
          <w:sz w:val="22"/>
          <w:szCs w:val="22"/>
        </w:rPr>
        <w:t xml:space="preserve">made available through </w:t>
      </w:r>
      <w:r>
        <w:rPr>
          <w:sz w:val="22"/>
          <w:szCs w:val="22"/>
        </w:rPr>
        <w:t>Prop 56</w:t>
      </w:r>
      <w:r w:rsidR="00812124">
        <w:rPr>
          <w:sz w:val="22"/>
          <w:szCs w:val="22"/>
        </w:rPr>
        <w:t xml:space="preserve"> to achieve these deliverables</w:t>
      </w:r>
      <w:r w:rsidRPr="00715FC3">
        <w:rPr>
          <w:sz w:val="22"/>
          <w:szCs w:val="22"/>
        </w:rPr>
        <w:t xml:space="preserve">. </w:t>
      </w:r>
      <w:r w:rsidR="00812124">
        <w:rPr>
          <w:sz w:val="22"/>
          <w:szCs w:val="22"/>
        </w:rPr>
        <w:t xml:space="preserve"> </w:t>
      </w:r>
      <w:r w:rsidRPr="00715FC3">
        <w:rPr>
          <w:sz w:val="22"/>
          <w:szCs w:val="22"/>
        </w:rPr>
        <w:t>The activities may include convening, coordination, and collaboration to support planning, disease prevention,</w:t>
      </w:r>
      <w:r w:rsidR="00731A44">
        <w:t xml:space="preserve"> </w:t>
      </w:r>
      <w:r w:rsidR="00731A44" w:rsidRPr="00731A44">
        <w:rPr>
          <w:sz w:val="22"/>
          <w:szCs w:val="22"/>
        </w:rPr>
        <w:t>education</w:t>
      </w:r>
      <w:r w:rsidR="00BC6CE1" w:rsidRPr="00731A44">
        <w:rPr>
          <w:sz w:val="22"/>
          <w:szCs w:val="22"/>
        </w:rPr>
        <w:t xml:space="preserve">, </w:t>
      </w:r>
      <w:r w:rsidR="00BC6CE1" w:rsidRPr="00715FC3">
        <w:rPr>
          <w:sz w:val="22"/>
          <w:szCs w:val="22"/>
        </w:rPr>
        <w:t>surveillance</w:t>
      </w:r>
      <w:r w:rsidRPr="00715FC3">
        <w:rPr>
          <w:sz w:val="22"/>
          <w:szCs w:val="22"/>
        </w:rPr>
        <w:t xml:space="preserve">, and linkage to treatment programs.  </w:t>
      </w:r>
      <w:r>
        <w:rPr>
          <w:sz w:val="22"/>
          <w:szCs w:val="22"/>
        </w:rPr>
        <w:t xml:space="preserve">To ensure that CDPH fulfills the Prop 56 requirements, </w:t>
      </w:r>
      <w:r w:rsidR="00CA1197">
        <w:rPr>
          <w:sz w:val="22"/>
          <w:szCs w:val="22"/>
        </w:rPr>
        <w:t>LHJ</w:t>
      </w:r>
      <w:r>
        <w:rPr>
          <w:sz w:val="22"/>
          <w:szCs w:val="22"/>
        </w:rPr>
        <w:t xml:space="preserve">s are responsible for meeting the assurances and the following checked deliverables. Deliverables not met will result in a corrective action plan and/or denial or reduction in future Prop 56 funding. </w:t>
      </w:r>
    </w:p>
    <w:p w14:paraId="209742E9" w14:textId="77777777" w:rsidR="00142B9B" w:rsidRDefault="00142B9B" w:rsidP="00142B9B">
      <w:pPr>
        <w:pStyle w:val="Default"/>
        <w:jc w:val="both"/>
        <w:rPr>
          <w:sz w:val="22"/>
          <w:szCs w:val="22"/>
        </w:rPr>
      </w:pPr>
    </w:p>
    <w:p w14:paraId="65EE9725" w14:textId="0994A9E6" w:rsidR="00142B9B" w:rsidRPr="00731A44" w:rsidRDefault="00142B9B" w:rsidP="00142B9B">
      <w:pPr>
        <w:rPr>
          <w:rFonts w:ascii="Arial" w:hAnsi="Arial" w:cs="Arial"/>
          <w:b/>
          <w:bCs/>
          <w:sz w:val="24"/>
          <w:szCs w:val="24"/>
        </w:rPr>
      </w:pPr>
      <w:r w:rsidRPr="00731A44">
        <w:rPr>
          <w:rFonts w:ascii="Arial" w:hAnsi="Arial" w:cs="Arial"/>
          <w:b/>
          <w:bCs/>
          <w:sz w:val="24"/>
          <w:szCs w:val="24"/>
        </w:rPr>
        <w:t xml:space="preserve">Local Health </w:t>
      </w:r>
      <w:r w:rsidR="00F82D4A">
        <w:rPr>
          <w:rFonts w:ascii="Arial" w:hAnsi="Arial" w:cs="Arial"/>
          <w:b/>
          <w:bCs/>
          <w:sz w:val="24"/>
          <w:szCs w:val="24"/>
        </w:rPr>
        <w:t>Jurisdiction</w:t>
      </w:r>
      <w:r w:rsidRPr="00731A44">
        <w:rPr>
          <w:rFonts w:ascii="Arial" w:hAnsi="Arial" w:cs="Arial"/>
          <w:b/>
          <w:bCs/>
          <w:sz w:val="24"/>
          <w:szCs w:val="24"/>
        </w:rPr>
        <w:t xml:space="preserve"> Deliverables</w:t>
      </w:r>
    </w:p>
    <w:p w14:paraId="0D29509E" w14:textId="77777777" w:rsidR="00142B9B" w:rsidRPr="00731A44" w:rsidRDefault="00142B9B" w:rsidP="00142B9B">
      <w:pPr>
        <w:rPr>
          <w:rFonts w:ascii="Arial" w:hAnsi="Arial" w:cs="Arial"/>
          <w:sz w:val="24"/>
          <w:szCs w:val="24"/>
        </w:rPr>
      </w:pPr>
    </w:p>
    <w:tbl>
      <w:tblPr>
        <w:tblStyle w:val="TableGrid"/>
        <w:tblpPr w:leftFromText="180" w:rightFromText="180" w:vertAnchor="text" w:tblpY="1"/>
        <w:tblOverlap w:val="never"/>
        <w:tblW w:w="5000" w:type="pct"/>
        <w:tblCellMar>
          <w:top w:w="86" w:type="dxa"/>
          <w:left w:w="115" w:type="dxa"/>
          <w:bottom w:w="86" w:type="dxa"/>
          <w:right w:w="115" w:type="dxa"/>
        </w:tblCellMar>
        <w:tblLook w:val="04A0" w:firstRow="1" w:lastRow="0" w:firstColumn="1" w:lastColumn="0" w:noHBand="0" w:noVBand="1"/>
        <w:tblDescription w:val="Local Health Jurisdiction Deliverables - Deliverable, Activities, Selected deliverable"/>
      </w:tblPr>
      <w:tblGrid>
        <w:gridCol w:w="1756"/>
        <w:gridCol w:w="5066"/>
        <w:gridCol w:w="3128"/>
      </w:tblGrid>
      <w:tr w:rsidR="00142B9B" w:rsidRPr="00C10BA5" w14:paraId="09D627EC" w14:textId="77777777" w:rsidTr="00B22BF2">
        <w:trPr>
          <w:tblHeader/>
        </w:trPr>
        <w:tc>
          <w:tcPr>
            <w:tcW w:w="1756" w:type="dxa"/>
          </w:tcPr>
          <w:p w14:paraId="05067FA4" w14:textId="77777777" w:rsidR="00142B9B" w:rsidRPr="00142B9B" w:rsidRDefault="00142B9B" w:rsidP="00B22BF2">
            <w:pPr>
              <w:rPr>
                <w:rFonts w:ascii="Arial" w:hAnsi="Arial" w:cs="Arial"/>
                <w:b/>
                <w:sz w:val="20"/>
                <w:szCs w:val="20"/>
              </w:rPr>
            </w:pPr>
            <w:bookmarkStart w:id="0" w:name="_GoBack" w:colFirst="0" w:colLast="3"/>
            <w:r w:rsidRPr="00142B9B">
              <w:rPr>
                <w:rFonts w:ascii="Arial" w:hAnsi="Arial" w:cs="Arial"/>
                <w:b/>
                <w:sz w:val="20"/>
                <w:szCs w:val="20"/>
              </w:rPr>
              <w:t xml:space="preserve">Deliverable </w:t>
            </w:r>
          </w:p>
        </w:tc>
        <w:tc>
          <w:tcPr>
            <w:tcW w:w="5066" w:type="dxa"/>
          </w:tcPr>
          <w:p w14:paraId="655B5991" w14:textId="77777777" w:rsidR="00142B9B" w:rsidRPr="00142B9B" w:rsidRDefault="00142B9B" w:rsidP="00B22BF2">
            <w:pPr>
              <w:jc w:val="center"/>
              <w:rPr>
                <w:rFonts w:ascii="Arial" w:hAnsi="Arial" w:cs="Arial"/>
                <w:b/>
                <w:sz w:val="20"/>
                <w:szCs w:val="20"/>
              </w:rPr>
            </w:pPr>
            <w:r w:rsidRPr="00142B9B">
              <w:rPr>
                <w:rFonts w:ascii="Arial" w:hAnsi="Arial" w:cs="Arial"/>
                <w:b/>
                <w:sz w:val="20"/>
                <w:szCs w:val="20"/>
              </w:rPr>
              <w:t>Activities</w:t>
            </w:r>
          </w:p>
        </w:tc>
        <w:tc>
          <w:tcPr>
            <w:tcW w:w="3128" w:type="dxa"/>
          </w:tcPr>
          <w:p w14:paraId="7C880935" w14:textId="77777777" w:rsidR="00142B9B" w:rsidRPr="00142B9B" w:rsidRDefault="00142B9B" w:rsidP="00B22BF2">
            <w:pPr>
              <w:rPr>
                <w:rFonts w:ascii="Arial" w:hAnsi="Arial" w:cs="Arial"/>
                <w:b/>
                <w:sz w:val="20"/>
                <w:szCs w:val="20"/>
              </w:rPr>
            </w:pPr>
            <w:r w:rsidRPr="00142B9B">
              <w:rPr>
                <w:rFonts w:ascii="Arial" w:hAnsi="Arial" w:cs="Arial"/>
                <w:b/>
                <w:sz w:val="20"/>
                <w:szCs w:val="20"/>
              </w:rPr>
              <w:t>Selected deliverable</w:t>
            </w:r>
          </w:p>
        </w:tc>
      </w:tr>
      <w:tr w:rsidR="007B155F" w:rsidRPr="00C10BA5" w14:paraId="63990AAE" w14:textId="77777777" w:rsidTr="00B22BF2">
        <w:tc>
          <w:tcPr>
            <w:tcW w:w="1756" w:type="dxa"/>
          </w:tcPr>
          <w:p w14:paraId="6AA68BE4" w14:textId="77777777" w:rsidR="007B155F" w:rsidRPr="00452FDE" w:rsidRDefault="007B155F" w:rsidP="00B22BF2">
            <w:pPr>
              <w:rPr>
                <w:rFonts w:ascii="Arial" w:hAnsi="Arial" w:cs="Arial"/>
                <w:b/>
                <w:sz w:val="20"/>
                <w:szCs w:val="20"/>
              </w:rPr>
            </w:pPr>
            <w:r w:rsidRPr="00452FDE">
              <w:rPr>
                <w:rFonts w:ascii="Arial" w:hAnsi="Arial" w:cs="Arial"/>
                <w:b/>
                <w:sz w:val="20"/>
                <w:szCs w:val="20"/>
              </w:rPr>
              <w:t>Deliverable 1</w:t>
            </w:r>
          </w:p>
          <w:p w14:paraId="3708E49C" w14:textId="29DC9ECE" w:rsidR="007B155F" w:rsidRPr="00452FDE" w:rsidRDefault="007B155F" w:rsidP="00B22BF2">
            <w:pPr>
              <w:rPr>
                <w:rFonts w:ascii="Arial" w:hAnsi="Arial" w:cs="Arial"/>
                <w:i/>
                <w:sz w:val="20"/>
                <w:szCs w:val="20"/>
              </w:rPr>
            </w:pPr>
            <w:r w:rsidRPr="00452FDE">
              <w:rPr>
                <w:rFonts w:ascii="Arial" w:hAnsi="Arial" w:cs="Arial"/>
                <w:i/>
                <w:sz w:val="20"/>
                <w:szCs w:val="20"/>
              </w:rPr>
              <w:t>Objective 1</w:t>
            </w:r>
          </w:p>
        </w:tc>
        <w:tc>
          <w:tcPr>
            <w:tcW w:w="5066" w:type="dxa"/>
          </w:tcPr>
          <w:p w14:paraId="737B8108" w14:textId="77777777" w:rsidR="007C2983" w:rsidRDefault="00CB12AA" w:rsidP="00B22BF2">
            <w:pPr>
              <w:pStyle w:val="Default"/>
              <w:rPr>
                <w:sz w:val="20"/>
                <w:szCs w:val="20"/>
              </w:rPr>
            </w:pPr>
            <w:r w:rsidRPr="00CB12AA">
              <w:rPr>
                <w:sz w:val="20"/>
                <w:szCs w:val="20"/>
              </w:rPr>
              <w:t>Develop Advisory Committee/Coalition/Partnership/Task Force (AC) and recruit key organizations/members representing diverse stakeholders</w:t>
            </w:r>
            <w:r w:rsidR="007C2983">
              <w:rPr>
                <w:sz w:val="20"/>
                <w:szCs w:val="20"/>
              </w:rPr>
              <w:t xml:space="preserve"> and non-traditional partners</w:t>
            </w:r>
            <w:r w:rsidRPr="00CB12AA">
              <w:rPr>
                <w:sz w:val="20"/>
                <w:szCs w:val="20"/>
              </w:rPr>
              <w:t>.</w:t>
            </w:r>
            <w:r w:rsidR="00530E6B" w:rsidRPr="00C10BA5">
              <w:rPr>
                <w:sz w:val="20"/>
                <w:szCs w:val="20"/>
              </w:rPr>
              <w:t xml:space="preserve"> </w:t>
            </w:r>
          </w:p>
          <w:p w14:paraId="3E23694B" w14:textId="4D08A4FC" w:rsidR="007C2983" w:rsidRDefault="007C2983" w:rsidP="00B22BF2">
            <w:pPr>
              <w:pStyle w:val="Default"/>
              <w:numPr>
                <w:ilvl w:val="0"/>
                <w:numId w:val="14"/>
              </w:numPr>
              <w:ind w:left="228" w:hanging="228"/>
              <w:rPr>
                <w:sz w:val="20"/>
                <w:szCs w:val="20"/>
              </w:rPr>
            </w:pPr>
            <w:r>
              <w:rPr>
                <w:sz w:val="20"/>
                <w:szCs w:val="20"/>
              </w:rPr>
              <w:t xml:space="preserve"> List of diverse stakeholders engaged to develop and mentor the Community Health Improvement/Action Plan. </w:t>
            </w:r>
          </w:p>
          <w:p w14:paraId="5FAE4265" w14:textId="58CD5B13" w:rsidR="007C2983" w:rsidRDefault="00EC3E59" w:rsidP="00B22BF2">
            <w:pPr>
              <w:pStyle w:val="Default"/>
              <w:numPr>
                <w:ilvl w:val="0"/>
                <w:numId w:val="14"/>
              </w:numPr>
              <w:ind w:left="228" w:hanging="228"/>
              <w:rPr>
                <w:sz w:val="20"/>
                <w:szCs w:val="20"/>
              </w:rPr>
            </w:pPr>
            <w:r>
              <w:rPr>
                <w:sz w:val="20"/>
                <w:szCs w:val="20"/>
              </w:rPr>
              <w:t xml:space="preserve"> </w:t>
            </w:r>
            <w:r w:rsidR="007C2983">
              <w:rPr>
                <w:sz w:val="20"/>
                <w:szCs w:val="20"/>
              </w:rPr>
              <w:t>List number of meetings/conference calls held to develop a consensus of AC to determine best practice to address priorities and identify evidence-based programs to implement.</w:t>
            </w:r>
          </w:p>
          <w:p w14:paraId="4DF1B074" w14:textId="1071ACC4" w:rsidR="00EC3E59" w:rsidRDefault="00EC3E59" w:rsidP="00B22BF2">
            <w:pPr>
              <w:pStyle w:val="Default"/>
              <w:numPr>
                <w:ilvl w:val="0"/>
                <w:numId w:val="14"/>
              </w:numPr>
              <w:ind w:left="228" w:hanging="228"/>
              <w:rPr>
                <w:sz w:val="20"/>
                <w:szCs w:val="20"/>
              </w:rPr>
            </w:pPr>
            <w:r>
              <w:rPr>
                <w:sz w:val="20"/>
                <w:szCs w:val="20"/>
              </w:rPr>
              <w:t xml:space="preserve"> </w:t>
            </w:r>
            <w:r w:rsidR="007C2983">
              <w:rPr>
                <w:sz w:val="20"/>
                <w:szCs w:val="20"/>
              </w:rPr>
              <w:t xml:space="preserve">Develop communication plan/methods to share </w:t>
            </w:r>
            <w:r w:rsidR="007C2983" w:rsidRPr="00EC3E59">
              <w:rPr>
                <w:sz w:val="20"/>
                <w:szCs w:val="20"/>
              </w:rPr>
              <w:t>consistent messaging to increase collaboration.</w:t>
            </w:r>
          </w:p>
          <w:p w14:paraId="6B36FCD3" w14:textId="6893646F" w:rsidR="007B155F" w:rsidRPr="00EC3E59" w:rsidRDefault="00EC3E59" w:rsidP="00B22BF2">
            <w:pPr>
              <w:pStyle w:val="Default"/>
              <w:numPr>
                <w:ilvl w:val="0"/>
                <w:numId w:val="14"/>
              </w:numPr>
              <w:ind w:left="228" w:hanging="228"/>
              <w:rPr>
                <w:sz w:val="20"/>
                <w:szCs w:val="20"/>
              </w:rPr>
            </w:pPr>
            <w:r>
              <w:rPr>
                <w:sz w:val="20"/>
                <w:szCs w:val="20"/>
              </w:rPr>
              <w:t xml:space="preserve"> </w:t>
            </w:r>
            <w:r w:rsidRPr="00EC3E59">
              <w:rPr>
                <w:sz w:val="20"/>
                <w:szCs w:val="20"/>
              </w:rPr>
              <w:t xml:space="preserve">Develop a consensus on how to </w:t>
            </w:r>
            <w:r w:rsidR="00530E6B" w:rsidRPr="00EC3E59">
              <w:rPr>
                <w:sz w:val="20"/>
                <w:szCs w:val="20"/>
              </w:rPr>
              <w:t>improve access to evidence based programs and clinical services.</w:t>
            </w:r>
          </w:p>
        </w:tc>
        <w:sdt>
          <w:sdtPr>
            <w:rPr>
              <w:rFonts w:ascii="Arial" w:hAnsi="Arial" w:cs="Arial"/>
              <w:sz w:val="40"/>
              <w:szCs w:val="20"/>
            </w:rPr>
            <w:id w:val="-459959546"/>
            <w14:checkbox>
              <w14:checked w14:val="1"/>
              <w14:checkedState w14:val="2612" w14:font="MS Gothic"/>
              <w14:uncheckedState w14:val="2610" w14:font="MS Gothic"/>
            </w14:checkbox>
          </w:sdtPr>
          <w:sdtEndPr/>
          <w:sdtContent>
            <w:tc>
              <w:tcPr>
                <w:tcW w:w="3128" w:type="dxa"/>
              </w:tcPr>
              <w:p w14:paraId="378E27C9" w14:textId="2C82C0BC" w:rsidR="007B155F" w:rsidRDefault="00882B9D" w:rsidP="00B22BF2">
                <w:pPr>
                  <w:rPr>
                    <w:rFonts w:ascii="Arial" w:hAnsi="Arial" w:cs="Arial"/>
                    <w:sz w:val="40"/>
                    <w:szCs w:val="20"/>
                  </w:rPr>
                </w:pPr>
                <w:r>
                  <w:rPr>
                    <w:rFonts w:ascii="MS Gothic" w:eastAsia="MS Gothic" w:hAnsi="MS Gothic" w:cs="Arial" w:hint="eastAsia"/>
                    <w:sz w:val="40"/>
                    <w:szCs w:val="20"/>
                  </w:rPr>
                  <w:t>☒</w:t>
                </w:r>
              </w:p>
            </w:tc>
          </w:sdtContent>
        </w:sdt>
      </w:tr>
      <w:tr w:rsidR="00B66982" w:rsidRPr="00C10BA5" w14:paraId="2BE1783C" w14:textId="77777777" w:rsidTr="00B22BF2">
        <w:tc>
          <w:tcPr>
            <w:tcW w:w="1756" w:type="dxa"/>
          </w:tcPr>
          <w:p w14:paraId="42011340" w14:textId="3ED9F490" w:rsidR="00B66982" w:rsidRPr="00452FDE" w:rsidRDefault="00B66982" w:rsidP="00B22BF2">
            <w:pPr>
              <w:rPr>
                <w:rFonts w:ascii="Arial" w:hAnsi="Arial" w:cs="Arial"/>
                <w:b/>
                <w:sz w:val="20"/>
                <w:szCs w:val="20"/>
              </w:rPr>
            </w:pPr>
            <w:r w:rsidRPr="00452FDE">
              <w:rPr>
                <w:rFonts w:ascii="Arial" w:hAnsi="Arial" w:cs="Arial"/>
                <w:b/>
                <w:sz w:val="20"/>
                <w:szCs w:val="20"/>
              </w:rPr>
              <w:t>Deliverable</w:t>
            </w:r>
            <w:r w:rsidR="007B155F" w:rsidRPr="00452FDE">
              <w:rPr>
                <w:rFonts w:ascii="Arial" w:hAnsi="Arial" w:cs="Arial"/>
                <w:b/>
                <w:sz w:val="20"/>
                <w:szCs w:val="20"/>
              </w:rPr>
              <w:t xml:space="preserve"> 2</w:t>
            </w:r>
          </w:p>
          <w:p w14:paraId="3E4C6281" w14:textId="77777777" w:rsidR="00B66982" w:rsidRPr="00452FDE" w:rsidRDefault="00B66982" w:rsidP="00B22BF2">
            <w:pPr>
              <w:rPr>
                <w:rFonts w:ascii="Arial" w:hAnsi="Arial" w:cs="Arial"/>
                <w:i/>
                <w:sz w:val="20"/>
                <w:szCs w:val="20"/>
              </w:rPr>
            </w:pPr>
            <w:r w:rsidRPr="00452FDE">
              <w:rPr>
                <w:rFonts w:ascii="Arial" w:hAnsi="Arial" w:cs="Arial"/>
                <w:i/>
                <w:sz w:val="20"/>
                <w:szCs w:val="20"/>
              </w:rPr>
              <w:t>Objective 1</w:t>
            </w:r>
          </w:p>
        </w:tc>
        <w:tc>
          <w:tcPr>
            <w:tcW w:w="5066" w:type="dxa"/>
          </w:tcPr>
          <w:p w14:paraId="136BCA0E" w14:textId="59173340" w:rsidR="00B66982" w:rsidRPr="00C10BA5" w:rsidRDefault="00B66982" w:rsidP="00B22BF2">
            <w:pPr>
              <w:pStyle w:val="Default"/>
              <w:rPr>
                <w:sz w:val="20"/>
                <w:szCs w:val="20"/>
              </w:rPr>
            </w:pPr>
            <w:r>
              <w:rPr>
                <w:sz w:val="20"/>
                <w:szCs w:val="20"/>
              </w:rPr>
              <w:t>Document</w:t>
            </w:r>
            <w:r w:rsidR="00770996">
              <w:rPr>
                <w:sz w:val="20"/>
                <w:szCs w:val="20"/>
              </w:rPr>
              <w:t xml:space="preserve"> staff</w:t>
            </w:r>
            <w:r>
              <w:rPr>
                <w:sz w:val="20"/>
                <w:szCs w:val="20"/>
              </w:rPr>
              <w:t xml:space="preserve"> participation in required training webinars, workshops and meetings</w:t>
            </w:r>
            <w:r w:rsidR="00C63A96">
              <w:rPr>
                <w:sz w:val="20"/>
                <w:szCs w:val="20"/>
              </w:rPr>
              <w:t>.</w:t>
            </w:r>
          </w:p>
        </w:tc>
        <w:sdt>
          <w:sdtPr>
            <w:rPr>
              <w:rFonts w:ascii="Arial" w:hAnsi="Arial" w:cs="Arial"/>
              <w:sz w:val="40"/>
              <w:szCs w:val="20"/>
            </w:rPr>
            <w:id w:val="-362280972"/>
            <w14:checkbox>
              <w14:checked w14:val="1"/>
              <w14:checkedState w14:val="2612" w14:font="MS Gothic"/>
              <w14:uncheckedState w14:val="2610" w14:font="MS Gothic"/>
            </w14:checkbox>
          </w:sdtPr>
          <w:sdtEndPr/>
          <w:sdtContent>
            <w:tc>
              <w:tcPr>
                <w:tcW w:w="3128" w:type="dxa"/>
              </w:tcPr>
              <w:p w14:paraId="293330BC" w14:textId="77777777" w:rsidR="00B66982" w:rsidRPr="00C10BA5" w:rsidRDefault="00B66982" w:rsidP="00B22BF2">
                <w:pPr>
                  <w:rPr>
                    <w:rFonts w:ascii="Arial" w:hAnsi="Arial" w:cs="Arial"/>
                    <w:sz w:val="20"/>
                    <w:szCs w:val="20"/>
                  </w:rPr>
                </w:pPr>
                <w:r>
                  <w:rPr>
                    <w:rFonts w:ascii="MS Gothic" w:eastAsia="MS Gothic" w:hAnsi="MS Gothic" w:cs="Arial" w:hint="eastAsia"/>
                    <w:sz w:val="40"/>
                    <w:szCs w:val="20"/>
                  </w:rPr>
                  <w:t>☒</w:t>
                </w:r>
              </w:p>
            </w:tc>
          </w:sdtContent>
        </w:sdt>
      </w:tr>
      <w:tr w:rsidR="00B66982" w:rsidRPr="00C10BA5" w14:paraId="44E6D8E7" w14:textId="77777777" w:rsidTr="00B22BF2">
        <w:tc>
          <w:tcPr>
            <w:tcW w:w="1756" w:type="dxa"/>
          </w:tcPr>
          <w:p w14:paraId="73EAECA7" w14:textId="377546D2" w:rsidR="00B66982" w:rsidRPr="00452FDE" w:rsidRDefault="00B66982" w:rsidP="00B22BF2">
            <w:pPr>
              <w:rPr>
                <w:rFonts w:ascii="Arial" w:hAnsi="Arial" w:cs="Arial"/>
                <w:b/>
                <w:sz w:val="20"/>
                <w:szCs w:val="20"/>
              </w:rPr>
            </w:pPr>
            <w:r w:rsidRPr="00452FDE">
              <w:rPr>
                <w:rFonts w:ascii="Arial" w:hAnsi="Arial" w:cs="Arial"/>
                <w:b/>
                <w:sz w:val="20"/>
                <w:szCs w:val="20"/>
              </w:rPr>
              <w:t xml:space="preserve">Deliverable </w:t>
            </w:r>
            <w:r w:rsidR="00882B9D" w:rsidRPr="00452FDE">
              <w:rPr>
                <w:rFonts w:ascii="Arial" w:hAnsi="Arial" w:cs="Arial"/>
                <w:b/>
                <w:sz w:val="20"/>
                <w:szCs w:val="20"/>
              </w:rPr>
              <w:t>3</w:t>
            </w:r>
          </w:p>
          <w:p w14:paraId="1685B3F6" w14:textId="5150B054" w:rsidR="00B66982" w:rsidRPr="00452FDE" w:rsidRDefault="00B66982" w:rsidP="00B22BF2">
            <w:pPr>
              <w:rPr>
                <w:rFonts w:ascii="Arial" w:hAnsi="Arial" w:cs="Arial"/>
                <w:i/>
                <w:sz w:val="20"/>
                <w:szCs w:val="20"/>
              </w:rPr>
            </w:pPr>
            <w:r w:rsidRPr="00452FDE">
              <w:rPr>
                <w:rFonts w:ascii="Arial" w:hAnsi="Arial" w:cs="Arial"/>
                <w:i/>
                <w:sz w:val="20"/>
                <w:szCs w:val="20"/>
              </w:rPr>
              <w:t>Objective 2</w:t>
            </w:r>
            <w:r w:rsidR="00770996">
              <w:rPr>
                <w:rFonts w:ascii="Arial" w:hAnsi="Arial" w:cs="Arial"/>
                <w:i/>
                <w:sz w:val="20"/>
                <w:szCs w:val="20"/>
              </w:rPr>
              <w:t xml:space="preserve"> &amp; 3</w:t>
            </w:r>
          </w:p>
          <w:p w14:paraId="2255B06C" w14:textId="77777777" w:rsidR="00B66982" w:rsidRPr="00C10BA5" w:rsidRDefault="00B66982" w:rsidP="00B22BF2">
            <w:pPr>
              <w:rPr>
                <w:rFonts w:ascii="Arial" w:hAnsi="Arial" w:cs="Arial"/>
                <w:i/>
                <w:sz w:val="20"/>
                <w:szCs w:val="20"/>
              </w:rPr>
            </w:pPr>
          </w:p>
        </w:tc>
        <w:tc>
          <w:tcPr>
            <w:tcW w:w="5066" w:type="dxa"/>
          </w:tcPr>
          <w:p w14:paraId="51F1E149" w14:textId="0F6F9760" w:rsidR="00B66982" w:rsidRPr="00882B9D" w:rsidRDefault="00882B9D" w:rsidP="00B22BF2">
            <w:pPr>
              <w:pStyle w:val="Default"/>
              <w:ind w:left="-42"/>
              <w:rPr>
                <w:sz w:val="20"/>
                <w:szCs w:val="20"/>
              </w:rPr>
            </w:pPr>
            <w:r w:rsidRPr="00882B9D">
              <w:rPr>
                <w:bCs/>
                <w:sz w:val="20"/>
                <w:szCs w:val="20"/>
              </w:rPr>
              <w:t>Conduct needs assessment of available data to determine LHJs health status, oral health status, needs, and available dental and health care services to resources to support underserved communities and vulnerable population groups.</w:t>
            </w:r>
          </w:p>
        </w:tc>
        <w:sdt>
          <w:sdtPr>
            <w:rPr>
              <w:rFonts w:ascii="Arial" w:hAnsi="Arial" w:cs="Arial"/>
              <w:sz w:val="40"/>
              <w:szCs w:val="20"/>
            </w:rPr>
            <w:id w:val="-1838225031"/>
            <w14:checkbox>
              <w14:checked w14:val="1"/>
              <w14:checkedState w14:val="2612" w14:font="MS Gothic"/>
              <w14:uncheckedState w14:val="2610" w14:font="MS Gothic"/>
            </w14:checkbox>
          </w:sdtPr>
          <w:sdtEndPr/>
          <w:sdtContent>
            <w:tc>
              <w:tcPr>
                <w:tcW w:w="3128" w:type="dxa"/>
              </w:tcPr>
              <w:p w14:paraId="475C8F00" w14:textId="6E06FF79" w:rsidR="00B66982" w:rsidRPr="00C10BA5" w:rsidRDefault="00102857" w:rsidP="00B22BF2">
                <w:pPr>
                  <w:rPr>
                    <w:rFonts w:ascii="Arial" w:hAnsi="Arial" w:cs="Arial"/>
                    <w:sz w:val="20"/>
                    <w:szCs w:val="20"/>
                  </w:rPr>
                </w:pPr>
                <w:r>
                  <w:rPr>
                    <w:rFonts w:ascii="MS Gothic" w:eastAsia="MS Gothic" w:hAnsi="MS Gothic" w:cs="Arial" w:hint="eastAsia"/>
                    <w:sz w:val="40"/>
                    <w:szCs w:val="20"/>
                  </w:rPr>
                  <w:t>☒</w:t>
                </w:r>
              </w:p>
            </w:tc>
          </w:sdtContent>
        </w:sdt>
      </w:tr>
      <w:tr w:rsidR="00B66982" w:rsidRPr="00C10BA5" w14:paraId="1067FDFA" w14:textId="77777777" w:rsidTr="00B22BF2">
        <w:tc>
          <w:tcPr>
            <w:tcW w:w="1756" w:type="dxa"/>
          </w:tcPr>
          <w:p w14:paraId="5B804E07" w14:textId="12F9122D" w:rsidR="00B66982" w:rsidRPr="00452FDE" w:rsidRDefault="00102857" w:rsidP="00B22BF2">
            <w:pPr>
              <w:rPr>
                <w:rFonts w:ascii="Arial" w:hAnsi="Arial" w:cs="Arial"/>
                <w:b/>
                <w:sz w:val="20"/>
                <w:szCs w:val="20"/>
              </w:rPr>
            </w:pPr>
            <w:r w:rsidRPr="00452FDE">
              <w:rPr>
                <w:rFonts w:ascii="Arial" w:hAnsi="Arial" w:cs="Arial"/>
                <w:b/>
                <w:sz w:val="20"/>
                <w:szCs w:val="20"/>
              </w:rPr>
              <w:t xml:space="preserve">Deliverable </w:t>
            </w:r>
            <w:r w:rsidR="00882B9D" w:rsidRPr="00452FDE">
              <w:rPr>
                <w:rFonts w:ascii="Arial" w:hAnsi="Arial" w:cs="Arial"/>
                <w:b/>
                <w:sz w:val="20"/>
                <w:szCs w:val="20"/>
              </w:rPr>
              <w:t>4</w:t>
            </w:r>
          </w:p>
          <w:p w14:paraId="643E5841" w14:textId="77777777" w:rsidR="00B66982" w:rsidRPr="00452FDE" w:rsidRDefault="00B66982" w:rsidP="00B22BF2">
            <w:pPr>
              <w:rPr>
                <w:rFonts w:ascii="Arial" w:hAnsi="Arial" w:cs="Arial"/>
                <w:i/>
                <w:sz w:val="20"/>
                <w:szCs w:val="20"/>
              </w:rPr>
            </w:pPr>
            <w:r w:rsidRPr="00452FDE">
              <w:rPr>
                <w:rFonts w:ascii="Arial" w:hAnsi="Arial" w:cs="Arial"/>
                <w:i/>
                <w:sz w:val="20"/>
                <w:szCs w:val="20"/>
              </w:rPr>
              <w:t>Objective 4</w:t>
            </w:r>
          </w:p>
          <w:p w14:paraId="46CC9D2A" w14:textId="77777777" w:rsidR="00B66982" w:rsidRPr="00C10BA5" w:rsidRDefault="00B66982" w:rsidP="00B22BF2">
            <w:pPr>
              <w:rPr>
                <w:rFonts w:ascii="Arial" w:hAnsi="Arial" w:cs="Arial"/>
                <w:sz w:val="20"/>
                <w:szCs w:val="20"/>
              </w:rPr>
            </w:pPr>
          </w:p>
        </w:tc>
        <w:tc>
          <w:tcPr>
            <w:tcW w:w="5066" w:type="dxa"/>
          </w:tcPr>
          <w:p w14:paraId="32B62F26" w14:textId="77777777" w:rsidR="00B66982" w:rsidRPr="00C10BA5" w:rsidRDefault="00B66982" w:rsidP="00B22BF2">
            <w:pPr>
              <w:pStyle w:val="Default"/>
              <w:rPr>
                <w:sz w:val="20"/>
                <w:szCs w:val="20"/>
              </w:rPr>
            </w:pPr>
            <w:r w:rsidRPr="00C10BA5">
              <w:rPr>
                <w:sz w:val="20"/>
                <w:szCs w:val="20"/>
              </w:rPr>
              <w:t xml:space="preserve">Five-year oral health improvement plan (the “Plan”) and an action plan (also called the “work plan”), updated annually, describing disease prevention, surveillance, education, linkage to treatment programs, and evaluation strategies to improve the oral health of the target population based on an assessment of needs, assets and resources. </w:t>
            </w:r>
          </w:p>
        </w:tc>
        <w:sdt>
          <w:sdtPr>
            <w:rPr>
              <w:rFonts w:ascii="Arial" w:hAnsi="Arial" w:cs="Arial"/>
              <w:sz w:val="40"/>
              <w:szCs w:val="20"/>
            </w:rPr>
            <w:id w:val="1946648989"/>
            <w14:checkbox>
              <w14:checked w14:val="1"/>
              <w14:checkedState w14:val="2612" w14:font="MS Gothic"/>
              <w14:uncheckedState w14:val="2610" w14:font="MS Gothic"/>
            </w14:checkbox>
          </w:sdtPr>
          <w:sdtEndPr/>
          <w:sdtContent>
            <w:tc>
              <w:tcPr>
                <w:tcW w:w="3128" w:type="dxa"/>
              </w:tcPr>
              <w:p w14:paraId="123B84F2" w14:textId="77777777" w:rsidR="00B66982" w:rsidRPr="00C10BA5" w:rsidRDefault="00B66982" w:rsidP="00B22BF2">
                <w:pPr>
                  <w:rPr>
                    <w:rFonts w:ascii="Arial" w:hAnsi="Arial" w:cs="Arial"/>
                    <w:sz w:val="20"/>
                    <w:szCs w:val="20"/>
                  </w:rPr>
                </w:pPr>
                <w:r>
                  <w:rPr>
                    <w:rFonts w:ascii="MS Gothic" w:eastAsia="MS Gothic" w:hAnsi="MS Gothic" w:cs="Arial" w:hint="eastAsia"/>
                    <w:sz w:val="40"/>
                    <w:szCs w:val="20"/>
                  </w:rPr>
                  <w:t>☒</w:t>
                </w:r>
              </w:p>
            </w:tc>
          </w:sdtContent>
        </w:sdt>
      </w:tr>
      <w:tr w:rsidR="00142B9B" w:rsidRPr="00C10BA5" w14:paraId="37730E9D" w14:textId="77777777" w:rsidTr="00B22BF2">
        <w:tc>
          <w:tcPr>
            <w:tcW w:w="1756" w:type="dxa"/>
          </w:tcPr>
          <w:p w14:paraId="77C65156" w14:textId="79DD1E45" w:rsidR="00142B9B" w:rsidRPr="00452FDE" w:rsidRDefault="00102857" w:rsidP="00B22BF2">
            <w:pPr>
              <w:rPr>
                <w:rFonts w:ascii="Arial" w:hAnsi="Arial" w:cs="Arial"/>
                <w:b/>
                <w:sz w:val="20"/>
                <w:szCs w:val="20"/>
              </w:rPr>
            </w:pPr>
            <w:r w:rsidRPr="00452FDE">
              <w:rPr>
                <w:rFonts w:ascii="Arial" w:hAnsi="Arial" w:cs="Arial"/>
                <w:b/>
                <w:sz w:val="20"/>
                <w:szCs w:val="20"/>
              </w:rPr>
              <w:t xml:space="preserve">Deliverable </w:t>
            </w:r>
            <w:r w:rsidR="00882B9D" w:rsidRPr="00452FDE">
              <w:rPr>
                <w:rFonts w:ascii="Arial" w:hAnsi="Arial" w:cs="Arial"/>
                <w:b/>
                <w:sz w:val="20"/>
                <w:szCs w:val="20"/>
              </w:rPr>
              <w:t>5</w:t>
            </w:r>
          </w:p>
          <w:p w14:paraId="2EC85671" w14:textId="5136197F" w:rsidR="00142B9B" w:rsidRPr="00452FDE" w:rsidRDefault="001C1238" w:rsidP="00B22BF2">
            <w:pPr>
              <w:rPr>
                <w:rFonts w:ascii="Arial" w:hAnsi="Arial" w:cs="Arial"/>
                <w:i/>
                <w:sz w:val="20"/>
                <w:szCs w:val="20"/>
              </w:rPr>
            </w:pPr>
            <w:r w:rsidRPr="00452FDE">
              <w:rPr>
                <w:rFonts w:ascii="Arial" w:hAnsi="Arial" w:cs="Arial"/>
                <w:i/>
                <w:sz w:val="20"/>
                <w:szCs w:val="20"/>
              </w:rPr>
              <w:t>Objective 5</w:t>
            </w:r>
          </w:p>
        </w:tc>
        <w:tc>
          <w:tcPr>
            <w:tcW w:w="5066" w:type="dxa"/>
          </w:tcPr>
          <w:p w14:paraId="56A8F1D5" w14:textId="4E21FDCB" w:rsidR="00142B9B" w:rsidRPr="00C10BA5" w:rsidRDefault="00142B9B" w:rsidP="00B22BF2">
            <w:pPr>
              <w:rPr>
                <w:rFonts w:ascii="Arial" w:hAnsi="Arial" w:cs="Arial"/>
                <w:sz w:val="20"/>
                <w:szCs w:val="20"/>
              </w:rPr>
            </w:pPr>
            <w:r w:rsidRPr="00C10BA5">
              <w:rPr>
                <w:rFonts w:ascii="Arial" w:hAnsi="Arial" w:cs="Arial"/>
                <w:sz w:val="20"/>
                <w:szCs w:val="20"/>
              </w:rPr>
              <w:t xml:space="preserve">Create a </w:t>
            </w:r>
            <w:r w:rsidR="00770996" w:rsidRPr="00487D0E">
              <w:rPr>
                <w:rFonts w:ascii="Arial" w:hAnsi="Arial" w:cs="Arial"/>
                <w:sz w:val="20"/>
                <w:szCs w:val="20"/>
              </w:rPr>
              <w:t>program</w:t>
            </w:r>
            <w:r w:rsidR="00770996" w:rsidRPr="00487D0E">
              <w:rPr>
                <w:rFonts w:ascii="Arial" w:hAnsi="Arial" w:cs="Arial"/>
                <w:color w:val="FF0000"/>
                <w:sz w:val="20"/>
                <w:szCs w:val="20"/>
              </w:rPr>
              <w:t xml:space="preserve"> </w:t>
            </w:r>
            <w:r w:rsidRPr="00C10BA5">
              <w:rPr>
                <w:rFonts w:ascii="Arial" w:hAnsi="Arial" w:cs="Arial"/>
                <w:sz w:val="20"/>
                <w:szCs w:val="20"/>
              </w:rPr>
              <w:t>logic model describing the local oral health program and update annually</w:t>
            </w:r>
          </w:p>
        </w:tc>
        <w:sdt>
          <w:sdtPr>
            <w:rPr>
              <w:rFonts w:ascii="Arial" w:hAnsi="Arial" w:cs="Arial"/>
              <w:sz w:val="40"/>
              <w:szCs w:val="20"/>
            </w:rPr>
            <w:id w:val="1714069477"/>
            <w14:checkbox>
              <w14:checked w14:val="1"/>
              <w14:checkedState w14:val="2612" w14:font="MS Gothic"/>
              <w14:uncheckedState w14:val="2610" w14:font="MS Gothic"/>
            </w14:checkbox>
          </w:sdtPr>
          <w:sdtEndPr/>
          <w:sdtContent>
            <w:tc>
              <w:tcPr>
                <w:tcW w:w="3128" w:type="dxa"/>
              </w:tcPr>
              <w:p w14:paraId="2A526ED8" w14:textId="3C23DB03" w:rsidR="00142B9B" w:rsidRPr="00C10BA5" w:rsidRDefault="00882B9D" w:rsidP="00B22BF2">
                <w:pPr>
                  <w:rPr>
                    <w:rFonts w:ascii="Arial" w:hAnsi="Arial" w:cs="Arial"/>
                    <w:sz w:val="20"/>
                    <w:szCs w:val="20"/>
                  </w:rPr>
                </w:pPr>
                <w:r>
                  <w:rPr>
                    <w:rFonts w:ascii="MS Gothic" w:eastAsia="MS Gothic" w:hAnsi="MS Gothic" w:cs="Arial" w:hint="eastAsia"/>
                    <w:sz w:val="40"/>
                    <w:szCs w:val="20"/>
                  </w:rPr>
                  <w:t>☒</w:t>
                </w:r>
              </w:p>
            </w:tc>
          </w:sdtContent>
        </w:sdt>
      </w:tr>
      <w:tr w:rsidR="00B66982" w:rsidRPr="00C10BA5" w14:paraId="51C96E2D" w14:textId="77777777" w:rsidTr="00B22BF2">
        <w:tc>
          <w:tcPr>
            <w:tcW w:w="1756" w:type="dxa"/>
          </w:tcPr>
          <w:p w14:paraId="50AA702C" w14:textId="3769498B" w:rsidR="00B66982" w:rsidRPr="00452FDE" w:rsidRDefault="00882B9D" w:rsidP="00B22BF2">
            <w:pPr>
              <w:rPr>
                <w:rFonts w:ascii="Arial" w:hAnsi="Arial" w:cs="Arial"/>
                <w:b/>
                <w:sz w:val="20"/>
                <w:szCs w:val="20"/>
              </w:rPr>
            </w:pPr>
            <w:r w:rsidRPr="00452FDE">
              <w:rPr>
                <w:rFonts w:ascii="Arial" w:hAnsi="Arial" w:cs="Arial"/>
                <w:b/>
                <w:sz w:val="20"/>
                <w:szCs w:val="20"/>
              </w:rPr>
              <w:t xml:space="preserve">Deliverable 6 </w:t>
            </w:r>
          </w:p>
          <w:p w14:paraId="359E2E30" w14:textId="77777777" w:rsidR="00B66982" w:rsidRPr="00452FDE" w:rsidRDefault="00B66982" w:rsidP="00B22BF2">
            <w:pPr>
              <w:rPr>
                <w:rFonts w:ascii="Arial" w:hAnsi="Arial" w:cs="Arial"/>
                <w:i/>
                <w:sz w:val="20"/>
                <w:szCs w:val="20"/>
              </w:rPr>
            </w:pPr>
            <w:r w:rsidRPr="00452FDE">
              <w:rPr>
                <w:rFonts w:ascii="Arial" w:hAnsi="Arial" w:cs="Arial"/>
                <w:i/>
                <w:sz w:val="20"/>
                <w:szCs w:val="20"/>
              </w:rPr>
              <w:t>Objective 5</w:t>
            </w:r>
          </w:p>
        </w:tc>
        <w:tc>
          <w:tcPr>
            <w:tcW w:w="5066" w:type="dxa"/>
          </w:tcPr>
          <w:p w14:paraId="105EB7FD" w14:textId="1FF27C3B" w:rsidR="00B66982" w:rsidRPr="00C10BA5" w:rsidRDefault="00770996" w:rsidP="00B22BF2">
            <w:pPr>
              <w:pStyle w:val="Default"/>
              <w:rPr>
                <w:sz w:val="20"/>
                <w:szCs w:val="20"/>
              </w:rPr>
            </w:pPr>
            <w:r>
              <w:rPr>
                <w:sz w:val="20"/>
                <w:szCs w:val="20"/>
              </w:rPr>
              <w:t xml:space="preserve">Coordinate with CDPH to develop </w:t>
            </w:r>
            <w:r w:rsidR="00B66982">
              <w:rPr>
                <w:sz w:val="20"/>
                <w:szCs w:val="20"/>
              </w:rPr>
              <w:t xml:space="preserve">a surveillance report </w:t>
            </w:r>
            <w:r>
              <w:rPr>
                <w:sz w:val="20"/>
                <w:szCs w:val="20"/>
              </w:rPr>
              <w:t xml:space="preserve">to determine the status of </w:t>
            </w:r>
            <w:r w:rsidR="00B66982">
              <w:rPr>
                <w:sz w:val="20"/>
                <w:szCs w:val="20"/>
              </w:rPr>
              <w:t xml:space="preserve">children’s oral health and </w:t>
            </w:r>
            <w:r>
              <w:rPr>
                <w:sz w:val="20"/>
                <w:szCs w:val="20"/>
              </w:rPr>
              <w:t xml:space="preserve">develop </w:t>
            </w:r>
            <w:r w:rsidR="00B66982">
              <w:rPr>
                <w:sz w:val="20"/>
                <w:szCs w:val="20"/>
              </w:rPr>
              <w:t xml:space="preserve">an evaluation </w:t>
            </w:r>
            <w:r>
              <w:rPr>
                <w:sz w:val="20"/>
                <w:szCs w:val="20"/>
              </w:rPr>
              <w:t>work plan for Implementation objectives.</w:t>
            </w:r>
            <w:r w:rsidR="00B66982">
              <w:rPr>
                <w:sz w:val="20"/>
                <w:szCs w:val="20"/>
              </w:rPr>
              <w:t xml:space="preserve"> </w:t>
            </w:r>
          </w:p>
        </w:tc>
        <w:sdt>
          <w:sdtPr>
            <w:rPr>
              <w:rFonts w:ascii="Arial" w:hAnsi="Arial" w:cs="Arial"/>
              <w:sz w:val="40"/>
              <w:szCs w:val="20"/>
            </w:rPr>
            <w:id w:val="808603559"/>
            <w14:checkbox>
              <w14:checked w14:val="1"/>
              <w14:checkedState w14:val="2612" w14:font="MS Gothic"/>
              <w14:uncheckedState w14:val="2610" w14:font="MS Gothic"/>
            </w14:checkbox>
          </w:sdtPr>
          <w:sdtEndPr/>
          <w:sdtContent>
            <w:tc>
              <w:tcPr>
                <w:tcW w:w="3128" w:type="dxa"/>
              </w:tcPr>
              <w:p w14:paraId="1CC52281" w14:textId="53587E18" w:rsidR="00B66982" w:rsidRPr="00C10BA5" w:rsidRDefault="00882B9D" w:rsidP="00B22BF2">
                <w:pPr>
                  <w:rPr>
                    <w:rFonts w:ascii="Arial" w:hAnsi="Arial" w:cs="Arial"/>
                    <w:sz w:val="20"/>
                    <w:szCs w:val="20"/>
                  </w:rPr>
                </w:pPr>
                <w:r>
                  <w:rPr>
                    <w:rFonts w:ascii="MS Gothic" w:eastAsia="MS Gothic" w:hAnsi="MS Gothic" w:cs="Arial" w:hint="eastAsia"/>
                    <w:sz w:val="40"/>
                    <w:szCs w:val="20"/>
                  </w:rPr>
                  <w:t>☒</w:t>
                </w:r>
              </w:p>
            </w:tc>
          </w:sdtContent>
        </w:sdt>
      </w:tr>
      <w:tr w:rsidR="00882B9D" w:rsidRPr="00C10BA5" w14:paraId="045B1969" w14:textId="77777777" w:rsidTr="00B22BF2">
        <w:tc>
          <w:tcPr>
            <w:tcW w:w="1756" w:type="dxa"/>
          </w:tcPr>
          <w:p w14:paraId="69452882" w14:textId="611B8217" w:rsidR="00882B9D" w:rsidRPr="00452FDE" w:rsidRDefault="00882B9D" w:rsidP="00B22BF2">
            <w:pPr>
              <w:rPr>
                <w:rFonts w:ascii="Arial" w:hAnsi="Arial" w:cs="Arial"/>
                <w:b/>
                <w:sz w:val="20"/>
                <w:szCs w:val="20"/>
              </w:rPr>
            </w:pPr>
            <w:r w:rsidRPr="00452FDE">
              <w:rPr>
                <w:rFonts w:ascii="Arial" w:hAnsi="Arial" w:cs="Arial"/>
                <w:b/>
                <w:sz w:val="20"/>
                <w:szCs w:val="20"/>
              </w:rPr>
              <w:t>Deliverable 7</w:t>
            </w:r>
          </w:p>
          <w:p w14:paraId="394C0F56" w14:textId="77777777" w:rsidR="00882B9D" w:rsidRDefault="00882B9D" w:rsidP="00B22BF2">
            <w:pPr>
              <w:rPr>
                <w:rFonts w:ascii="Arial" w:hAnsi="Arial" w:cs="Arial"/>
                <w:i/>
                <w:sz w:val="20"/>
                <w:szCs w:val="20"/>
              </w:rPr>
            </w:pPr>
            <w:r w:rsidRPr="00452FDE">
              <w:rPr>
                <w:rFonts w:ascii="Arial" w:hAnsi="Arial" w:cs="Arial"/>
                <w:i/>
                <w:sz w:val="20"/>
                <w:szCs w:val="20"/>
              </w:rPr>
              <w:t>Objective 6</w:t>
            </w:r>
          </w:p>
          <w:p w14:paraId="49D33F0B" w14:textId="77777777" w:rsidR="00731A44" w:rsidRDefault="00731A44" w:rsidP="00B22BF2">
            <w:pPr>
              <w:rPr>
                <w:rFonts w:ascii="Arial" w:hAnsi="Arial" w:cs="Arial"/>
                <w:sz w:val="20"/>
                <w:szCs w:val="20"/>
                <w:vertAlign w:val="superscript"/>
              </w:rPr>
            </w:pPr>
          </w:p>
          <w:p w14:paraId="3A1175F1" w14:textId="3F398F5C" w:rsidR="00770996" w:rsidRPr="00731A44" w:rsidRDefault="00770996" w:rsidP="00B22BF2">
            <w:pPr>
              <w:rPr>
                <w:rFonts w:ascii="Arial" w:hAnsi="Arial" w:cs="Arial"/>
                <w:sz w:val="24"/>
                <w:szCs w:val="24"/>
                <w:vertAlign w:val="superscript"/>
              </w:rPr>
            </w:pPr>
            <w:r w:rsidRPr="00731A44">
              <w:rPr>
                <w:rFonts w:ascii="Arial" w:hAnsi="Arial" w:cs="Arial"/>
                <w:sz w:val="24"/>
                <w:szCs w:val="24"/>
                <w:vertAlign w:val="superscript"/>
              </w:rPr>
              <w:t>School</w:t>
            </w:r>
            <w:r w:rsidR="00731A44">
              <w:rPr>
                <w:rFonts w:ascii="Arial" w:hAnsi="Arial" w:cs="Arial"/>
                <w:sz w:val="24"/>
                <w:szCs w:val="24"/>
                <w:vertAlign w:val="superscript"/>
              </w:rPr>
              <w:t>-</w:t>
            </w:r>
            <w:r w:rsidRPr="00731A44">
              <w:rPr>
                <w:rFonts w:ascii="Arial" w:hAnsi="Arial" w:cs="Arial"/>
                <w:sz w:val="24"/>
                <w:szCs w:val="24"/>
                <w:vertAlign w:val="superscript"/>
              </w:rPr>
              <w:t xml:space="preserve"> Based</w:t>
            </w:r>
            <w:r w:rsidR="00731A44">
              <w:rPr>
                <w:rFonts w:ascii="Arial" w:hAnsi="Arial" w:cs="Arial"/>
                <w:sz w:val="24"/>
                <w:szCs w:val="24"/>
                <w:vertAlign w:val="superscript"/>
              </w:rPr>
              <w:t>/</w:t>
            </w:r>
            <w:r w:rsidRPr="00731A44">
              <w:rPr>
                <w:rFonts w:ascii="Arial" w:hAnsi="Arial" w:cs="Arial"/>
                <w:sz w:val="24"/>
                <w:szCs w:val="24"/>
                <w:vertAlign w:val="superscript"/>
              </w:rPr>
              <w:t xml:space="preserve"> School Linked</w:t>
            </w:r>
          </w:p>
        </w:tc>
        <w:tc>
          <w:tcPr>
            <w:tcW w:w="5066" w:type="dxa"/>
          </w:tcPr>
          <w:p w14:paraId="3E2E29BE" w14:textId="77777777" w:rsidR="00882B9D" w:rsidRPr="00882B9D" w:rsidRDefault="00882B9D" w:rsidP="00B22BF2">
            <w:pPr>
              <w:pStyle w:val="Default"/>
              <w:rPr>
                <w:sz w:val="20"/>
                <w:szCs w:val="20"/>
              </w:rPr>
            </w:pPr>
            <w:r w:rsidRPr="00882B9D">
              <w:rPr>
                <w:sz w:val="20"/>
                <w:szCs w:val="20"/>
              </w:rPr>
              <w:t xml:space="preserve">Compile data for and report annually on educational activities, completing all relevant components on the Data Form: </w:t>
            </w:r>
          </w:p>
          <w:p w14:paraId="0C043DB6" w14:textId="77777777" w:rsidR="00882B9D" w:rsidRPr="00882B9D" w:rsidRDefault="00882B9D" w:rsidP="00B22BF2">
            <w:pPr>
              <w:pStyle w:val="Default"/>
              <w:rPr>
                <w:sz w:val="20"/>
                <w:szCs w:val="20"/>
              </w:rPr>
            </w:pPr>
          </w:p>
          <w:p w14:paraId="19C020DF" w14:textId="6C4F2A98" w:rsidR="00882B9D" w:rsidRPr="00882B9D" w:rsidRDefault="00770996" w:rsidP="00B22BF2">
            <w:pPr>
              <w:pStyle w:val="Default"/>
              <w:ind w:left="674" w:hanging="360"/>
              <w:rPr>
                <w:sz w:val="20"/>
                <w:szCs w:val="20"/>
              </w:rPr>
            </w:pPr>
            <w:r>
              <w:rPr>
                <w:sz w:val="20"/>
                <w:szCs w:val="20"/>
              </w:rPr>
              <w:t xml:space="preserve">A.  </w:t>
            </w:r>
            <w:r w:rsidR="00D8228E">
              <w:rPr>
                <w:sz w:val="20"/>
                <w:szCs w:val="20"/>
              </w:rPr>
              <w:t xml:space="preserve"> </w:t>
            </w:r>
            <w:r w:rsidR="00882B9D" w:rsidRPr="00882B9D">
              <w:rPr>
                <w:sz w:val="20"/>
                <w:szCs w:val="20"/>
              </w:rPr>
              <w:t>Schools meeting criteria of low-income and high-need for dental program (&gt;50% participation in Free or Reduced Price Meals (FRPM) participating in a fluoride program.</w:t>
            </w:r>
          </w:p>
          <w:p w14:paraId="7AB9D5DD" w14:textId="2E2C45B7" w:rsidR="00882B9D" w:rsidRPr="00882B9D" w:rsidRDefault="006157B5" w:rsidP="00B22BF2">
            <w:pPr>
              <w:pStyle w:val="Default"/>
              <w:ind w:left="674" w:hanging="360"/>
              <w:rPr>
                <w:sz w:val="20"/>
                <w:szCs w:val="20"/>
              </w:rPr>
            </w:pPr>
            <w:r>
              <w:rPr>
                <w:sz w:val="20"/>
                <w:szCs w:val="20"/>
              </w:rPr>
              <w:t xml:space="preserve">B.   </w:t>
            </w:r>
            <w:r w:rsidR="00882B9D" w:rsidRPr="00882B9D">
              <w:rPr>
                <w:sz w:val="20"/>
                <w:szCs w:val="20"/>
              </w:rPr>
              <w:t>Schools, teachers, parents and students receiving educational materials and/or educational sessions.</w:t>
            </w:r>
          </w:p>
          <w:p w14:paraId="4AE67DDC" w14:textId="6E98BF6A" w:rsidR="00882B9D" w:rsidRDefault="00770996" w:rsidP="00B22BF2">
            <w:pPr>
              <w:pStyle w:val="Default"/>
              <w:ind w:firstLine="314"/>
              <w:rPr>
                <w:sz w:val="20"/>
                <w:szCs w:val="20"/>
              </w:rPr>
            </w:pPr>
            <w:r>
              <w:rPr>
                <w:sz w:val="20"/>
                <w:szCs w:val="20"/>
              </w:rPr>
              <w:t xml:space="preserve">C.  </w:t>
            </w:r>
            <w:r w:rsidR="00882B9D" w:rsidRPr="00882B9D">
              <w:rPr>
                <w:sz w:val="20"/>
                <w:szCs w:val="20"/>
              </w:rPr>
              <w:t>Children provided preventive services.</w:t>
            </w:r>
          </w:p>
        </w:tc>
        <w:sdt>
          <w:sdtPr>
            <w:rPr>
              <w:rFonts w:ascii="Arial" w:hAnsi="Arial" w:cs="Arial"/>
              <w:sz w:val="40"/>
              <w:szCs w:val="20"/>
            </w:rPr>
            <w:id w:val="1713993920"/>
            <w14:checkbox>
              <w14:checked w14:val="1"/>
              <w14:checkedState w14:val="2612" w14:font="MS Gothic"/>
              <w14:uncheckedState w14:val="2610" w14:font="MS Gothic"/>
            </w14:checkbox>
          </w:sdtPr>
          <w:sdtEndPr/>
          <w:sdtContent>
            <w:tc>
              <w:tcPr>
                <w:tcW w:w="3128" w:type="dxa"/>
              </w:tcPr>
              <w:p w14:paraId="07773C90" w14:textId="76EEEB26" w:rsidR="00882B9D" w:rsidRDefault="00882B9D" w:rsidP="00B22BF2">
                <w:pPr>
                  <w:rPr>
                    <w:rFonts w:ascii="Arial" w:hAnsi="Arial" w:cs="Arial"/>
                    <w:sz w:val="40"/>
                    <w:szCs w:val="20"/>
                  </w:rPr>
                </w:pPr>
                <w:r>
                  <w:rPr>
                    <w:rFonts w:ascii="MS Gothic" w:eastAsia="MS Gothic" w:hAnsi="MS Gothic" w:cs="Arial" w:hint="eastAsia"/>
                    <w:sz w:val="40"/>
                    <w:szCs w:val="20"/>
                  </w:rPr>
                  <w:t>☒</w:t>
                </w:r>
              </w:p>
            </w:tc>
          </w:sdtContent>
        </w:sdt>
      </w:tr>
      <w:tr w:rsidR="00B66982" w:rsidRPr="00C10BA5" w14:paraId="6527B53A" w14:textId="77777777" w:rsidTr="00B22BF2">
        <w:tc>
          <w:tcPr>
            <w:tcW w:w="1756" w:type="dxa"/>
          </w:tcPr>
          <w:p w14:paraId="34A46872" w14:textId="04FB0AA1" w:rsidR="00B66982" w:rsidRPr="008818A9" w:rsidRDefault="00B66982" w:rsidP="00B22BF2">
            <w:pPr>
              <w:rPr>
                <w:rFonts w:ascii="Arial" w:hAnsi="Arial" w:cs="Arial"/>
                <w:b/>
                <w:sz w:val="20"/>
                <w:szCs w:val="20"/>
              </w:rPr>
            </w:pPr>
            <w:r w:rsidRPr="008818A9">
              <w:rPr>
                <w:rFonts w:ascii="Arial" w:hAnsi="Arial" w:cs="Arial"/>
                <w:b/>
                <w:sz w:val="20"/>
                <w:szCs w:val="20"/>
              </w:rPr>
              <w:lastRenderedPageBreak/>
              <w:t xml:space="preserve">Deliverable </w:t>
            </w:r>
            <w:r w:rsidR="00E54BC4">
              <w:rPr>
                <w:rFonts w:ascii="Arial" w:hAnsi="Arial" w:cs="Arial"/>
                <w:b/>
                <w:sz w:val="20"/>
                <w:szCs w:val="20"/>
              </w:rPr>
              <w:t>8</w:t>
            </w:r>
          </w:p>
          <w:p w14:paraId="2247B0D0" w14:textId="77777777" w:rsidR="00B66982" w:rsidRPr="008818A9" w:rsidRDefault="00B66982" w:rsidP="00B22BF2">
            <w:pPr>
              <w:rPr>
                <w:rFonts w:ascii="Arial" w:hAnsi="Arial" w:cs="Arial"/>
                <w:i/>
                <w:sz w:val="20"/>
                <w:szCs w:val="20"/>
              </w:rPr>
            </w:pPr>
            <w:r w:rsidRPr="008818A9">
              <w:rPr>
                <w:rFonts w:ascii="Arial" w:hAnsi="Arial" w:cs="Arial"/>
                <w:i/>
                <w:sz w:val="20"/>
                <w:szCs w:val="20"/>
              </w:rPr>
              <w:t>Objective 6</w:t>
            </w:r>
          </w:p>
          <w:p w14:paraId="3FDCA3EA" w14:textId="77777777" w:rsidR="00731A44" w:rsidRDefault="00731A44" w:rsidP="00B22BF2">
            <w:pPr>
              <w:rPr>
                <w:rFonts w:ascii="Arial" w:hAnsi="Arial" w:cs="Arial"/>
                <w:sz w:val="24"/>
                <w:szCs w:val="24"/>
                <w:vertAlign w:val="superscript"/>
              </w:rPr>
            </w:pPr>
          </w:p>
          <w:p w14:paraId="3356D569" w14:textId="660ADD28" w:rsidR="00B66982" w:rsidRPr="00B45DB0" w:rsidRDefault="00731A44" w:rsidP="00B22BF2">
            <w:pPr>
              <w:rPr>
                <w:rFonts w:ascii="Arial" w:hAnsi="Arial" w:cs="Arial"/>
                <w:i/>
                <w:sz w:val="24"/>
                <w:szCs w:val="24"/>
              </w:rPr>
            </w:pPr>
            <w:r>
              <w:rPr>
                <w:rFonts w:ascii="Arial" w:hAnsi="Arial" w:cs="Arial"/>
                <w:sz w:val="24"/>
                <w:szCs w:val="24"/>
                <w:vertAlign w:val="superscript"/>
              </w:rPr>
              <w:t>School-</w:t>
            </w:r>
            <w:r w:rsidR="008818A9" w:rsidRPr="00B45DB0">
              <w:rPr>
                <w:rFonts w:ascii="Arial" w:hAnsi="Arial" w:cs="Arial"/>
                <w:sz w:val="24"/>
                <w:szCs w:val="24"/>
                <w:vertAlign w:val="superscript"/>
              </w:rPr>
              <w:t>Based</w:t>
            </w:r>
            <w:r w:rsidR="00B45DB0">
              <w:rPr>
                <w:rFonts w:ascii="Arial" w:hAnsi="Arial" w:cs="Arial"/>
                <w:sz w:val="24"/>
                <w:szCs w:val="24"/>
                <w:vertAlign w:val="superscript"/>
              </w:rPr>
              <w:t>/</w:t>
            </w:r>
            <w:r>
              <w:rPr>
                <w:rFonts w:ascii="Arial" w:hAnsi="Arial" w:cs="Arial"/>
                <w:sz w:val="24"/>
                <w:szCs w:val="24"/>
                <w:vertAlign w:val="superscript"/>
              </w:rPr>
              <w:t xml:space="preserve"> School-</w:t>
            </w:r>
            <w:r w:rsidR="008818A9" w:rsidRPr="00B45DB0">
              <w:rPr>
                <w:rFonts w:ascii="Arial" w:hAnsi="Arial" w:cs="Arial"/>
                <w:sz w:val="24"/>
                <w:szCs w:val="24"/>
                <w:vertAlign w:val="superscript"/>
              </w:rPr>
              <w:t>Linked</w:t>
            </w:r>
          </w:p>
        </w:tc>
        <w:tc>
          <w:tcPr>
            <w:tcW w:w="5066" w:type="dxa"/>
          </w:tcPr>
          <w:p w14:paraId="2545D950" w14:textId="77777777" w:rsidR="00B66982" w:rsidRPr="00C10BA5" w:rsidRDefault="00B66982" w:rsidP="00B22BF2">
            <w:pPr>
              <w:pStyle w:val="Default"/>
              <w:rPr>
                <w:sz w:val="20"/>
                <w:szCs w:val="20"/>
              </w:rPr>
            </w:pPr>
            <w:r w:rsidRPr="00C10BA5">
              <w:rPr>
                <w:sz w:val="20"/>
                <w:szCs w:val="20"/>
              </w:rPr>
              <w:t>Compile data for and report annually on School-based/linked program activities, completing all relevant component</w:t>
            </w:r>
            <w:r>
              <w:rPr>
                <w:sz w:val="20"/>
                <w:szCs w:val="20"/>
              </w:rPr>
              <w:t>s on the Data Form</w:t>
            </w:r>
            <w:r w:rsidRPr="00C10BA5">
              <w:rPr>
                <w:sz w:val="20"/>
                <w:szCs w:val="20"/>
              </w:rPr>
              <w:t xml:space="preserve">: </w:t>
            </w:r>
          </w:p>
          <w:p w14:paraId="03AEA670" w14:textId="77777777" w:rsidR="00B66982" w:rsidRPr="00C10BA5" w:rsidRDefault="00B66982" w:rsidP="00B22BF2">
            <w:pPr>
              <w:pStyle w:val="Default"/>
              <w:rPr>
                <w:sz w:val="20"/>
                <w:szCs w:val="20"/>
              </w:rPr>
            </w:pPr>
          </w:p>
          <w:p w14:paraId="5E33B807" w14:textId="77777777" w:rsidR="00B66982" w:rsidRPr="00C10BA5" w:rsidRDefault="00B66982" w:rsidP="00B22BF2">
            <w:pPr>
              <w:pStyle w:val="Default"/>
              <w:numPr>
                <w:ilvl w:val="0"/>
                <w:numId w:val="10"/>
              </w:numPr>
              <w:rPr>
                <w:sz w:val="20"/>
                <w:szCs w:val="20"/>
              </w:rPr>
            </w:pPr>
            <w:r w:rsidRPr="00C10BA5">
              <w:rPr>
                <w:sz w:val="20"/>
                <w:szCs w:val="20"/>
              </w:rPr>
              <w:t>Schools meeting criteria of low-income and high-need for dental program (&gt;50% participation in Free or Reduced Price Meals (FRPM) participating in a School-based/linked program.</w:t>
            </w:r>
          </w:p>
          <w:p w14:paraId="0127DE3B" w14:textId="77777777" w:rsidR="00B66982" w:rsidRPr="00C10BA5" w:rsidRDefault="00B66982" w:rsidP="00B22BF2">
            <w:pPr>
              <w:pStyle w:val="Default"/>
              <w:numPr>
                <w:ilvl w:val="0"/>
                <w:numId w:val="10"/>
              </w:numPr>
              <w:rPr>
                <w:sz w:val="20"/>
                <w:szCs w:val="20"/>
              </w:rPr>
            </w:pPr>
            <w:r w:rsidRPr="00C10BA5">
              <w:rPr>
                <w:sz w:val="20"/>
                <w:szCs w:val="20"/>
              </w:rPr>
              <w:t>Schools, teachers, parents and students receiving dental sealant educational materials and/or educational sessions.</w:t>
            </w:r>
          </w:p>
          <w:p w14:paraId="7185304F" w14:textId="0B245EFB" w:rsidR="00B66982" w:rsidRPr="00C10BA5" w:rsidRDefault="00B66982" w:rsidP="00B22BF2">
            <w:pPr>
              <w:pStyle w:val="Default"/>
              <w:numPr>
                <w:ilvl w:val="0"/>
                <w:numId w:val="10"/>
              </w:numPr>
              <w:rPr>
                <w:sz w:val="20"/>
                <w:szCs w:val="20"/>
              </w:rPr>
            </w:pPr>
            <w:r w:rsidRPr="00C10BA5">
              <w:rPr>
                <w:sz w:val="20"/>
                <w:szCs w:val="20"/>
              </w:rPr>
              <w:t>Children screened, linked or provided preventive services including dental sealants</w:t>
            </w:r>
            <w:r w:rsidR="00C63A96">
              <w:rPr>
                <w:sz w:val="20"/>
                <w:szCs w:val="20"/>
              </w:rPr>
              <w:t>.</w:t>
            </w:r>
          </w:p>
        </w:tc>
        <w:sdt>
          <w:sdtPr>
            <w:rPr>
              <w:rFonts w:ascii="Arial" w:hAnsi="Arial" w:cs="Arial"/>
              <w:sz w:val="40"/>
              <w:szCs w:val="20"/>
            </w:rPr>
            <w:id w:val="827024390"/>
            <w14:checkbox>
              <w14:checked w14:val="1"/>
              <w14:checkedState w14:val="2612" w14:font="MS Gothic"/>
              <w14:uncheckedState w14:val="2610" w14:font="MS Gothic"/>
            </w14:checkbox>
          </w:sdtPr>
          <w:sdtEndPr/>
          <w:sdtContent>
            <w:tc>
              <w:tcPr>
                <w:tcW w:w="3128" w:type="dxa"/>
              </w:tcPr>
              <w:p w14:paraId="1D9B2D5B" w14:textId="3AB13DA8" w:rsidR="00B66982" w:rsidRPr="00C10BA5" w:rsidRDefault="00102857" w:rsidP="00B22BF2">
                <w:pPr>
                  <w:rPr>
                    <w:rFonts w:ascii="Arial" w:hAnsi="Arial" w:cs="Arial"/>
                    <w:sz w:val="20"/>
                    <w:szCs w:val="20"/>
                  </w:rPr>
                </w:pPr>
                <w:r>
                  <w:rPr>
                    <w:rFonts w:ascii="MS Gothic" w:eastAsia="MS Gothic" w:hAnsi="MS Gothic" w:cs="Arial" w:hint="eastAsia"/>
                    <w:sz w:val="40"/>
                    <w:szCs w:val="20"/>
                  </w:rPr>
                  <w:t>☒</w:t>
                </w:r>
              </w:p>
            </w:tc>
          </w:sdtContent>
        </w:sdt>
      </w:tr>
      <w:tr w:rsidR="008818A9" w:rsidRPr="00C10BA5" w14:paraId="336D8488" w14:textId="77777777" w:rsidTr="00B22BF2">
        <w:tc>
          <w:tcPr>
            <w:tcW w:w="1756" w:type="dxa"/>
          </w:tcPr>
          <w:p w14:paraId="37BFC9B8" w14:textId="323253F9" w:rsidR="008818A9" w:rsidRPr="008818A9" w:rsidRDefault="00E54BC4" w:rsidP="00B22BF2">
            <w:pPr>
              <w:rPr>
                <w:rFonts w:ascii="Arial" w:hAnsi="Arial" w:cs="Arial"/>
                <w:b/>
                <w:sz w:val="20"/>
                <w:szCs w:val="20"/>
              </w:rPr>
            </w:pPr>
            <w:r>
              <w:rPr>
                <w:rFonts w:ascii="Arial" w:hAnsi="Arial" w:cs="Arial"/>
                <w:b/>
                <w:sz w:val="20"/>
                <w:szCs w:val="20"/>
              </w:rPr>
              <w:t>Deliverable 9</w:t>
            </w:r>
          </w:p>
          <w:p w14:paraId="43A27CBC" w14:textId="50370179" w:rsidR="008818A9" w:rsidRDefault="008818A9" w:rsidP="00B22BF2">
            <w:pPr>
              <w:rPr>
                <w:rFonts w:ascii="Arial" w:hAnsi="Arial" w:cs="Arial"/>
                <w:i/>
                <w:sz w:val="20"/>
                <w:szCs w:val="20"/>
              </w:rPr>
            </w:pPr>
            <w:r w:rsidRPr="008818A9">
              <w:rPr>
                <w:rFonts w:ascii="Arial" w:hAnsi="Arial" w:cs="Arial"/>
                <w:i/>
                <w:sz w:val="20"/>
                <w:szCs w:val="20"/>
              </w:rPr>
              <w:t>Objective 6</w:t>
            </w:r>
          </w:p>
          <w:p w14:paraId="51DDB031" w14:textId="77777777" w:rsidR="00B45DB0" w:rsidRDefault="00B45DB0" w:rsidP="00B22BF2">
            <w:pPr>
              <w:rPr>
                <w:rFonts w:ascii="Arial" w:hAnsi="Arial" w:cs="Arial"/>
                <w:sz w:val="24"/>
                <w:szCs w:val="24"/>
                <w:vertAlign w:val="superscript"/>
              </w:rPr>
            </w:pPr>
          </w:p>
          <w:p w14:paraId="69406130" w14:textId="68BD80F6" w:rsidR="00E54BC4" w:rsidRPr="00B45DB0" w:rsidRDefault="00E54BC4" w:rsidP="00B22BF2">
            <w:pPr>
              <w:rPr>
                <w:rFonts w:ascii="Arial" w:hAnsi="Arial" w:cs="Arial"/>
                <w:sz w:val="24"/>
                <w:szCs w:val="24"/>
                <w:vertAlign w:val="superscript"/>
              </w:rPr>
            </w:pPr>
            <w:r w:rsidRPr="00B45DB0">
              <w:rPr>
                <w:rFonts w:ascii="Arial" w:hAnsi="Arial" w:cs="Arial"/>
                <w:sz w:val="24"/>
                <w:szCs w:val="24"/>
                <w:vertAlign w:val="superscript"/>
              </w:rPr>
              <w:t>Fluoridation</w:t>
            </w:r>
          </w:p>
          <w:p w14:paraId="74A3A715" w14:textId="77777777" w:rsidR="008818A9" w:rsidRPr="008818A9" w:rsidRDefault="008818A9" w:rsidP="00B22BF2">
            <w:pPr>
              <w:rPr>
                <w:rFonts w:ascii="Arial" w:hAnsi="Arial" w:cs="Arial"/>
                <w:i/>
                <w:sz w:val="20"/>
                <w:szCs w:val="20"/>
              </w:rPr>
            </w:pPr>
          </w:p>
          <w:p w14:paraId="63FF5AB9" w14:textId="097E0C17" w:rsidR="008818A9" w:rsidRPr="00C10BA5" w:rsidRDefault="008818A9" w:rsidP="00B22BF2">
            <w:pPr>
              <w:rPr>
                <w:rFonts w:ascii="Arial" w:hAnsi="Arial" w:cs="Arial"/>
                <w:sz w:val="20"/>
                <w:szCs w:val="20"/>
              </w:rPr>
            </w:pPr>
          </w:p>
        </w:tc>
        <w:tc>
          <w:tcPr>
            <w:tcW w:w="5066" w:type="dxa"/>
          </w:tcPr>
          <w:p w14:paraId="41ABEF13" w14:textId="77777777" w:rsidR="008818A9" w:rsidRPr="00C10BA5" w:rsidRDefault="008818A9" w:rsidP="00B22BF2">
            <w:pPr>
              <w:pStyle w:val="Default"/>
              <w:rPr>
                <w:sz w:val="20"/>
                <w:szCs w:val="20"/>
              </w:rPr>
            </w:pPr>
            <w:r w:rsidRPr="00C10BA5">
              <w:rPr>
                <w:sz w:val="20"/>
                <w:szCs w:val="20"/>
              </w:rPr>
              <w:t xml:space="preserve">Compile data for and report annually on Community Water Fluoridation program activities, completing all relevant components on </w:t>
            </w:r>
            <w:r>
              <w:rPr>
                <w:sz w:val="20"/>
                <w:szCs w:val="20"/>
              </w:rPr>
              <w:t>the Data Form</w:t>
            </w:r>
            <w:r w:rsidRPr="00C10BA5">
              <w:rPr>
                <w:sz w:val="20"/>
                <w:szCs w:val="20"/>
              </w:rPr>
              <w:t xml:space="preserve">: </w:t>
            </w:r>
          </w:p>
          <w:p w14:paraId="7BFF8EE1" w14:textId="77777777" w:rsidR="008818A9" w:rsidRPr="00C10BA5" w:rsidRDefault="008818A9" w:rsidP="00B22BF2">
            <w:pPr>
              <w:pStyle w:val="Default"/>
              <w:rPr>
                <w:sz w:val="20"/>
                <w:szCs w:val="20"/>
              </w:rPr>
            </w:pPr>
          </w:p>
          <w:p w14:paraId="16194BEC" w14:textId="0D5C78B0" w:rsidR="008818A9" w:rsidRPr="00C10BA5" w:rsidRDefault="008818A9" w:rsidP="00B22BF2">
            <w:pPr>
              <w:pStyle w:val="Default"/>
              <w:numPr>
                <w:ilvl w:val="0"/>
                <w:numId w:val="15"/>
              </w:numPr>
              <w:rPr>
                <w:sz w:val="20"/>
                <w:szCs w:val="20"/>
              </w:rPr>
            </w:pPr>
            <w:r w:rsidRPr="00C10BA5">
              <w:rPr>
                <w:sz w:val="20"/>
                <w:szCs w:val="20"/>
              </w:rPr>
              <w:t>Regional Water District engineer/operator training on the benefits of fluoridation</w:t>
            </w:r>
            <w:r w:rsidR="00BC6CE1">
              <w:rPr>
                <w:sz w:val="20"/>
                <w:szCs w:val="20"/>
              </w:rPr>
              <w:t>.</w:t>
            </w:r>
          </w:p>
          <w:p w14:paraId="63824BB6" w14:textId="2F8E9F93" w:rsidR="008818A9" w:rsidRPr="00C10BA5" w:rsidRDefault="008818A9" w:rsidP="00B22BF2">
            <w:pPr>
              <w:pStyle w:val="Default"/>
              <w:numPr>
                <w:ilvl w:val="0"/>
                <w:numId w:val="15"/>
              </w:numPr>
              <w:rPr>
                <w:sz w:val="20"/>
                <w:szCs w:val="20"/>
              </w:rPr>
            </w:pPr>
            <w:r w:rsidRPr="00C10BA5">
              <w:rPr>
                <w:sz w:val="20"/>
                <w:szCs w:val="20"/>
              </w:rPr>
              <w:t>Training for community members who desire to educate others on the benefits of fluoridation at Board of Supervisor, City Council, or Water Board meetings</w:t>
            </w:r>
            <w:r w:rsidR="00BC6CE1">
              <w:rPr>
                <w:sz w:val="20"/>
                <w:szCs w:val="20"/>
              </w:rPr>
              <w:t>.</w:t>
            </w:r>
          </w:p>
          <w:p w14:paraId="189F810D" w14:textId="77777777" w:rsidR="008818A9" w:rsidRPr="00C10BA5" w:rsidRDefault="008818A9" w:rsidP="00B22BF2">
            <w:pPr>
              <w:pStyle w:val="Default"/>
              <w:numPr>
                <w:ilvl w:val="0"/>
                <w:numId w:val="15"/>
              </w:numPr>
              <w:rPr>
                <w:sz w:val="20"/>
                <w:szCs w:val="20"/>
              </w:rPr>
            </w:pPr>
            <w:r w:rsidRPr="00C10BA5">
              <w:rPr>
                <w:sz w:val="20"/>
                <w:szCs w:val="20"/>
              </w:rPr>
              <w:t>Community-specific fluoridation Education Materials</w:t>
            </w:r>
          </w:p>
          <w:p w14:paraId="56484592" w14:textId="76570709" w:rsidR="008818A9" w:rsidRPr="00C10BA5" w:rsidRDefault="008818A9" w:rsidP="00B22BF2">
            <w:pPr>
              <w:pStyle w:val="Default"/>
              <w:numPr>
                <w:ilvl w:val="0"/>
                <w:numId w:val="15"/>
              </w:numPr>
              <w:rPr>
                <w:sz w:val="20"/>
                <w:szCs w:val="20"/>
              </w:rPr>
            </w:pPr>
            <w:r w:rsidRPr="00C10BA5">
              <w:rPr>
                <w:sz w:val="20"/>
                <w:szCs w:val="20"/>
              </w:rPr>
              <w:t>Community public awareness campaign such as PSAs, Radio Advertisements</w:t>
            </w:r>
          </w:p>
        </w:tc>
        <w:sdt>
          <w:sdtPr>
            <w:rPr>
              <w:rFonts w:ascii="Arial" w:hAnsi="Arial" w:cs="Arial"/>
              <w:sz w:val="40"/>
              <w:szCs w:val="20"/>
            </w:rPr>
            <w:id w:val="1610699071"/>
            <w14:checkbox>
              <w14:checked w14:val="1"/>
              <w14:checkedState w14:val="2612" w14:font="MS Gothic"/>
              <w14:uncheckedState w14:val="2610" w14:font="MS Gothic"/>
            </w14:checkbox>
          </w:sdtPr>
          <w:sdtEndPr/>
          <w:sdtContent>
            <w:tc>
              <w:tcPr>
                <w:tcW w:w="3128" w:type="dxa"/>
              </w:tcPr>
              <w:p w14:paraId="2DA1CE21" w14:textId="15B0F06A" w:rsidR="008818A9" w:rsidRDefault="00307E15" w:rsidP="00B22BF2">
                <w:pPr>
                  <w:rPr>
                    <w:rFonts w:ascii="Arial" w:hAnsi="Arial" w:cs="Arial"/>
                    <w:sz w:val="40"/>
                    <w:szCs w:val="20"/>
                  </w:rPr>
                </w:pPr>
                <w:r>
                  <w:rPr>
                    <w:rFonts w:ascii="MS Gothic" w:eastAsia="MS Gothic" w:hAnsi="MS Gothic" w:cs="Arial" w:hint="eastAsia"/>
                    <w:sz w:val="40"/>
                    <w:szCs w:val="20"/>
                  </w:rPr>
                  <w:t>☒</w:t>
                </w:r>
              </w:p>
            </w:tc>
          </w:sdtContent>
        </w:sdt>
      </w:tr>
      <w:tr w:rsidR="00307E15" w:rsidRPr="00C10BA5" w14:paraId="6842F38F" w14:textId="77777777" w:rsidTr="00B22BF2">
        <w:tc>
          <w:tcPr>
            <w:tcW w:w="1756" w:type="dxa"/>
          </w:tcPr>
          <w:p w14:paraId="67BC2618" w14:textId="307FF61F" w:rsidR="00307E15" w:rsidRPr="008818A9" w:rsidRDefault="00307E15" w:rsidP="00B22BF2">
            <w:pPr>
              <w:rPr>
                <w:rFonts w:ascii="Arial" w:hAnsi="Arial" w:cs="Arial"/>
                <w:b/>
                <w:sz w:val="20"/>
                <w:szCs w:val="20"/>
              </w:rPr>
            </w:pPr>
            <w:r w:rsidRPr="008818A9">
              <w:rPr>
                <w:rFonts w:ascii="Arial" w:hAnsi="Arial" w:cs="Arial"/>
                <w:b/>
                <w:sz w:val="20"/>
                <w:szCs w:val="20"/>
              </w:rPr>
              <w:t xml:space="preserve">Deliverable </w:t>
            </w:r>
            <w:r w:rsidR="00E54BC4">
              <w:rPr>
                <w:rFonts w:ascii="Arial" w:hAnsi="Arial" w:cs="Arial"/>
                <w:b/>
                <w:sz w:val="20"/>
                <w:szCs w:val="20"/>
              </w:rPr>
              <w:t>10</w:t>
            </w:r>
          </w:p>
          <w:p w14:paraId="380E4D4C" w14:textId="77777777" w:rsidR="00307E15" w:rsidRPr="008818A9" w:rsidRDefault="00307E15" w:rsidP="00B22BF2">
            <w:pPr>
              <w:rPr>
                <w:rFonts w:ascii="Arial" w:hAnsi="Arial" w:cs="Arial"/>
                <w:i/>
                <w:sz w:val="20"/>
                <w:szCs w:val="20"/>
              </w:rPr>
            </w:pPr>
            <w:r w:rsidRPr="008818A9">
              <w:rPr>
                <w:rFonts w:ascii="Arial" w:hAnsi="Arial" w:cs="Arial"/>
                <w:i/>
                <w:sz w:val="20"/>
                <w:szCs w:val="20"/>
              </w:rPr>
              <w:t>Objective 7</w:t>
            </w:r>
          </w:p>
          <w:p w14:paraId="40BD1B1F" w14:textId="77777777" w:rsidR="00B45DB0" w:rsidRDefault="00B45DB0" w:rsidP="00B22BF2">
            <w:pPr>
              <w:rPr>
                <w:rFonts w:ascii="Arial" w:hAnsi="Arial" w:cs="Arial"/>
                <w:sz w:val="20"/>
                <w:szCs w:val="20"/>
                <w:vertAlign w:val="superscript"/>
              </w:rPr>
            </w:pPr>
          </w:p>
          <w:p w14:paraId="339BE967" w14:textId="7AC9D1E9" w:rsidR="00307E15" w:rsidRPr="00B45DB0" w:rsidRDefault="00307E15" w:rsidP="00B22BF2">
            <w:pPr>
              <w:rPr>
                <w:rFonts w:ascii="Arial" w:hAnsi="Arial" w:cs="Arial"/>
                <w:sz w:val="24"/>
                <w:szCs w:val="24"/>
                <w:vertAlign w:val="superscript"/>
              </w:rPr>
            </w:pPr>
            <w:r w:rsidRPr="00B45DB0">
              <w:rPr>
                <w:rFonts w:ascii="Arial" w:hAnsi="Arial" w:cs="Arial"/>
                <w:sz w:val="24"/>
                <w:szCs w:val="24"/>
                <w:vertAlign w:val="superscript"/>
              </w:rPr>
              <w:t>Kinder-Assessment</w:t>
            </w:r>
          </w:p>
        </w:tc>
        <w:tc>
          <w:tcPr>
            <w:tcW w:w="5066" w:type="dxa"/>
          </w:tcPr>
          <w:p w14:paraId="6F4D5D19" w14:textId="77777777" w:rsidR="00307E15" w:rsidRPr="00C10BA5" w:rsidRDefault="00307E15" w:rsidP="00B22BF2">
            <w:pPr>
              <w:pStyle w:val="Default"/>
              <w:rPr>
                <w:sz w:val="20"/>
                <w:szCs w:val="20"/>
              </w:rPr>
            </w:pPr>
            <w:r w:rsidRPr="00C10BA5">
              <w:rPr>
                <w:sz w:val="20"/>
                <w:szCs w:val="20"/>
              </w:rPr>
              <w:t xml:space="preserve">Compile data for and report annually on kindergarten oral health assessment activities, completing all relevant components on the </w:t>
            </w:r>
            <w:r>
              <w:rPr>
                <w:sz w:val="20"/>
                <w:szCs w:val="20"/>
              </w:rPr>
              <w:t>Data Form</w:t>
            </w:r>
            <w:r w:rsidRPr="00C10BA5">
              <w:rPr>
                <w:sz w:val="20"/>
                <w:szCs w:val="20"/>
              </w:rPr>
              <w:t xml:space="preserve">: </w:t>
            </w:r>
          </w:p>
          <w:p w14:paraId="05F978EE" w14:textId="77777777" w:rsidR="00307E15" w:rsidRPr="00C10BA5" w:rsidRDefault="00307E15" w:rsidP="00B22BF2">
            <w:pPr>
              <w:rPr>
                <w:rFonts w:ascii="Arial" w:hAnsi="Arial" w:cs="Arial"/>
                <w:sz w:val="20"/>
                <w:szCs w:val="20"/>
              </w:rPr>
            </w:pPr>
          </w:p>
          <w:p w14:paraId="4EA0E4DA" w14:textId="77777777" w:rsidR="00307E15" w:rsidRPr="00C10BA5" w:rsidRDefault="00307E15" w:rsidP="00B22BF2">
            <w:pPr>
              <w:pStyle w:val="ListParagraph"/>
              <w:numPr>
                <w:ilvl w:val="0"/>
                <w:numId w:val="4"/>
              </w:numPr>
              <w:contextualSpacing/>
              <w:rPr>
                <w:rFonts w:ascii="Arial" w:hAnsi="Arial" w:cs="Arial"/>
                <w:sz w:val="20"/>
                <w:szCs w:val="20"/>
              </w:rPr>
            </w:pPr>
            <w:r w:rsidRPr="00C10BA5">
              <w:rPr>
                <w:rFonts w:ascii="Arial" w:hAnsi="Arial" w:cs="Arial"/>
                <w:sz w:val="20"/>
                <w:szCs w:val="20"/>
              </w:rPr>
              <w:t>Schools currently not reporting the assessments to SCHOR</w:t>
            </w:r>
          </w:p>
          <w:p w14:paraId="0D786759" w14:textId="77777777" w:rsidR="00307E15" w:rsidRPr="00C10BA5" w:rsidRDefault="00307E15" w:rsidP="00B22BF2">
            <w:pPr>
              <w:pStyle w:val="ListParagraph"/>
              <w:numPr>
                <w:ilvl w:val="0"/>
                <w:numId w:val="4"/>
              </w:numPr>
              <w:contextualSpacing/>
              <w:rPr>
                <w:rFonts w:ascii="Arial" w:hAnsi="Arial" w:cs="Arial"/>
                <w:sz w:val="20"/>
                <w:szCs w:val="20"/>
              </w:rPr>
            </w:pPr>
            <w:r w:rsidRPr="00C10BA5">
              <w:rPr>
                <w:rFonts w:ascii="Arial" w:hAnsi="Arial" w:cs="Arial"/>
                <w:sz w:val="20"/>
                <w:szCs w:val="20"/>
              </w:rPr>
              <w:t>Champions trained to promote kindergarten oral health assessment activities</w:t>
            </w:r>
          </w:p>
          <w:p w14:paraId="5F21873D" w14:textId="77777777" w:rsidR="00307E15" w:rsidRPr="00C10BA5" w:rsidRDefault="00307E15" w:rsidP="00B22BF2">
            <w:pPr>
              <w:pStyle w:val="ListParagraph"/>
              <w:numPr>
                <w:ilvl w:val="0"/>
                <w:numId w:val="4"/>
              </w:numPr>
              <w:contextualSpacing/>
              <w:rPr>
                <w:rFonts w:ascii="Arial" w:hAnsi="Arial" w:cs="Arial"/>
                <w:sz w:val="20"/>
                <w:szCs w:val="20"/>
              </w:rPr>
            </w:pPr>
            <w:r w:rsidRPr="00C10BA5">
              <w:rPr>
                <w:rFonts w:ascii="Arial" w:hAnsi="Arial" w:cs="Arial"/>
                <w:sz w:val="20"/>
                <w:szCs w:val="20"/>
              </w:rPr>
              <w:t xml:space="preserve">Community public relations events and community messages promoting oral health. </w:t>
            </w:r>
          </w:p>
          <w:p w14:paraId="244E1B0F" w14:textId="77777777" w:rsidR="00307E15" w:rsidRDefault="00307E15" w:rsidP="00B22BF2">
            <w:pPr>
              <w:pStyle w:val="ListParagraph"/>
              <w:numPr>
                <w:ilvl w:val="0"/>
                <w:numId w:val="4"/>
              </w:numPr>
              <w:contextualSpacing/>
              <w:rPr>
                <w:rFonts w:ascii="Arial" w:hAnsi="Arial" w:cs="Arial"/>
                <w:sz w:val="20"/>
                <w:szCs w:val="20"/>
              </w:rPr>
            </w:pPr>
            <w:r w:rsidRPr="00C10BA5">
              <w:rPr>
                <w:rFonts w:ascii="Arial" w:hAnsi="Arial" w:cs="Arial"/>
                <w:sz w:val="20"/>
                <w:szCs w:val="20"/>
              </w:rPr>
              <w:t>New schools participating in the kindergarten oral health assessment activities</w:t>
            </w:r>
            <w:r>
              <w:rPr>
                <w:rFonts w:ascii="Arial" w:hAnsi="Arial" w:cs="Arial"/>
                <w:sz w:val="20"/>
                <w:szCs w:val="20"/>
              </w:rPr>
              <w:t>.</w:t>
            </w:r>
          </w:p>
          <w:p w14:paraId="0889610A" w14:textId="77777777" w:rsidR="00307E15" w:rsidRDefault="00307E15" w:rsidP="00B22BF2">
            <w:pPr>
              <w:pStyle w:val="Default"/>
              <w:numPr>
                <w:ilvl w:val="0"/>
                <w:numId w:val="4"/>
              </w:numPr>
              <w:rPr>
                <w:sz w:val="20"/>
                <w:szCs w:val="20"/>
              </w:rPr>
            </w:pPr>
            <w:r w:rsidRPr="008818A9">
              <w:rPr>
                <w:sz w:val="20"/>
                <w:szCs w:val="20"/>
              </w:rPr>
              <w:t>Screening linked to essential services</w:t>
            </w:r>
            <w:r w:rsidR="00C63A96">
              <w:rPr>
                <w:sz w:val="20"/>
                <w:szCs w:val="20"/>
              </w:rPr>
              <w:t>.</w:t>
            </w:r>
          </w:p>
          <w:p w14:paraId="7F55E57D" w14:textId="24651F85" w:rsidR="00C63A96" w:rsidRPr="00C10BA5" w:rsidRDefault="00C63A96" w:rsidP="00B22BF2">
            <w:pPr>
              <w:pStyle w:val="Default"/>
              <w:numPr>
                <w:ilvl w:val="0"/>
                <w:numId w:val="4"/>
              </w:numPr>
              <w:rPr>
                <w:sz w:val="20"/>
                <w:szCs w:val="20"/>
              </w:rPr>
            </w:pPr>
            <w:r w:rsidRPr="00C10BA5">
              <w:rPr>
                <w:sz w:val="20"/>
                <w:szCs w:val="20"/>
              </w:rPr>
              <w:t xml:space="preserve">Coordination efforts of programs such as kindergarten oral health assessment, WIC/Head Start, pre-school/school based/linked programs, Denti-Cal, Children’s Health and Disability Prevention Program, Home Visiting and other programs.  </w:t>
            </w:r>
          </w:p>
        </w:tc>
        <w:sdt>
          <w:sdtPr>
            <w:rPr>
              <w:rFonts w:ascii="Arial" w:hAnsi="Arial" w:cs="Arial"/>
              <w:sz w:val="40"/>
              <w:szCs w:val="20"/>
            </w:rPr>
            <w:id w:val="927087534"/>
            <w14:checkbox>
              <w14:checked w14:val="1"/>
              <w14:checkedState w14:val="2612" w14:font="MS Gothic"/>
              <w14:uncheckedState w14:val="2610" w14:font="MS Gothic"/>
            </w14:checkbox>
          </w:sdtPr>
          <w:sdtEndPr/>
          <w:sdtContent>
            <w:tc>
              <w:tcPr>
                <w:tcW w:w="3128" w:type="dxa"/>
              </w:tcPr>
              <w:p w14:paraId="1D51DAC8" w14:textId="59381BE3" w:rsidR="00307E15" w:rsidRDefault="008B7FD1" w:rsidP="00B22BF2">
                <w:pPr>
                  <w:rPr>
                    <w:rFonts w:ascii="Arial" w:hAnsi="Arial" w:cs="Arial"/>
                    <w:sz w:val="40"/>
                    <w:szCs w:val="20"/>
                  </w:rPr>
                </w:pPr>
                <w:r>
                  <w:rPr>
                    <w:rFonts w:ascii="MS Gothic" w:eastAsia="MS Gothic" w:hAnsi="MS Gothic" w:cs="Arial" w:hint="eastAsia"/>
                    <w:sz w:val="40"/>
                    <w:szCs w:val="20"/>
                  </w:rPr>
                  <w:t>☒</w:t>
                </w:r>
              </w:p>
            </w:tc>
          </w:sdtContent>
        </w:sdt>
      </w:tr>
      <w:tr w:rsidR="00B66982" w:rsidRPr="00C10BA5" w14:paraId="1737912C" w14:textId="77777777" w:rsidTr="00B22BF2">
        <w:tc>
          <w:tcPr>
            <w:tcW w:w="1756" w:type="dxa"/>
          </w:tcPr>
          <w:p w14:paraId="2A560934" w14:textId="5C21CB77" w:rsidR="00B66982" w:rsidRPr="008818A9" w:rsidRDefault="0028329C" w:rsidP="00B22BF2">
            <w:pPr>
              <w:rPr>
                <w:rFonts w:ascii="Arial" w:hAnsi="Arial" w:cs="Arial"/>
                <w:b/>
                <w:sz w:val="20"/>
                <w:szCs w:val="20"/>
              </w:rPr>
            </w:pPr>
            <w:r>
              <w:rPr>
                <w:rFonts w:ascii="Arial" w:hAnsi="Arial" w:cs="Arial"/>
                <w:b/>
                <w:sz w:val="20"/>
                <w:szCs w:val="20"/>
              </w:rPr>
              <w:t>Deliverable 11</w:t>
            </w:r>
          </w:p>
          <w:p w14:paraId="41ABCA2F" w14:textId="67EE2BAB" w:rsidR="00B66982" w:rsidRPr="008818A9" w:rsidRDefault="009B4AA2" w:rsidP="00B22BF2">
            <w:pPr>
              <w:rPr>
                <w:rFonts w:ascii="Arial" w:hAnsi="Arial" w:cs="Arial"/>
                <w:i/>
                <w:sz w:val="20"/>
                <w:szCs w:val="20"/>
              </w:rPr>
            </w:pPr>
            <w:r>
              <w:rPr>
                <w:rFonts w:ascii="Arial" w:hAnsi="Arial" w:cs="Arial"/>
                <w:i/>
                <w:sz w:val="20"/>
                <w:szCs w:val="20"/>
              </w:rPr>
              <w:t>Objective 8</w:t>
            </w:r>
          </w:p>
          <w:p w14:paraId="7678530C" w14:textId="77777777" w:rsidR="00B66982" w:rsidRPr="00C10BA5" w:rsidRDefault="00B66982" w:rsidP="00B22BF2">
            <w:pPr>
              <w:rPr>
                <w:rFonts w:ascii="Arial" w:hAnsi="Arial" w:cs="Arial"/>
                <w:i/>
                <w:sz w:val="20"/>
                <w:szCs w:val="20"/>
              </w:rPr>
            </w:pPr>
          </w:p>
        </w:tc>
        <w:tc>
          <w:tcPr>
            <w:tcW w:w="5066" w:type="dxa"/>
          </w:tcPr>
          <w:p w14:paraId="0116FBBC" w14:textId="77777777" w:rsidR="00B66982" w:rsidRPr="00C10BA5" w:rsidRDefault="00B66982" w:rsidP="00B22BF2">
            <w:pPr>
              <w:pStyle w:val="Default"/>
              <w:rPr>
                <w:sz w:val="20"/>
                <w:szCs w:val="20"/>
              </w:rPr>
            </w:pPr>
            <w:r w:rsidRPr="00C10BA5">
              <w:rPr>
                <w:sz w:val="20"/>
                <w:szCs w:val="20"/>
              </w:rPr>
              <w:t xml:space="preserve">Compile data for and report annually on tobacco cessation activities, completing all relevant components on the </w:t>
            </w:r>
            <w:r>
              <w:rPr>
                <w:sz w:val="20"/>
                <w:szCs w:val="20"/>
              </w:rPr>
              <w:t>Data Form:</w:t>
            </w:r>
          </w:p>
          <w:p w14:paraId="69C3FEE3" w14:textId="77777777" w:rsidR="00B66982" w:rsidRPr="00C10BA5" w:rsidRDefault="00B66982" w:rsidP="00B22BF2">
            <w:pPr>
              <w:rPr>
                <w:rFonts w:ascii="Arial" w:hAnsi="Arial" w:cs="Arial"/>
                <w:sz w:val="20"/>
                <w:szCs w:val="20"/>
              </w:rPr>
            </w:pPr>
          </w:p>
          <w:p w14:paraId="1F162F06" w14:textId="77777777" w:rsidR="00B66982" w:rsidRPr="00C10BA5" w:rsidRDefault="00B66982" w:rsidP="00B22BF2">
            <w:pPr>
              <w:pStyle w:val="ListParagraph"/>
              <w:numPr>
                <w:ilvl w:val="0"/>
                <w:numId w:val="5"/>
              </w:numPr>
              <w:contextualSpacing/>
              <w:rPr>
                <w:rFonts w:ascii="Arial" w:hAnsi="Arial" w:cs="Arial"/>
                <w:sz w:val="20"/>
                <w:szCs w:val="20"/>
              </w:rPr>
            </w:pPr>
            <w:r w:rsidRPr="00C10BA5">
              <w:rPr>
                <w:rFonts w:ascii="Arial" w:hAnsi="Arial" w:cs="Arial"/>
                <w:sz w:val="20"/>
                <w:szCs w:val="20"/>
              </w:rPr>
              <w:t>Assessment of readiness of dental offices to provide tobacco cessation counseling.</w:t>
            </w:r>
          </w:p>
          <w:p w14:paraId="3116AEFB" w14:textId="77777777" w:rsidR="00B66982" w:rsidRPr="00C10BA5" w:rsidRDefault="00B66982" w:rsidP="00B22BF2">
            <w:pPr>
              <w:pStyle w:val="ListParagraph"/>
              <w:numPr>
                <w:ilvl w:val="0"/>
                <w:numId w:val="5"/>
              </w:numPr>
              <w:contextualSpacing/>
              <w:rPr>
                <w:rFonts w:ascii="Arial" w:hAnsi="Arial" w:cs="Arial"/>
                <w:sz w:val="20"/>
                <w:szCs w:val="20"/>
              </w:rPr>
            </w:pPr>
            <w:r w:rsidRPr="00C10BA5">
              <w:rPr>
                <w:rFonts w:ascii="Arial" w:hAnsi="Arial" w:cs="Arial"/>
                <w:sz w:val="20"/>
                <w:szCs w:val="20"/>
              </w:rPr>
              <w:t>Training to dental offices for providing tobacco cessation counseling.</w:t>
            </w:r>
          </w:p>
          <w:p w14:paraId="4E4396B2" w14:textId="77777777" w:rsidR="00B66982" w:rsidRPr="00C10BA5" w:rsidRDefault="00B66982" w:rsidP="00B22BF2">
            <w:pPr>
              <w:pStyle w:val="ListParagraph"/>
              <w:numPr>
                <w:ilvl w:val="0"/>
                <w:numId w:val="5"/>
              </w:numPr>
              <w:contextualSpacing/>
              <w:rPr>
                <w:rFonts w:ascii="Arial" w:hAnsi="Arial" w:cs="Arial"/>
                <w:sz w:val="20"/>
                <w:szCs w:val="20"/>
              </w:rPr>
            </w:pPr>
            <w:r w:rsidRPr="00C10BA5">
              <w:rPr>
                <w:rFonts w:ascii="Arial" w:hAnsi="Arial" w:cs="Arial"/>
                <w:sz w:val="20"/>
                <w:szCs w:val="20"/>
              </w:rPr>
              <w:t>Dental offices connected to resources</w:t>
            </w:r>
          </w:p>
        </w:tc>
        <w:sdt>
          <w:sdtPr>
            <w:rPr>
              <w:rFonts w:ascii="Arial" w:hAnsi="Arial" w:cs="Arial"/>
              <w:sz w:val="40"/>
              <w:szCs w:val="20"/>
            </w:rPr>
            <w:id w:val="-1064406804"/>
            <w14:checkbox>
              <w14:checked w14:val="0"/>
              <w14:checkedState w14:val="2612" w14:font="MS Gothic"/>
              <w14:uncheckedState w14:val="2610" w14:font="MS Gothic"/>
            </w14:checkbox>
          </w:sdtPr>
          <w:sdtEndPr/>
          <w:sdtContent>
            <w:tc>
              <w:tcPr>
                <w:tcW w:w="3128" w:type="dxa"/>
              </w:tcPr>
              <w:p w14:paraId="11F8F765" w14:textId="77777777" w:rsidR="00B66982" w:rsidRPr="00C10BA5" w:rsidRDefault="00B66982" w:rsidP="00B22BF2">
                <w:pPr>
                  <w:rPr>
                    <w:rFonts w:ascii="Arial" w:hAnsi="Arial" w:cs="Arial"/>
                    <w:sz w:val="20"/>
                    <w:szCs w:val="20"/>
                  </w:rPr>
                </w:pPr>
                <w:r>
                  <w:rPr>
                    <w:rFonts w:ascii="MS Gothic" w:eastAsia="MS Gothic" w:hAnsi="MS Gothic" w:cs="Arial" w:hint="eastAsia"/>
                    <w:sz w:val="40"/>
                    <w:szCs w:val="20"/>
                  </w:rPr>
                  <w:t>☐</w:t>
                </w:r>
              </w:p>
            </w:tc>
          </w:sdtContent>
        </w:sdt>
      </w:tr>
      <w:tr w:rsidR="008818A9" w:rsidRPr="00C10BA5" w14:paraId="6766459D" w14:textId="77777777" w:rsidTr="00B22BF2">
        <w:tc>
          <w:tcPr>
            <w:tcW w:w="1756" w:type="dxa"/>
          </w:tcPr>
          <w:p w14:paraId="51B7796B" w14:textId="55A7B5A8" w:rsidR="008818A9" w:rsidRPr="008818A9" w:rsidRDefault="008818A9" w:rsidP="00B22BF2">
            <w:pPr>
              <w:rPr>
                <w:rFonts w:ascii="Arial" w:hAnsi="Arial" w:cs="Arial"/>
                <w:b/>
                <w:sz w:val="20"/>
                <w:szCs w:val="20"/>
              </w:rPr>
            </w:pPr>
            <w:r w:rsidRPr="008818A9">
              <w:rPr>
                <w:rFonts w:ascii="Arial" w:hAnsi="Arial" w:cs="Arial"/>
                <w:b/>
                <w:sz w:val="20"/>
                <w:szCs w:val="20"/>
              </w:rPr>
              <w:t>Deliverable 1</w:t>
            </w:r>
            <w:r w:rsidR="0028329C">
              <w:rPr>
                <w:rFonts w:ascii="Arial" w:hAnsi="Arial" w:cs="Arial"/>
                <w:b/>
                <w:sz w:val="20"/>
                <w:szCs w:val="20"/>
              </w:rPr>
              <w:t>2</w:t>
            </w:r>
          </w:p>
          <w:p w14:paraId="06B9EE31" w14:textId="77777777" w:rsidR="008818A9" w:rsidRPr="008818A9" w:rsidRDefault="008818A9" w:rsidP="00B22BF2">
            <w:pPr>
              <w:rPr>
                <w:rFonts w:ascii="Arial" w:hAnsi="Arial" w:cs="Arial"/>
                <w:i/>
                <w:sz w:val="20"/>
                <w:szCs w:val="20"/>
              </w:rPr>
            </w:pPr>
            <w:r>
              <w:rPr>
                <w:rFonts w:ascii="Arial" w:hAnsi="Arial" w:cs="Arial"/>
                <w:i/>
                <w:sz w:val="20"/>
                <w:szCs w:val="20"/>
              </w:rPr>
              <w:t>Objective 8</w:t>
            </w:r>
          </w:p>
          <w:p w14:paraId="3555CEDA" w14:textId="77777777" w:rsidR="008818A9" w:rsidRPr="008818A9" w:rsidRDefault="008818A9" w:rsidP="00B22BF2">
            <w:pPr>
              <w:rPr>
                <w:rFonts w:ascii="Arial" w:hAnsi="Arial" w:cs="Arial"/>
                <w:b/>
                <w:sz w:val="20"/>
                <w:szCs w:val="20"/>
              </w:rPr>
            </w:pPr>
          </w:p>
        </w:tc>
        <w:tc>
          <w:tcPr>
            <w:tcW w:w="5066" w:type="dxa"/>
          </w:tcPr>
          <w:p w14:paraId="4B8F1A9C" w14:textId="77777777" w:rsidR="008818A9" w:rsidRDefault="008818A9" w:rsidP="00B22BF2">
            <w:pPr>
              <w:pStyle w:val="Default"/>
              <w:rPr>
                <w:sz w:val="20"/>
                <w:szCs w:val="20"/>
              </w:rPr>
            </w:pPr>
            <w:r w:rsidRPr="00C10BA5">
              <w:rPr>
                <w:sz w:val="20"/>
                <w:szCs w:val="20"/>
              </w:rPr>
              <w:t xml:space="preserve">Compile data for and report annually on Rethink Your Drink activities, completing all relevant components on the </w:t>
            </w:r>
            <w:r>
              <w:rPr>
                <w:sz w:val="20"/>
                <w:szCs w:val="20"/>
              </w:rPr>
              <w:t>Data Form</w:t>
            </w:r>
            <w:r w:rsidRPr="00C10BA5">
              <w:rPr>
                <w:sz w:val="20"/>
                <w:szCs w:val="20"/>
              </w:rPr>
              <w:t xml:space="preserve">: </w:t>
            </w:r>
          </w:p>
          <w:p w14:paraId="2851BCF1" w14:textId="6EC194E7" w:rsidR="008818A9" w:rsidRPr="008818A9" w:rsidRDefault="008818A9" w:rsidP="00B22BF2">
            <w:pPr>
              <w:pStyle w:val="Default"/>
              <w:numPr>
                <w:ilvl w:val="0"/>
                <w:numId w:val="6"/>
              </w:numPr>
              <w:rPr>
                <w:sz w:val="20"/>
                <w:szCs w:val="20"/>
              </w:rPr>
            </w:pPr>
            <w:r w:rsidRPr="008818A9">
              <w:rPr>
                <w:sz w:val="20"/>
                <w:szCs w:val="20"/>
              </w:rPr>
              <w:t>Assessment of readiness of dental offices to implement Rethink Your Drink materials and resources for guiding patients toward drinking water.</w:t>
            </w:r>
          </w:p>
          <w:p w14:paraId="62CA3C45" w14:textId="77777777" w:rsidR="008818A9" w:rsidRPr="00C10BA5" w:rsidRDefault="008818A9" w:rsidP="00B22BF2">
            <w:pPr>
              <w:pStyle w:val="ListParagraph"/>
              <w:widowControl w:val="0"/>
              <w:numPr>
                <w:ilvl w:val="0"/>
                <w:numId w:val="6"/>
              </w:numPr>
              <w:contextualSpacing/>
              <w:rPr>
                <w:rFonts w:ascii="Arial" w:hAnsi="Arial" w:cs="Arial"/>
                <w:sz w:val="20"/>
                <w:szCs w:val="20"/>
              </w:rPr>
            </w:pPr>
            <w:r w:rsidRPr="00C10BA5">
              <w:rPr>
                <w:rFonts w:ascii="Arial" w:hAnsi="Arial" w:cs="Arial"/>
                <w:sz w:val="20"/>
                <w:szCs w:val="20"/>
              </w:rPr>
              <w:t>Training to dental offices for implementing Rethink Your Drink materials.</w:t>
            </w:r>
          </w:p>
          <w:p w14:paraId="37ED43F5" w14:textId="72B4B704" w:rsidR="008818A9" w:rsidRPr="00C10BA5" w:rsidRDefault="008818A9" w:rsidP="00B22BF2">
            <w:pPr>
              <w:pStyle w:val="Default"/>
              <w:numPr>
                <w:ilvl w:val="0"/>
                <w:numId w:val="6"/>
              </w:numPr>
              <w:rPr>
                <w:sz w:val="20"/>
                <w:szCs w:val="20"/>
              </w:rPr>
            </w:pPr>
            <w:r w:rsidRPr="00C10BA5">
              <w:rPr>
                <w:sz w:val="20"/>
                <w:szCs w:val="20"/>
              </w:rPr>
              <w:t>Dental offices connected to resources</w:t>
            </w:r>
          </w:p>
        </w:tc>
        <w:sdt>
          <w:sdtPr>
            <w:rPr>
              <w:rFonts w:ascii="Arial" w:hAnsi="Arial" w:cs="Arial"/>
              <w:sz w:val="40"/>
              <w:szCs w:val="20"/>
            </w:rPr>
            <w:id w:val="1815061883"/>
            <w14:checkbox>
              <w14:checked w14:val="0"/>
              <w14:checkedState w14:val="2612" w14:font="MS Gothic"/>
              <w14:uncheckedState w14:val="2610" w14:font="MS Gothic"/>
            </w14:checkbox>
          </w:sdtPr>
          <w:sdtEndPr/>
          <w:sdtContent>
            <w:tc>
              <w:tcPr>
                <w:tcW w:w="3128" w:type="dxa"/>
              </w:tcPr>
              <w:p w14:paraId="2454E1C7" w14:textId="7584A2C4" w:rsidR="008818A9" w:rsidRDefault="00307E15" w:rsidP="00B22BF2">
                <w:pPr>
                  <w:rPr>
                    <w:rFonts w:ascii="Arial" w:hAnsi="Arial" w:cs="Arial"/>
                    <w:sz w:val="40"/>
                    <w:szCs w:val="20"/>
                  </w:rPr>
                </w:pPr>
                <w:r>
                  <w:rPr>
                    <w:rFonts w:ascii="MS Gothic" w:eastAsia="MS Gothic" w:hAnsi="MS Gothic" w:cs="Arial" w:hint="eastAsia"/>
                    <w:sz w:val="40"/>
                    <w:szCs w:val="20"/>
                  </w:rPr>
                  <w:t>☐</w:t>
                </w:r>
              </w:p>
            </w:tc>
          </w:sdtContent>
        </w:sdt>
      </w:tr>
      <w:tr w:rsidR="00142B9B" w:rsidRPr="00C10BA5" w14:paraId="31B1B750" w14:textId="77777777" w:rsidTr="00B22BF2">
        <w:tc>
          <w:tcPr>
            <w:tcW w:w="1756" w:type="dxa"/>
          </w:tcPr>
          <w:p w14:paraId="438F956A" w14:textId="4ECDBE73" w:rsidR="00142B9B" w:rsidRPr="00307E15" w:rsidRDefault="00142B9B" w:rsidP="00B22BF2">
            <w:pPr>
              <w:rPr>
                <w:rFonts w:ascii="Arial" w:hAnsi="Arial" w:cs="Arial"/>
                <w:b/>
                <w:sz w:val="20"/>
                <w:szCs w:val="20"/>
              </w:rPr>
            </w:pPr>
            <w:r w:rsidRPr="00307E15">
              <w:rPr>
                <w:rFonts w:ascii="Arial" w:hAnsi="Arial" w:cs="Arial"/>
                <w:b/>
                <w:sz w:val="20"/>
                <w:szCs w:val="20"/>
              </w:rPr>
              <w:t xml:space="preserve">Deliverable </w:t>
            </w:r>
            <w:r w:rsidR="0028329C">
              <w:rPr>
                <w:rFonts w:ascii="Arial" w:hAnsi="Arial" w:cs="Arial"/>
                <w:b/>
                <w:sz w:val="20"/>
                <w:szCs w:val="20"/>
              </w:rPr>
              <w:t>13</w:t>
            </w:r>
          </w:p>
          <w:p w14:paraId="7663C957" w14:textId="55A077A5" w:rsidR="00142B9B" w:rsidRPr="00307E15" w:rsidRDefault="00A457BE" w:rsidP="00B22BF2">
            <w:pPr>
              <w:rPr>
                <w:rFonts w:ascii="Arial" w:hAnsi="Arial" w:cs="Arial"/>
                <w:i/>
                <w:sz w:val="20"/>
                <w:szCs w:val="20"/>
              </w:rPr>
            </w:pPr>
            <w:r w:rsidRPr="00307E15">
              <w:rPr>
                <w:rFonts w:ascii="Arial" w:hAnsi="Arial" w:cs="Arial"/>
                <w:i/>
                <w:sz w:val="20"/>
                <w:szCs w:val="20"/>
              </w:rPr>
              <w:t>Objective 9</w:t>
            </w:r>
          </w:p>
          <w:p w14:paraId="6D2FF388" w14:textId="77777777" w:rsidR="00142B9B" w:rsidRPr="00C10BA5" w:rsidRDefault="00142B9B" w:rsidP="00B22BF2">
            <w:pPr>
              <w:rPr>
                <w:rFonts w:ascii="Arial" w:hAnsi="Arial" w:cs="Arial"/>
                <w:i/>
                <w:sz w:val="20"/>
                <w:szCs w:val="20"/>
              </w:rPr>
            </w:pPr>
          </w:p>
        </w:tc>
        <w:tc>
          <w:tcPr>
            <w:tcW w:w="5066" w:type="dxa"/>
          </w:tcPr>
          <w:p w14:paraId="639E9C05" w14:textId="608C2490" w:rsidR="00142B9B" w:rsidRPr="00C10BA5" w:rsidRDefault="00142B9B" w:rsidP="00B22BF2">
            <w:pPr>
              <w:pStyle w:val="Default"/>
              <w:rPr>
                <w:sz w:val="20"/>
                <w:szCs w:val="20"/>
              </w:rPr>
            </w:pPr>
            <w:r w:rsidRPr="00C10BA5">
              <w:rPr>
                <w:sz w:val="20"/>
                <w:szCs w:val="20"/>
              </w:rPr>
              <w:t xml:space="preserve">Compile data for and report annually on health literacy and communication activities, completing all relevant components on the </w:t>
            </w:r>
            <w:r w:rsidR="00106E70">
              <w:rPr>
                <w:sz w:val="20"/>
                <w:szCs w:val="20"/>
              </w:rPr>
              <w:t>Data Form</w:t>
            </w:r>
            <w:r w:rsidRPr="00C10BA5">
              <w:rPr>
                <w:sz w:val="20"/>
                <w:szCs w:val="20"/>
              </w:rPr>
              <w:t xml:space="preserve">: </w:t>
            </w:r>
          </w:p>
          <w:p w14:paraId="56D45025" w14:textId="77777777" w:rsidR="00142B9B" w:rsidRPr="00C10BA5" w:rsidRDefault="00142B9B" w:rsidP="00B22BF2">
            <w:pPr>
              <w:pStyle w:val="Default"/>
              <w:rPr>
                <w:sz w:val="20"/>
                <w:szCs w:val="20"/>
              </w:rPr>
            </w:pPr>
          </w:p>
          <w:p w14:paraId="2A137D99" w14:textId="77777777" w:rsidR="00142B9B" w:rsidRPr="00C10BA5" w:rsidRDefault="00142B9B" w:rsidP="00B22BF2">
            <w:pPr>
              <w:pStyle w:val="Default"/>
              <w:numPr>
                <w:ilvl w:val="0"/>
                <w:numId w:val="7"/>
              </w:numPr>
              <w:rPr>
                <w:sz w:val="20"/>
                <w:szCs w:val="20"/>
              </w:rPr>
            </w:pPr>
            <w:r w:rsidRPr="00C10BA5">
              <w:rPr>
                <w:sz w:val="20"/>
                <w:szCs w:val="20"/>
              </w:rPr>
              <w:lastRenderedPageBreak/>
              <w:t>Partners and champions recruited to launch health literacy campaigns</w:t>
            </w:r>
          </w:p>
          <w:p w14:paraId="48C62E79" w14:textId="77777777" w:rsidR="00142B9B" w:rsidRPr="00C10BA5" w:rsidRDefault="00142B9B" w:rsidP="00B22BF2">
            <w:pPr>
              <w:pStyle w:val="Default"/>
              <w:numPr>
                <w:ilvl w:val="0"/>
                <w:numId w:val="7"/>
              </w:numPr>
              <w:rPr>
                <w:sz w:val="20"/>
                <w:szCs w:val="20"/>
              </w:rPr>
            </w:pPr>
            <w:r w:rsidRPr="00C10BA5">
              <w:rPr>
                <w:sz w:val="20"/>
                <w:szCs w:val="20"/>
              </w:rPr>
              <w:t>Assessments conducted to assess opportunities for implementation</w:t>
            </w:r>
          </w:p>
          <w:p w14:paraId="75F1B444" w14:textId="77777777" w:rsidR="00142B9B" w:rsidRPr="00C10BA5" w:rsidRDefault="00142B9B" w:rsidP="00B22BF2">
            <w:pPr>
              <w:pStyle w:val="Default"/>
              <w:numPr>
                <w:ilvl w:val="0"/>
                <w:numId w:val="7"/>
              </w:numPr>
              <w:rPr>
                <w:sz w:val="20"/>
                <w:szCs w:val="20"/>
              </w:rPr>
            </w:pPr>
            <w:r w:rsidRPr="00C10BA5">
              <w:rPr>
                <w:sz w:val="20"/>
                <w:szCs w:val="20"/>
              </w:rPr>
              <w:t>Training and guidance provided</w:t>
            </w:r>
          </w:p>
          <w:p w14:paraId="3B246883" w14:textId="7941ABB1" w:rsidR="00142B9B" w:rsidRPr="00C10BA5" w:rsidRDefault="00142B9B" w:rsidP="00B22BF2">
            <w:pPr>
              <w:pStyle w:val="Default"/>
              <w:numPr>
                <w:ilvl w:val="0"/>
                <w:numId w:val="7"/>
              </w:numPr>
              <w:rPr>
                <w:sz w:val="20"/>
                <w:szCs w:val="20"/>
              </w:rPr>
            </w:pPr>
            <w:r w:rsidRPr="00C10BA5">
              <w:rPr>
                <w:sz w:val="20"/>
                <w:szCs w:val="20"/>
              </w:rPr>
              <w:t xml:space="preserve">Sites/organizations implementing health literacy activities </w:t>
            </w:r>
          </w:p>
        </w:tc>
        <w:sdt>
          <w:sdtPr>
            <w:rPr>
              <w:rFonts w:ascii="Arial" w:hAnsi="Arial" w:cs="Arial"/>
              <w:sz w:val="40"/>
              <w:szCs w:val="20"/>
            </w:rPr>
            <w:id w:val="318472068"/>
            <w14:checkbox>
              <w14:checked w14:val="0"/>
              <w14:checkedState w14:val="2612" w14:font="MS Gothic"/>
              <w14:uncheckedState w14:val="2610" w14:font="MS Gothic"/>
            </w14:checkbox>
          </w:sdtPr>
          <w:sdtEndPr/>
          <w:sdtContent>
            <w:tc>
              <w:tcPr>
                <w:tcW w:w="3128" w:type="dxa"/>
              </w:tcPr>
              <w:p w14:paraId="7ECA4B25" w14:textId="77777777" w:rsidR="00142B9B" w:rsidRPr="00C10BA5" w:rsidRDefault="00142B9B" w:rsidP="00B22BF2">
                <w:pPr>
                  <w:rPr>
                    <w:rFonts w:ascii="Arial" w:hAnsi="Arial" w:cs="Arial"/>
                    <w:sz w:val="20"/>
                    <w:szCs w:val="20"/>
                  </w:rPr>
                </w:pPr>
                <w:r>
                  <w:rPr>
                    <w:rFonts w:ascii="MS Gothic" w:eastAsia="MS Gothic" w:hAnsi="MS Gothic" w:cs="Arial" w:hint="eastAsia"/>
                    <w:sz w:val="40"/>
                    <w:szCs w:val="20"/>
                  </w:rPr>
                  <w:t>☐</w:t>
                </w:r>
              </w:p>
            </w:tc>
          </w:sdtContent>
        </w:sdt>
      </w:tr>
      <w:tr w:rsidR="00142B9B" w:rsidRPr="00C10BA5" w14:paraId="64F2F241" w14:textId="77777777" w:rsidTr="00B22BF2">
        <w:tc>
          <w:tcPr>
            <w:tcW w:w="1756" w:type="dxa"/>
          </w:tcPr>
          <w:p w14:paraId="09D24F0F" w14:textId="7746F6CE" w:rsidR="00142B9B" w:rsidRPr="008B7FD1" w:rsidRDefault="008B7FD1" w:rsidP="00B22BF2">
            <w:pPr>
              <w:rPr>
                <w:rFonts w:ascii="Arial" w:hAnsi="Arial" w:cs="Arial"/>
                <w:b/>
                <w:sz w:val="20"/>
                <w:szCs w:val="20"/>
              </w:rPr>
            </w:pPr>
            <w:r w:rsidRPr="008B7FD1">
              <w:rPr>
                <w:rFonts w:ascii="Arial" w:hAnsi="Arial" w:cs="Arial"/>
                <w:b/>
                <w:sz w:val="20"/>
                <w:szCs w:val="20"/>
              </w:rPr>
              <w:t>Deliverable 1</w:t>
            </w:r>
            <w:r w:rsidR="0028329C">
              <w:rPr>
                <w:rFonts w:ascii="Arial" w:hAnsi="Arial" w:cs="Arial"/>
                <w:b/>
                <w:sz w:val="20"/>
                <w:szCs w:val="20"/>
              </w:rPr>
              <w:t>4</w:t>
            </w:r>
          </w:p>
          <w:p w14:paraId="642FA181" w14:textId="6D23571E" w:rsidR="00142B9B" w:rsidRPr="008B7FD1" w:rsidRDefault="00A457BE" w:rsidP="00B22BF2">
            <w:pPr>
              <w:rPr>
                <w:rFonts w:ascii="Arial" w:hAnsi="Arial" w:cs="Arial"/>
                <w:sz w:val="20"/>
                <w:szCs w:val="20"/>
              </w:rPr>
            </w:pPr>
            <w:r w:rsidRPr="008B7FD1">
              <w:rPr>
                <w:rFonts w:ascii="Arial" w:hAnsi="Arial" w:cs="Arial"/>
                <w:sz w:val="20"/>
                <w:szCs w:val="20"/>
              </w:rPr>
              <w:t>Objective 10</w:t>
            </w:r>
          </w:p>
        </w:tc>
        <w:tc>
          <w:tcPr>
            <w:tcW w:w="5066" w:type="dxa"/>
          </w:tcPr>
          <w:p w14:paraId="1253AE67" w14:textId="1335B0E5" w:rsidR="00142B9B" w:rsidRPr="00C10BA5" w:rsidRDefault="00142B9B" w:rsidP="00B22BF2">
            <w:pPr>
              <w:pStyle w:val="Default"/>
              <w:rPr>
                <w:sz w:val="20"/>
                <w:szCs w:val="20"/>
              </w:rPr>
            </w:pPr>
            <w:r w:rsidRPr="00C10BA5">
              <w:rPr>
                <w:sz w:val="20"/>
                <w:szCs w:val="20"/>
              </w:rPr>
              <w:t xml:space="preserve">Compile data for and report annually on </w:t>
            </w:r>
            <w:r>
              <w:rPr>
                <w:sz w:val="20"/>
                <w:szCs w:val="20"/>
              </w:rPr>
              <w:t>health care delivery and care coordination systems and resources</w:t>
            </w:r>
            <w:r w:rsidRPr="00C10BA5">
              <w:rPr>
                <w:sz w:val="20"/>
                <w:szCs w:val="20"/>
              </w:rPr>
              <w:t xml:space="preserve">, completing all relevant components on the </w:t>
            </w:r>
            <w:r w:rsidR="00106E70">
              <w:rPr>
                <w:sz w:val="20"/>
                <w:szCs w:val="20"/>
              </w:rPr>
              <w:t>Data Form</w:t>
            </w:r>
            <w:r w:rsidRPr="00C10BA5">
              <w:rPr>
                <w:sz w:val="20"/>
                <w:szCs w:val="20"/>
              </w:rPr>
              <w:t xml:space="preserve">: </w:t>
            </w:r>
          </w:p>
          <w:p w14:paraId="2F566568" w14:textId="77777777" w:rsidR="00142B9B" w:rsidRPr="00C10BA5" w:rsidRDefault="00142B9B" w:rsidP="00B22BF2">
            <w:pPr>
              <w:pStyle w:val="Default"/>
              <w:rPr>
                <w:sz w:val="20"/>
                <w:szCs w:val="20"/>
              </w:rPr>
            </w:pPr>
          </w:p>
          <w:p w14:paraId="207D2545" w14:textId="77777777" w:rsidR="00142B9B" w:rsidRPr="00C10BA5" w:rsidRDefault="00142B9B" w:rsidP="00B22BF2">
            <w:pPr>
              <w:pStyle w:val="Default"/>
              <w:numPr>
                <w:ilvl w:val="0"/>
                <w:numId w:val="9"/>
              </w:numPr>
              <w:rPr>
                <w:sz w:val="20"/>
                <w:szCs w:val="20"/>
              </w:rPr>
            </w:pPr>
            <w:r w:rsidRPr="00C10BA5">
              <w:rPr>
                <w:sz w:val="20"/>
                <w:szCs w:val="20"/>
              </w:rPr>
              <w:t>Assessments conducted to assess opportunities for implementation</w:t>
            </w:r>
            <w:r>
              <w:rPr>
                <w:sz w:val="20"/>
                <w:szCs w:val="20"/>
              </w:rPr>
              <w:t xml:space="preserve"> of community-clinical linkages and care coordination  </w:t>
            </w:r>
          </w:p>
          <w:p w14:paraId="7C0B7D69" w14:textId="77777777" w:rsidR="00142B9B" w:rsidRPr="00C10BA5" w:rsidRDefault="00142B9B" w:rsidP="00B22BF2">
            <w:pPr>
              <w:pStyle w:val="Default"/>
              <w:numPr>
                <w:ilvl w:val="0"/>
                <w:numId w:val="9"/>
              </w:numPr>
              <w:rPr>
                <w:sz w:val="20"/>
                <w:szCs w:val="20"/>
              </w:rPr>
            </w:pPr>
            <w:r>
              <w:rPr>
                <w:sz w:val="20"/>
                <w:szCs w:val="20"/>
              </w:rPr>
              <w:t xml:space="preserve">Resources such as outreach, Community of Practice, and training developed </w:t>
            </w:r>
          </w:p>
          <w:p w14:paraId="5FD731EF" w14:textId="77777777" w:rsidR="00142B9B" w:rsidRPr="00C10BA5" w:rsidRDefault="00142B9B" w:rsidP="00B22BF2">
            <w:pPr>
              <w:pStyle w:val="Default"/>
              <w:numPr>
                <w:ilvl w:val="0"/>
                <w:numId w:val="9"/>
              </w:numPr>
              <w:rPr>
                <w:sz w:val="20"/>
                <w:szCs w:val="20"/>
              </w:rPr>
            </w:pPr>
            <w:r>
              <w:rPr>
                <w:sz w:val="20"/>
                <w:szCs w:val="20"/>
              </w:rPr>
              <w:t>Providers and systems engaged</w:t>
            </w:r>
          </w:p>
        </w:tc>
        <w:sdt>
          <w:sdtPr>
            <w:rPr>
              <w:rFonts w:ascii="Arial" w:hAnsi="Arial" w:cs="Arial"/>
              <w:sz w:val="40"/>
              <w:szCs w:val="20"/>
            </w:rPr>
            <w:id w:val="1139381483"/>
            <w14:checkbox>
              <w14:checked w14:val="0"/>
              <w14:checkedState w14:val="2612" w14:font="MS Gothic"/>
              <w14:uncheckedState w14:val="2610" w14:font="MS Gothic"/>
            </w14:checkbox>
          </w:sdtPr>
          <w:sdtEndPr/>
          <w:sdtContent>
            <w:tc>
              <w:tcPr>
                <w:tcW w:w="3128" w:type="dxa"/>
              </w:tcPr>
              <w:p w14:paraId="5DA3835A" w14:textId="77777777" w:rsidR="00142B9B" w:rsidRPr="00C10BA5" w:rsidRDefault="00142B9B" w:rsidP="00B22BF2">
                <w:pPr>
                  <w:rPr>
                    <w:rFonts w:ascii="Arial" w:hAnsi="Arial" w:cs="Arial"/>
                    <w:sz w:val="20"/>
                    <w:szCs w:val="20"/>
                  </w:rPr>
                </w:pPr>
                <w:r>
                  <w:rPr>
                    <w:rFonts w:ascii="MS Gothic" w:eastAsia="MS Gothic" w:hAnsi="MS Gothic" w:cs="Arial" w:hint="eastAsia"/>
                    <w:sz w:val="40"/>
                    <w:szCs w:val="20"/>
                  </w:rPr>
                  <w:t>☐</w:t>
                </w:r>
              </w:p>
            </w:tc>
          </w:sdtContent>
        </w:sdt>
      </w:tr>
      <w:tr w:rsidR="00B66982" w:rsidRPr="00C10BA5" w14:paraId="5E97A87A" w14:textId="77777777" w:rsidTr="00B22BF2">
        <w:tc>
          <w:tcPr>
            <w:tcW w:w="1756" w:type="dxa"/>
          </w:tcPr>
          <w:p w14:paraId="5D3747AE" w14:textId="3DE389FB" w:rsidR="00B66982" w:rsidRPr="00E54BC4" w:rsidRDefault="00B66982" w:rsidP="00B22BF2">
            <w:pPr>
              <w:rPr>
                <w:rFonts w:ascii="Arial" w:hAnsi="Arial" w:cs="Arial"/>
                <w:b/>
                <w:sz w:val="20"/>
                <w:szCs w:val="20"/>
              </w:rPr>
            </w:pPr>
            <w:r w:rsidRPr="00E54BC4">
              <w:rPr>
                <w:rFonts w:ascii="Arial" w:hAnsi="Arial" w:cs="Arial"/>
                <w:b/>
                <w:sz w:val="20"/>
                <w:szCs w:val="20"/>
              </w:rPr>
              <w:t xml:space="preserve">Deliverable </w:t>
            </w:r>
            <w:r w:rsidR="00102857" w:rsidRPr="00E54BC4">
              <w:rPr>
                <w:rFonts w:ascii="Arial" w:hAnsi="Arial" w:cs="Arial"/>
                <w:b/>
                <w:sz w:val="20"/>
                <w:szCs w:val="20"/>
              </w:rPr>
              <w:t>1</w:t>
            </w:r>
            <w:r w:rsidR="0028329C">
              <w:rPr>
                <w:rFonts w:ascii="Arial" w:hAnsi="Arial" w:cs="Arial"/>
                <w:b/>
                <w:sz w:val="20"/>
                <w:szCs w:val="20"/>
              </w:rPr>
              <w:t>5</w:t>
            </w:r>
          </w:p>
          <w:p w14:paraId="2CC5C35E" w14:textId="77777777" w:rsidR="00B66982" w:rsidRPr="00E54BC4" w:rsidRDefault="00B66982" w:rsidP="00B22BF2">
            <w:pPr>
              <w:rPr>
                <w:rFonts w:ascii="Arial" w:hAnsi="Arial" w:cs="Arial"/>
                <w:i/>
                <w:sz w:val="20"/>
                <w:szCs w:val="20"/>
              </w:rPr>
            </w:pPr>
            <w:r w:rsidRPr="00E54BC4">
              <w:rPr>
                <w:rFonts w:ascii="Arial" w:hAnsi="Arial" w:cs="Arial"/>
                <w:i/>
                <w:sz w:val="20"/>
                <w:szCs w:val="20"/>
              </w:rPr>
              <w:t>Objective 11</w:t>
            </w:r>
          </w:p>
          <w:p w14:paraId="39E4A8DE" w14:textId="77777777" w:rsidR="00B66982" w:rsidRPr="00C10BA5" w:rsidRDefault="00B66982" w:rsidP="00B22BF2">
            <w:pPr>
              <w:rPr>
                <w:rFonts w:ascii="Arial" w:hAnsi="Arial" w:cs="Arial"/>
                <w:i/>
                <w:sz w:val="20"/>
                <w:szCs w:val="20"/>
              </w:rPr>
            </w:pPr>
          </w:p>
        </w:tc>
        <w:tc>
          <w:tcPr>
            <w:tcW w:w="5066" w:type="dxa"/>
          </w:tcPr>
          <w:p w14:paraId="142F1D93" w14:textId="77777777" w:rsidR="00B66982" w:rsidRPr="00C10BA5" w:rsidRDefault="00B66982" w:rsidP="00B22BF2">
            <w:pPr>
              <w:pStyle w:val="Default"/>
              <w:rPr>
                <w:sz w:val="20"/>
                <w:szCs w:val="20"/>
              </w:rPr>
            </w:pPr>
            <w:r w:rsidRPr="00C10BA5">
              <w:rPr>
                <w:sz w:val="20"/>
                <w:szCs w:val="20"/>
              </w:rPr>
              <w:t xml:space="preserve">Compile data for and report annually on community engagement activities, completing all relevant components on the </w:t>
            </w:r>
            <w:r>
              <w:rPr>
                <w:sz w:val="20"/>
                <w:szCs w:val="20"/>
              </w:rPr>
              <w:t>Data Form</w:t>
            </w:r>
            <w:r w:rsidRPr="00C10BA5">
              <w:rPr>
                <w:sz w:val="20"/>
                <w:szCs w:val="20"/>
              </w:rPr>
              <w:t xml:space="preserve">: </w:t>
            </w:r>
          </w:p>
          <w:p w14:paraId="6E8E4A78" w14:textId="77777777" w:rsidR="00B66982" w:rsidRPr="00C10BA5" w:rsidRDefault="00B66982" w:rsidP="00B22BF2">
            <w:pPr>
              <w:pStyle w:val="Default"/>
              <w:rPr>
                <w:sz w:val="20"/>
                <w:szCs w:val="20"/>
              </w:rPr>
            </w:pPr>
          </w:p>
          <w:p w14:paraId="4C648B37" w14:textId="77777777" w:rsidR="00516CEC" w:rsidRDefault="00530E6B" w:rsidP="00B22BF2">
            <w:pPr>
              <w:pStyle w:val="Default"/>
              <w:numPr>
                <w:ilvl w:val="0"/>
                <w:numId w:val="11"/>
              </w:numPr>
              <w:rPr>
                <w:sz w:val="20"/>
                <w:szCs w:val="20"/>
              </w:rPr>
            </w:pPr>
            <w:r>
              <w:rPr>
                <w:sz w:val="20"/>
                <w:szCs w:val="20"/>
              </w:rPr>
              <w:t>Develop a core workgroup to identify strategies to achieve local oral health improvement</w:t>
            </w:r>
            <w:r w:rsidR="00B66982" w:rsidRPr="00C10BA5">
              <w:rPr>
                <w:sz w:val="20"/>
                <w:szCs w:val="20"/>
              </w:rPr>
              <w:t>.</w:t>
            </w:r>
            <w:r>
              <w:rPr>
                <w:sz w:val="20"/>
                <w:szCs w:val="20"/>
              </w:rPr>
              <w:t xml:space="preserve"> </w:t>
            </w:r>
          </w:p>
          <w:p w14:paraId="44B0A894" w14:textId="2DD363C4" w:rsidR="00B66982" w:rsidRPr="00530E6B" w:rsidRDefault="00516CEC" w:rsidP="00B22BF2">
            <w:pPr>
              <w:pStyle w:val="Default"/>
              <w:numPr>
                <w:ilvl w:val="0"/>
                <w:numId w:val="11"/>
              </w:numPr>
              <w:rPr>
                <w:sz w:val="20"/>
                <w:szCs w:val="20"/>
              </w:rPr>
            </w:pPr>
            <w:r>
              <w:rPr>
                <w:sz w:val="20"/>
                <w:szCs w:val="20"/>
              </w:rPr>
              <w:t>Provide a list of community engagement strategies to address policy, financing, education, and dental care.</w:t>
            </w:r>
          </w:p>
        </w:tc>
        <w:sdt>
          <w:sdtPr>
            <w:rPr>
              <w:rFonts w:ascii="Arial" w:hAnsi="Arial" w:cs="Arial"/>
              <w:sz w:val="40"/>
              <w:szCs w:val="20"/>
            </w:rPr>
            <w:id w:val="-971595995"/>
            <w14:checkbox>
              <w14:checked w14:val="0"/>
              <w14:checkedState w14:val="2612" w14:font="MS Gothic"/>
              <w14:uncheckedState w14:val="2610" w14:font="MS Gothic"/>
            </w14:checkbox>
          </w:sdtPr>
          <w:sdtEndPr/>
          <w:sdtContent>
            <w:tc>
              <w:tcPr>
                <w:tcW w:w="3128" w:type="dxa"/>
              </w:tcPr>
              <w:p w14:paraId="48401CA4" w14:textId="17257A55" w:rsidR="00B66982" w:rsidRPr="00C10BA5" w:rsidRDefault="0028329C" w:rsidP="00B22BF2">
                <w:pPr>
                  <w:rPr>
                    <w:rFonts w:ascii="Arial" w:hAnsi="Arial" w:cs="Arial"/>
                    <w:sz w:val="20"/>
                    <w:szCs w:val="20"/>
                  </w:rPr>
                </w:pPr>
                <w:r>
                  <w:rPr>
                    <w:rFonts w:ascii="MS Gothic" w:eastAsia="MS Gothic" w:hAnsi="MS Gothic" w:cs="Arial" w:hint="eastAsia"/>
                    <w:sz w:val="40"/>
                    <w:szCs w:val="20"/>
                  </w:rPr>
                  <w:t>☐</w:t>
                </w:r>
              </w:p>
            </w:tc>
          </w:sdtContent>
        </w:sdt>
      </w:tr>
      <w:tr w:rsidR="00142B9B" w:rsidRPr="00C10BA5" w14:paraId="743C296E" w14:textId="77777777" w:rsidTr="00B22BF2">
        <w:tc>
          <w:tcPr>
            <w:tcW w:w="1756" w:type="dxa"/>
          </w:tcPr>
          <w:p w14:paraId="2DE63D6E" w14:textId="4889D0CE" w:rsidR="00142B9B" w:rsidRPr="00E54BC4" w:rsidRDefault="00142B9B" w:rsidP="00B22BF2">
            <w:pPr>
              <w:rPr>
                <w:rFonts w:ascii="Arial" w:hAnsi="Arial" w:cs="Arial"/>
                <w:b/>
                <w:sz w:val="20"/>
                <w:szCs w:val="20"/>
              </w:rPr>
            </w:pPr>
            <w:r w:rsidRPr="00E54BC4">
              <w:rPr>
                <w:rFonts w:ascii="Arial" w:hAnsi="Arial" w:cs="Arial"/>
                <w:b/>
                <w:sz w:val="20"/>
                <w:szCs w:val="20"/>
              </w:rPr>
              <w:t>Deliverable 1</w:t>
            </w:r>
            <w:r w:rsidR="0028329C">
              <w:rPr>
                <w:rFonts w:ascii="Arial" w:hAnsi="Arial" w:cs="Arial"/>
                <w:b/>
                <w:sz w:val="20"/>
                <w:szCs w:val="20"/>
              </w:rPr>
              <w:t>6</w:t>
            </w:r>
          </w:p>
          <w:p w14:paraId="74CF6A91" w14:textId="79CD79F9" w:rsidR="00142B9B" w:rsidRPr="00E54BC4" w:rsidRDefault="00A457BE" w:rsidP="00B22BF2">
            <w:pPr>
              <w:pStyle w:val="Default"/>
              <w:rPr>
                <w:i/>
                <w:sz w:val="20"/>
                <w:szCs w:val="20"/>
              </w:rPr>
            </w:pPr>
            <w:r w:rsidRPr="00E54BC4">
              <w:rPr>
                <w:i/>
                <w:sz w:val="20"/>
                <w:szCs w:val="20"/>
              </w:rPr>
              <w:t>Objective 1-11</w:t>
            </w:r>
          </w:p>
          <w:p w14:paraId="54383310" w14:textId="77777777" w:rsidR="00142B9B" w:rsidRPr="00C10BA5" w:rsidRDefault="00142B9B" w:rsidP="00B22BF2">
            <w:pPr>
              <w:rPr>
                <w:rFonts w:ascii="Arial" w:hAnsi="Arial" w:cs="Arial"/>
                <w:sz w:val="20"/>
                <w:szCs w:val="20"/>
              </w:rPr>
            </w:pPr>
          </w:p>
        </w:tc>
        <w:tc>
          <w:tcPr>
            <w:tcW w:w="5066" w:type="dxa"/>
          </w:tcPr>
          <w:p w14:paraId="0B0BC65B" w14:textId="1E5CE1CD" w:rsidR="00142B9B" w:rsidRPr="00C10BA5" w:rsidRDefault="00E54BC4" w:rsidP="00B22BF2">
            <w:pPr>
              <w:pStyle w:val="Default"/>
              <w:rPr>
                <w:sz w:val="20"/>
                <w:szCs w:val="20"/>
              </w:rPr>
            </w:pPr>
            <w:r w:rsidRPr="00E54BC4">
              <w:rPr>
                <w:b/>
                <w:sz w:val="20"/>
                <w:szCs w:val="20"/>
              </w:rPr>
              <w:t>Progress reporting</w:t>
            </w:r>
            <w:r w:rsidR="00D8228E">
              <w:rPr>
                <w:b/>
                <w:sz w:val="20"/>
                <w:szCs w:val="20"/>
              </w:rPr>
              <w:t xml:space="preserve">: </w:t>
            </w:r>
            <w:r w:rsidR="00D8228E" w:rsidRPr="00D8228E">
              <w:rPr>
                <w:sz w:val="20"/>
                <w:szCs w:val="20"/>
              </w:rPr>
              <w:t>submit</w:t>
            </w:r>
            <w:r w:rsidRPr="00D8228E">
              <w:rPr>
                <w:sz w:val="20"/>
                <w:szCs w:val="20"/>
              </w:rPr>
              <w:t xml:space="preserve"> </w:t>
            </w:r>
            <w:r w:rsidR="00D8228E">
              <w:rPr>
                <w:sz w:val="20"/>
                <w:szCs w:val="20"/>
              </w:rPr>
              <w:t>bi-annual</w:t>
            </w:r>
            <w:r>
              <w:rPr>
                <w:sz w:val="20"/>
                <w:szCs w:val="20"/>
              </w:rPr>
              <w:t xml:space="preserve"> progress </w:t>
            </w:r>
            <w:r w:rsidR="00D8228E">
              <w:rPr>
                <w:sz w:val="20"/>
                <w:szCs w:val="20"/>
              </w:rPr>
              <w:t>reports describing in detail progress of program and evaluation activities and progress towards completing deliverables. Provide doc</w:t>
            </w:r>
            <w:r w:rsidR="00D8228E" w:rsidRPr="00D8228E">
              <w:rPr>
                <w:sz w:val="20"/>
                <w:szCs w:val="20"/>
              </w:rPr>
              <w:t xml:space="preserve">umentation in sufficient detail to support the reported activities </w:t>
            </w:r>
            <w:r>
              <w:rPr>
                <w:sz w:val="20"/>
                <w:szCs w:val="20"/>
              </w:rPr>
              <w:t xml:space="preserve">on </w:t>
            </w:r>
            <w:r w:rsidR="00D8228E">
              <w:rPr>
                <w:sz w:val="20"/>
                <w:szCs w:val="20"/>
              </w:rPr>
              <w:t xml:space="preserve">planning and </w:t>
            </w:r>
            <w:r>
              <w:rPr>
                <w:sz w:val="20"/>
                <w:szCs w:val="20"/>
              </w:rPr>
              <w:t xml:space="preserve">intervention activities for </w:t>
            </w:r>
            <w:r w:rsidR="00D8228E">
              <w:rPr>
                <w:sz w:val="20"/>
                <w:szCs w:val="20"/>
              </w:rPr>
              <w:t xml:space="preserve">required and selected </w:t>
            </w:r>
            <w:r>
              <w:rPr>
                <w:sz w:val="20"/>
                <w:szCs w:val="20"/>
              </w:rPr>
              <w:t>objective</w:t>
            </w:r>
            <w:r w:rsidR="00D8228E">
              <w:rPr>
                <w:sz w:val="20"/>
                <w:szCs w:val="20"/>
              </w:rPr>
              <w:t>s</w:t>
            </w:r>
            <w:r>
              <w:rPr>
                <w:sz w:val="20"/>
                <w:szCs w:val="20"/>
              </w:rPr>
              <w:t xml:space="preserve">. </w:t>
            </w:r>
          </w:p>
        </w:tc>
        <w:sdt>
          <w:sdtPr>
            <w:rPr>
              <w:rFonts w:ascii="Arial" w:hAnsi="Arial" w:cs="Arial"/>
              <w:sz w:val="40"/>
              <w:szCs w:val="20"/>
            </w:rPr>
            <w:id w:val="1542406001"/>
            <w14:checkbox>
              <w14:checked w14:val="1"/>
              <w14:checkedState w14:val="2612" w14:font="MS Gothic"/>
              <w14:uncheckedState w14:val="2610" w14:font="MS Gothic"/>
            </w14:checkbox>
          </w:sdtPr>
          <w:sdtEndPr/>
          <w:sdtContent>
            <w:tc>
              <w:tcPr>
                <w:tcW w:w="3128" w:type="dxa"/>
              </w:tcPr>
              <w:p w14:paraId="5DC546DB" w14:textId="0A6A037A" w:rsidR="00142B9B" w:rsidRPr="00C10BA5" w:rsidRDefault="00DA033C" w:rsidP="00B22BF2">
                <w:pPr>
                  <w:rPr>
                    <w:rFonts w:ascii="Arial" w:hAnsi="Arial" w:cs="Arial"/>
                    <w:sz w:val="20"/>
                    <w:szCs w:val="20"/>
                  </w:rPr>
                </w:pPr>
                <w:r>
                  <w:rPr>
                    <w:rFonts w:ascii="MS Gothic" w:eastAsia="MS Gothic" w:hAnsi="MS Gothic" w:cs="Arial" w:hint="eastAsia"/>
                    <w:sz w:val="40"/>
                    <w:szCs w:val="20"/>
                  </w:rPr>
                  <w:t>☒</w:t>
                </w:r>
              </w:p>
            </w:tc>
          </w:sdtContent>
        </w:sdt>
      </w:tr>
      <w:tr w:rsidR="00E54BC4" w:rsidRPr="00C10BA5" w14:paraId="359B920C" w14:textId="77777777" w:rsidTr="00B22BF2">
        <w:tc>
          <w:tcPr>
            <w:tcW w:w="1756" w:type="dxa"/>
          </w:tcPr>
          <w:p w14:paraId="50E06E1E" w14:textId="4F837AD8" w:rsidR="00E54BC4" w:rsidRPr="00E54BC4" w:rsidRDefault="00E54BC4" w:rsidP="00B22BF2">
            <w:pPr>
              <w:rPr>
                <w:rFonts w:ascii="Arial" w:hAnsi="Arial" w:cs="Arial"/>
                <w:b/>
                <w:sz w:val="20"/>
                <w:szCs w:val="20"/>
              </w:rPr>
            </w:pPr>
            <w:r w:rsidRPr="00E54BC4">
              <w:rPr>
                <w:rFonts w:ascii="Arial" w:hAnsi="Arial" w:cs="Arial"/>
                <w:b/>
                <w:sz w:val="20"/>
                <w:szCs w:val="20"/>
              </w:rPr>
              <w:t>Deliverable 1</w:t>
            </w:r>
            <w:r w:rsidR="0028329C">
              <w:rPr>
                <w:rFonts w:ascii="Arial" w:hAnsi="Arial" w:cs="Arial"/>
                <w:b/>
                <w:sz w:val="20"/>
                <w:szCs w:val="20"/>
              </w:rPr>
              <w:t>7</w:t>
            </w:r>
          </w:p>
          <w:p w14:paraId="478CF27D" w14:textId="0A0101FC" w:rsidR="00E54BC4" w:rsidRPr="00E54BC4" w:rsidRDefault="00E54BC4" w:rsidP="00B22BF2">
            <w:pPr>
              <w:rPr>
                <w:rFonts w:ascii="Arial" w:hAnsi="Arial" w:cs="Arial"/>
                <w:i/>
                <w:sz w:val="20"/>
                <w:szCs w:val="20"/>
              </w:rPr>
            </w:pPr>
            <w:r w:rsidRPr="00E54BC4">
              <w:rPr>
                <w:rFonts w:ascii="Arial" w:hAnsi="Arial" w:cs="Arial"/>
                <w:i/>
                <w:sz w:val="20"/>
                <w:szCs w:val="20"/>
              </w:rPr>
              <w:t>Objective 1-11</w:t>
            </w:r>
          </w:p>
        </w:tc>
        <w:tc>
          <w:tcPr>
            <w:tcW w:w="5066" w:type="dxa"/>
          </w:tcPr>
          <w:p w14:paraId="053F80AD" w14:textId="76116A67" w:rsidR="00E54BC4" w:rsidRPr="00C10BA5" w:rsidRDefault="00E54BC4" w:rsidP="00B22BF2">
            <w:pPr>
              <w:pStyle w:val="Default"/>
              <w:rPr>
                <w:b/>
                <w:bCs/>
                <w:sz w:val="20"/>
                <w:szCs w:val="20"/>
              </w:rPr>
            </w:pPr>
            <w:r w:rsidRPr="00C10BA5">
              <w:rPr>
                <w:b/>
                <w:bCs/>
                <w:sz w:val="20"/>
                <w:szCs w:val="20"/>
              </w:rPr>
              <w:t>Expense documenting</w:t>
            </w:r>
            <w:r w:rsidR="00D8228E">
              <w:rPr>
                <w:b/>
                <w:bCs/>
                <w:sz w:val="20"/>
                <w:szCs w:val="20"/>
              </w:rPr>
              <w:t xml:space="preserve">: </w:t>
            </w:r>
            <w:r w:rsidR="00D8228E" w:rsidRPr="00D8228E">
              <w:rPr>
                <w:bCs/>
                <w:sz w:val="20"/>
                <w:szCs w:val="20"/>
              </w:rPr>
              <w:t>submit</w:t>
            </w:r>
            <w:r w:rsidRPr="00C10BA5">
              <w:rPr>
                <w:b/>
                <w:bCs/>
                <w:sz w:val="20"/>
                <w:szCs w:val="20"/>
              </w:rPr>
              <w:t xml:space="preserve"> </w:t>
            </w:r>
            <w:r w:rsidRPr="00C10BA5">
              <w:rPr>
                <w:sz w:val="20"/>
                <w:szCs w:val="20"/>
              </w:rPr>
              <w:t>all expenses incurred during each state fiscal year with the ability to provide back-up documentation for expenses in sufficient detail to allow CDPH-OHP to ascertain compliance with Proposition 56, the California Healthcare, Research and Prevention Tobacco Tax Act of 2016 Likewise, provide biannual Progress Reports describing in detail the program activities conducted, and the ability to provide source documentation in sufficient detail to support the reported activities.</w:t>
            </w:r>
          </w:p>
        </w:tc>
        <w:tc>
          <w:tcPr>
            <w:tcW w:w="3128" w:type="dxa"/>
          </w:tcPr>
          <w:sdt>
            <w:sdtPr>
              <w:rPr>
                <w:rFonts w:ascii="Arial" w:hAnsi="Arial" w:cs="Arial"/>
                <w:sz w:val="40"/>
                <w:szCs w:val="20"/>
              </w:rPr>
              <w:id w:val="743457804"/>
              <w14:checkbox>
                <w14:checked w14:val="1"/>
                <w14:checkedState w14:val="2612" w14:font="MS Gothic"/>
                <w14:uncheckedState w14:val="2610" w14:font="MS Gothic"/>
              </w14:checkbox>
            </w:sdtPr>
            <w:sdtEndPr/>
            <w:sdtContent>
              <w:p w14:paraId="087316C6" w14:textId="77777777" w:rsidR="00E54BC4" w:rsidRDefault="00DA033C" w:rsidP="00B22BF2">
                <w:pPr>
                  <w:rPr>
                    <w:rFonts w:ascii="Arial" w:hAnsi="Arial" w:cs="Arial"/>
                    <w:sz w:val="40"/>
                    <w:szCs w:val="20"/>
                  </w:rPr>
                </w:pPr>
                <w:r>
                  <w:rPr>
                    <w:rFonts w:ascii="MS Gothic" w:eastAsia="MS Gothic" w:hAnsi="MS Gothic" w:cs="Arial" w:hint="eastAsia"/>
                    <w:sz w:val="40"/>
                    <w:szCs w:val="20"/>
                  </w:rPr>
                  <w:t>☒</w:t>
                </w:r>
              </w:p>
            </w:sdtContent>
          </w:sdt>
          <w:p w14:paraId="70382976" w14:textId="38E9B51B" w:rsidR="00DA033C" w:rsidRPr="00DA033C" w:rsidRDefault="00DA033C" w:rsidP="00B22BF2">
            <w:pPr>
              <w:rPr>
                <w:rFonts w:ascii="Arial" w:hAnsi="Arial" w:cs="Arial"/>
                <w:sz w:val="20"/>
                <w:szCs w:val="20"/>
              </w:rPr>
            </w:pPr>
          </w:p>
        </w:tc>
      </w:tr>
    </w:tbl>
    <w:bookmarkEnd w:id="0"/>
    <w:p w14:paraId="1B36FFF3" w14:textId="22932A4C" w:rsidR="00142B9B" w:rsidRPr="00D27FF1" w:rsidRDefault="00B22BF2" w:rsidP="004401E2">
      <w:pPr>
        <w:rPr>
          <w:rFonts w:ascii="Arial" w:eastAsia="Arial" w:hAnsi="Arial" w:cs="Arial"/>
          <w:sz w:val="24"/>
          <w:szCs w:val="24"/>
        </w:rPr>
      </w:pPr>
      <w:r>
        <w:rPr>
          <w:rFonts w:ascii="Arial" w:eastAsia="Arial" w:hAnsi="Arial" w:cs="Arial"/>
          <w:sz w:val="24"/>
          <w:szCs w:val="24"/>
        </w:rPr>
        <w:br w:type="textWrapping" w:clear="all"/>
      </w:r>
    </w:p>
    <w:sectPr w:rsidR="00142B9B" w:rsidRPr="00D27FF1" w:rsidSect="00E54BC4">
      <w:headerReference w:type="default" r:id="rId11"/>
      <w:footerReference w:type="default" r:id="rId12"/>
      <w:pgSz w:w="12240" w:h="15840" w:code="1"/>
      <w:pgMar w:top="1022" w:right="994" w:bottom="1170" w:left="1526" w:header="450" w:footer="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C88688" w14:textId="77777777" w:rsidR="007C2983" w:rsidRDefault="007C2983">
      <w:r>
        <w:separator/>
      </w:r>
    </w:p>
  </w:endnote>
  <w:endnote w:type="continuationSeparator" w:id="0">
    <w:p w14:paraId="106D6B12" w14:textId="77777777" w:rsidR="007C2983" w:rsidRDefault="007C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134717850"/>
      <w:docPartObj>
        <w:docPartGallery w:val="Page Numbers (Bottom of Page)"/>
        <w:docPartUnique/>
      </w:docPartObj>
    </w:sdtPr>
    <w:sdtEndPr/>
    <w:sdtContent>
      <w:sdt>
        <w:sdtPr>
          <w:rPr>
            <w:rFonts w:ascii="Arial" w:hAnsi="Arial" w:cs="Arial"/>
            <w:sz w:val="24"/>
            <w:szCs w:val="24"/>
          </w:rPr>
          <w:id w:val="-1227450745"/>
          <w:docPartObj>
            <w:docPartGallery w:val="Page Numbers (Top of Page)"/>
            <w:docPartUnique/>
          </w:docPartObj>
        </w:sdtPr>
        <w:sdtEndPr/>
        <w:sdtContent>
          <w:p w14:paraId="1EF15D19" w14:textId="3172154F" w:rsidR="007C2983" w:rsidRPr="00F921B3" w:rsidRDefault="007C2983">
            <w:pPr>
              <w:pStyle w:val="Footer"/>
              <w:jc w:val="center"/>
              <w:rPr>
                <w:rFonts w:ascii="Arial" w:hAnsi="Arial" w:cs="Arial"/>
                <w:sz w:val="24"/>
                <w:szCs w:val="24"/>
              </w:rPr>
            </w:pPr>
            <w:r w:rsidRPr="00F921B3">
              <w:rPr>
                <w:rFonts w:ascii="Arial" w:hAnsi="Arial" w:cs="Arial"/>
                <w:sz w:val="24"/>
                <w:szCs w:val="24"/>
              </w:rPr>
              <w:t xml:space="preserve">Page </w:t>
            </w:r>
            <w:r w:rsidRPr="00F921B3">
              <w:rPr>
                <w:rFonts w:ascii="Arial" w:hAnsi="Arial" w:cs="Arial"/>
                <w:bCs/>
                <w:sz w:val="24"/>
                <w:szCs w:val="24"/>
              </w:rPr>
              <w:fldChar w:fldCharType="begin"/>
            </w:r>
            <w:r w:rsidRPr="00F921B3">
              <w:rPr>
                <w:rFonts w:ascii="Arial" w:hAnsi="Arial" w:cs="Arial"/>
                <w:bCs/>
                <w:sz w:val="24"/>
                <w:szCs w:val="24"/>
              </w:rPr>
              <w:instrText xml:space="preserve"> PAGE </w:instrText>
            </w:r>
            <w:r w:rsidRPr="00F921B3">
              <w:rPr>
                <w:rFonts w:ascii="Arial" w:hAnsi="Arial" w:cs="Arial"/>
                <w:bCs/>
                <w:sz w:val="24"/>
                <w:szCs w:val="24"/>
              </w:rPr>
              <w:fldChar w:fldCharType="separate"/>
            </w:r>
            <w:r w:rsidR="00B92DC7">
              <w:rPr>
                <w:rFonts w:ascii="Arial" w:hAnsi="Arial" w:cs="Arial"/>
                <w:bCs/>
                <w:noProof/>
                <w:sz w:val="24"/>
                <w:szCs w:val="24"/>
              </w:rPr>
              <w:t>5</w:t>
            </w:r>
            <w:r w:rsidRPr="00F921B3">
              <w:rPr>
                <w:rFonts w:ascii="Arial" w:hAnsi="Arial" w:cs="Arial"/>
                <w:bCs/>
                <w:sz w:val="24"/>
                <w:szCs w:val="24"/>
              </w:rPr>
              <w:fldChar w:fldCharType="end"/>
            </w:r>
            <w:r w:rsidRPr="00F921B3">
              <w:rPr>
                <w:rFonts w:ascii="Arial" w:hAnsi="Arial" w:cs="Arial"/>
                <w:sz w:val="24"/>
                <w:szCs w:val="24"/>
              </w:rPr>
              <w:t xml:space="preserve"> of </w:t>
            </w:r>
            <w:r w:rsidRPr="00F921B3">
              <w:rPr>
                <w:rFonts w:ascii="Arial" w:hAnsi="Arial" w:cs="Arial"/>
                <w:bCs/>
                <w:sz w:val="24"/>
                <w:szCs w:val="24"/>
              </w:rPr>
              <w:fldChar w:fldCharType="begin"/>
            </w:r>
            <w:r w:rsidRPr="00F921B3">
              <w:rPr>
                <w:rFonts w:ascii="Arial" w:hAnsi="Arial" w:cs="Arial"/>
                <w:bCs/>
                <w:sz w:val="24"/>
                <w:szCs w:val="24"/>
              </w:rPr>
              <w:instrText xml:space="preserve"> NUMPAGES  </w:instrText>
            </w:r>
            <w:r w:rsidRPr="00F921B3">
              <w:rPr>
                <w:rFonts w:ascii="Arial" w:hAnsi="Arial" w:cs="Arial"/>
                <w:bCs/>
                <w:sz w:val="24"/>
                <w:szCs w:val="24"/>
              </w:rPr>
              <w:fldChar w:fldCharType="separate"/>
            </w:r>
            <w:r w:rsidR="00B92DC7">
              <w:rPr>
                <w:rFonts w:ascii="Arial" w:hAnsi="Arial" w:cs="Arial"/>
                <w:bCs/>
                <w:noProof/>
                <w:sz w:val="24"/>
                <w:szCs w:val="24"/>
              </w:rPr>
              <w:t>8</w:t>
            </w:r>
            <w:r w:rsidRPr="00F921B3">
              <w:rPr>
                <w:rFonts w:ascii="Arial" w:hAnsi="Arial" w:cs="Arial"/>
                <w:bCs/>
                <w:sz w:val="24"/>
                <w:szCs w:val="24"/>
              </w:rPr>
              <w:fldChar w:fldCharType="end"/>
            </w:r>
          </w:p>
        </w:sdtContent>
      </w:sdt>
    </w:sdtContent>
  </w:sdt>
  <w:p w14:paraId="731F4E3F" w14:textId="77777777" w:rsidR="007C2983" w:rsidRDefault="007C2983" w:rsidP="00F921B3">
    <w:pPr>
      <w:tabs>
        <w:tab w:val="left" w:pos="4364"/>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C6700" w14:textId="77777777" w:rsidR="007C2983" w:rsidRDefault="007C2983">
      <w:r>
        <w:separator/>
      </w:r>
    </w:p>
  </w:footnote>
  <w:footnote w:type="continuationSeparator" w:id="0">
    <w:p w14:paraId="12D013E8" w14:textId="77777777" w:rsidR="007C2983" w:rsidRDefault="007C2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864200" w14:textId="57A53EDC" w:rsidR="007C2983" w:rsidRPr="00454BC5" w:rsidRDefault="007C2983" w:rsidP="007A08F9">
    <w:pPr>
      <w:pStyle w:val="Header"/>
      <w:jc w:val="right"/>
      <w:rPr>
        <w:rFonts w:ascii="Arial" w:hAnsi="Arial" w:cs="Arial"/>
      </w:rPr>
    </w:pPr>
    <w:r>
      <w:rPr>
        <w:rFonts w:ascii="Arial" w:hAnsi="Arial" w:cs="Arial"/>
      </w:rPr>
      <w:t>Document D</w:t>
    </w:r>
  </w:p>
  <w:p w14:paraId="632CA602" w14:textId="77777777" w:rsidR="007C2983" w:rsidRDefault="007C2983" w:rsidP="007A08F9">
    <w:pPr>
      <w:pStyle w:val="Header"/>
      <w:jc w:val="right"/>
      <w:rPr>
        <w:rFonts w:ascii="Arial" w:hAnsi="Arial" w:cs="Arial"/>
      </w:rPr>
    </w:pPr>
  </w:p>
  <w:p w14:paraId="7A070B8A" w14:textId="269E03EE" w:rsidR="007C2983" w:rsidRPr="00D27FF1" w:rsidRDefault="007C2983" w:rsidP="006022BB">
    <w:pPr>
      <w:ind w:left="4"/>
      <w:jc w:val="center"/>
      <w:rPr>
        <w:rFonts w:ascii="Arial" w:hAnsi="Arial" w:cs="Arial"/>
        <w:b/>
        <w:spacing w:val="-1"/>
        <w:sz w:val="24"/>
        <w:szCs w:val="24"/>
      </w:rPr>
    </w:pPr>
    <w:r>
      <w:rPr>
        <w:rFonts w:ascii="Arial" w:hAnsi="Arial" w:cs="Arial"/>
        <w:b/>
        <w:spacing w:val="-1"/>
        <w:sz w:val="24"/>
        <w:szCs w:val="24"/>
      </w:rPr>
      <w:t>Scope of Work and Deliverables</w:t>
    </w:r>
  </w:p>
  <w:p w14:paraId="7083005F" w14:textId="77777777" w:rsidR="007C2983" w:rsidRPr="00D27FF1" w:rsidRDefault="007C2983" w:rsidP="006022BB">
    <w:pPr>
      <w:ind w:left="4"/>
      <w:jc w:val="center"/>
      <w:rPr>
        <w:rFonts w:ascii="Arial" w:eastAsia="Arial" w:hAnsi="Arial" w:cs="Arial"/>
        <w:sz w:val="24"/>
        <w:szCs w:val="24"/>
      </w:rPr>
    </w:pPr>
    <w:r w:rsidRPr="00D27FF1">
      <w:rPr>
        <w:rFonts w:ascii="Arial" w:hAnsi="Arial" w:cs="Arial"/>
        <w:b/>
        <w:spacing w:val="-1"/>
        <w:sz w:val="24"/>
        <w:szCs w:val="24"/>
      </w:rPr>
      <w:t>FY 2017-2022</w:t>
    </w:r>
  </w:p>
  <w:p w14:paraId="03DAD96D" w14:textId="77777777" w:rsidR="007C2983" w:rsidRDefault="007C298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E4AE0"/>
    <w:multiLevelType w:val="hybridMultilevel"/>
    <w:tmpl w:val="0A362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3F0ED2"/>
    <w:multiLevelType w:val="hybridMultilevel"/>
    <w:tmpl w:val="2A4401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E7C1C"/>
    <w:multiLevelType w:val="hybridMultilevel"/>
    <w:tmpl w:val="A3FA3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543BE"/>
    <w:multiLevelType w:val="hybridMultilevel"/>
    <w:tmpl w:val="7EA86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962DD"/>
    <w:multiLevelType w:val="hybridMultilevel"/>
    <w:tmpl w:val="0A3624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283FF3"/>
    <w:multiLevelType w:val="hybridMultilevel"/>
    <w:tmpl w:val="11D47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D3731A"/>
    <w:multiLevelType w:val="hybridMultilevel"/>
    <w:tmpl w:val="7C706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7818A3"/>
    <w:multiLevelType w:val="hybridMultilevel"/>
    <w:tmpl w:val="9AF8B3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FA00A8"/>
    <w:multiLevelType w:val="hybridMultilevel"/>
    <w:tmpl w:val="11D474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156761"/>
    <w:multiLevelType w:val="hybridMultilevel"/>
    <w:tmpl w:val="39E20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A832BA"/>
    <w:multiLevelType w:val="hybridMultilevel"/>
    <w:tmpl w:val="A3FA3E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856FBC"/>
    <w:multiLevelType w:val="hybridMultilevel"/>
    <w:tmpl w:val="62C460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A31FEC"/>
    <w:multiLevelType w:val="hybridMultilevel"/>
    <w:tmpl w:val="7EA86A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62A3D"/>
    <w:multiLevelType w:val="hybridMultilevel"/>
    <w:tmpl w:val="7C706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FC459B8"/>
    <w:multiLevelType w:val="hybridMultilevel"/>
    <w:tmpl w:val="67663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9"/>
  </w:num>
  <w:num w:numId="4">
    <w:abstractNumId w:val="7"/>
  </w:num>
  <w:num w:numId="5">
    <w:abstractNumId w:val="4"/>
  </w:num>
  <w:num w:numId="6">
    <w:abstractNumId w:val="11"/>
  </w:num>
  <w:num w:numId="7">
    <w:abstractNumId w:val="8"/>
  </w:num>
  <w:num w:numId="8">
    <w:abstractNumId w:val="14"/>
  </w:num>
  <w:num w:numId="9">
    <w:abstractNumId w:val="5"/>
  </w:num>
  <w:num w:numId="10">
    <w:abstractNumId w:val="10"/>
  </w:num>
  <w:num w:numId="11">
    <w:abstractNumId w:val="13"/>
  </w:num>
  <w:num w:numId="12">
    <w:abstractNumId w:val="12"/>
  </w:num>
  <w:num w:numId="13">
    <w:abstractNumId w:val="0"/>
  </w:num>
  <w:num w:numId="14">
    <w:abstractNumId w:val="1"/>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A5A"/>
    <w:rsid w:val="0000313B"/>
    <w:rsid w:val="00004D5B"/>
    <w:rsid w:val="00022A41"/>
    <w:rsid w:val="00025251"/>
    <w:rsid w:val="000369D1"/>
    <w:rsid w:val="000461EB"/>
    <w:rsid w:val="00054226"/>
    <w:rsid w:val="00057DE8"/>
    <w:rsid w:val="00077DC6"/>
    <w:rsid w:val="00090C59"/>
    <w:rsid w:val="000E48F3"/>
    <w:rsid w:val="000F0159"/>
    <w:rsid w:val="000F13B8"/>
    <w:rsid w:val="00102857"/>
    <w:rsid w:val="00106E70"/>
    <w:rsid w:val="00142B9B"/>
    <w:rsid w:val="001626DB"/>
    <w:rsid w:val="00170DA7"/>
    <w:rsid w:val="00180B0D"/>
    <w:rsid w:val="001A183D"/>
    <w:rsid w:val="001B3844"/>
    <w:rsid w:val="001C1238"/>
    <w:rsid w:val="00202918"/>
    <w:rsid w:val="00235D74"/>
    <w:rsid w:val="0024767A"/>
    <w:rsid w:val="0028329C"/>
    <w:rsid w:val="00290ADA"/>
    <w:rsid w:val="002C1538"/>
    <w:rsid w:val="002C6D32"/>
    <w:rsid w:val="002D56AE"/>
    <w:rsid w:val="0030445B"/>
    <w:rsid w:val="00307E15"/>
    <w:rsid w:val="00332633"/>
    <w:rsid w:val="003437C8"/>
    <w:rsid w:val="00356033"/>
    <w:rsid w:val="00363A20"/>
    <w:rsid w:val="00364009"/>
    <w:rsid w:val="003A1303"/>
    <w:rsid w:val="003B0FBB"/>
    <w:rsid w:val="003D43E8"/>
    <w:rsid w:val="003E59A4"/>
    <w:rsid w:val="0040396A"/>
    <w:rsid w:val="00416BD9"/>
    <w:rsid w:val="00424024"/>
    <w:rsid w:val="0043336E"/>
    <w:rsid w:val="004401E2"/>
    <w:rsid w:val="00452F39"/>
    <w:rsid w:val="00452FDE"/>
    <w:rsid w:val="00454BC5"/>
    <w:rsid w:val="0048789C"/>
    <w:rsid w:val="00487D0E"/>
    <w:rsid w:val="00491AE1"/>
    <w:rsid w:val="004A09F0"/>
    <w:rsid w:val="004C1F25"/>
    <w:rsid w:val="004C4D56"/>
    <w:rsid w:val="00515104"/>
    <w:rsid w:val="00515184"/>
    <w:rsid w:val="005161CE"/>
    <w:rsid w:val="00516CEC"/>
    <w:rsid w:val="00530E6B"/>
    <w:rsid w:val="00532D89"/>
    <w:rsid w:val="005525A5"/>
    <w:rsid w:val="00577861"/>
    <w:rsid w:val="00597975"/>
    <w:rsid w:val="005A346C"/>
    <w:rsid w:val="005B0CF9"/>
    <w:rsid w:val="005B4A3D"/>
    <w:rsid w:val="005E0B8B"/>
    <w:rsid w:val="006022BB"/>
    <w:rsid w:val="006042D7"/>
    <w:rsid w:val="00613505"/>
    <w:rsid w:val="006157B5"/>
    <w:rsid w:val="00680C6A"/>
    <w:rsid w:val="00695933"/>
    <w:rsid w:val="00695BB1"/>
    <w:rsid w:val="0069669F"/>
    <w:rsid w:val="006C2222"/>
    <w:rsid w:val="006C3CB6"/>
    <w:rsid w:val="006D0C06"/>
    <w:rsid w:val="006D3C17"/>
    <w:rsid w:val="006E3858"/>
    <w:rsid w:val="00704F76"/>
    <w:rsid w:val="00723FD5"/>
    <w:rsid w:val="00731A44"/>
    <w:rsid w:val="007327E2"/>
    <w:rsid w:val="00737D60"/>
    <w:rsid w:val="00770996"/>
    <w:rsid w:val="007A08F9"/>
    <w:rsid w:val="007B155F"/>
    <w:rsid w:val="007B18CD"/>
    <w:rsid w:val="007C2983"/>
    <w:rsid w:val="007C6AD5"/>
    <w:rsid w:val="007D6FAD"/>
    <w:rsid w:val="00804421"/>
    <w:rsid w:val="00806E76"/>
    <w:rsid w:val="00812124"/>
    <w:rsid w:val="00812C51"/>
    <w:rsid w:val="00823622"/>
    <w:rsid w:val="00827A5A"/>
    <w:rsid w:val="00830522"/>
    <w:rsid w:val="0083390D"/>
    <w:rsid w:val="00865AA9"/>
    <w:rsid w:val="00876902"/>
    <w:rsid w:val="008818A9"/>
    <w:rsid w:val="00882B9D"/>
    <w:rsid w:val="00883844"/>
    <w:rsid w:val="008B54BC"/>
    <w:rsid w:val="008B7FD1"/>
    <w:rsid w:val="008D4D1D"/>
    <w:rsid w:val="00912393"/>
    <w:rsid w:val="00950B4F"/>
    <w:rsid w:val="009526B6"/>
    <w:rsid w:val="00954142"/>
    <w:rsid w:val="00957BC7"/>
    <w:rsid w:val="00961454"/>
    <w:rsid w:val="00965B8C"/>
    <w:rsid w:val="0097533B"/>
    <w:rsid w:val="00992FDE"/>
    <w:rsid w:val="0099426C"/>
    <w:rsid w:val="009B4AA2"/>
    <w:rsid w:val="009F7084"/>
    <w:rsid w:val="00A06C53"/>
    <w:rsid w:val="00A457BE"/>
    <w:rsid w:val="00A45E0B"/>
    <w:rsid w:val="00A50D24"/>
    <w:rsid w:val="00A82DD4"/>
    <w:rsid w:val="00AA458D"/>
    <w:rsid w:val="00AA50B1"/>
    <w:rsid w:val="00AA644B"/>
    <w:rsid w:val="00AC49E7"/>
    <w:rsid w:val="00AD094F"/>
    <w:rsid w:val="00AE7A4D"/>
    <w:rsid w:val="00AF01DC"/>
    <w:rsid w:val="00AF72A9"/>
    <w:rsid w:val="00B1451D"/>
    <w:rsid w:val="00B15E13"/>
    <w:rsid w:val="00B22BF2"/>
    <w:rsid w:val="00B45DB0"/>
    <w:rsid w:val="00B66982"/>
    <w:rsid w:val="00B92DC7"/>
    <w:rsid w:val="00B96062"/>
    <w:rsid w:val="00BA409A"/>
    <w:rsid w:val="00BB5E7B"/>
    <w:rsid w:val="00BB6A55"/>
    <w:rsid w:val="00BC6CE1"/>
    <w:rsid w:val="00BD2375"/>
    <w:rsid w:val="00BE7423"/>
    <w:rsid w:val="00BF6883"/>
    <w:rsid w:val="00C12FA0"/>
    <w:rsid w:val="00C17DA4"/>
    <w:rsid w:val="00C34C6A"/>
    <w:rsid w:val="00C45F23"/>
    <w:rsid w:val="00C63A96"/>
    <w:rsid w:val="00C70857"/>
    <w:rsid w:val="00C8569C"/>
    <w:rsid w:val="00C95F5B"/>
    <w:rsid w:val="00CA1197"/>
    <w:rsid w:val="00CB12AA"/>
    <w:rsid w:val="00CC33F4"/>
    <w:rsid w:val="00CD1E15"/>
    <w:rsid w:val="00CD6285"/>
    <w:rsid w:val="00CE23A4"/>
    <w:rsid w:val="00CE2EB2"/>
    <w:rsid w:val="00D1651A"/>
    <w:rsid w:val="00D27FF1"/>
    <w:rsid w:val="00D52E50"/>
    <w:rsid w:val="00D747BE"/>
    <w:rsid w:val="00D8228E"/>
    <w:rsid w:val="00D94EB4"/>
    <w:rsid w:val="00DA033C"/>
    <w:rsid w:val="00DD46F4"/>
    <w:rsid w:val="00E0788C"/>
    <w:rsid w:val="00E54BC4"/>
    <w:rsid w:val="00E562D6"/>
    <w:rsid w:val="00E65048"/>
    <w:rsid w:val="00E9024A"/>
    <w:rsid w:val="00EC060C"/>
    <w:rsid w:val="00EC3E59"/>
    <w:rsid w:val="00F05F63"/>
    <w:rsid w:val="00F23A90"/>
    <w:rsid w:val="00F33A0F"/>
    <w:rsid w:val="00F57C59"/>
    <w:rsid w:val="00F82D4A"/>
    <w:rsid w:val="00F905C5"/>
    <w:rsid w:val="00F921B3"/>
    <w:rsid w:val="00FB6288"/>
    <w:rsid w:val="00FB793C"/>
    <w:rsid w:val="00FC1E10"/>
    <w:rsid w:val="00FC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ACDAE"/>
  <w15:docId w15:val="{8AB49CAC-2817-478D-ADF0-EBAFA84F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24024"/>
  </w:style>
  <w:style w:type="paragraph" w:styleId="Heading1">
    <w:name w:val="heading 1"/>
    <w:basedOn w:val="Normal"/>
    <w:uiPriority w:val="1"/>
    <w:qFormat/>
    <w:pPr>
      <w:ind w:left="4"/>
      <w:outlineLvl w:val="0"/>
    </w:pPr>
    <w:rPr>
      <w:rFonts w:ascii="Arial" w:eastAsia="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9"/>
      <w:ind w:left="100"/>
    </w:pPr>
    <w:rPr>
      <w:rFonts w:ascii="Arial" w:eastAsia="Arial" w:hAnsi="Arial"/>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61454"/>
    <w:rPr>
      <w:rFonts w:ascii="Tahoma" w:hAnsi="Tahoma" w:cs="Tahoma"/>
      <w:sz w:val="16"/>
      <w:szCs w:val="16"/>
    </w:rPr>
  </w:style>
  <w:style w:type="character" w:customStyle="1" w:styleId="BalloonTextChar">
    <w:name w:val="Balloon Text Char"/>
    <w:basedOn w:val="DefaultParagraphFont"/>
    <w:link w:val="BalloonText"/>
    <w:uiPriority w:val="99"/>
    <w:semiHidden/>
    <w:rsid w:val="00961454"/>
    <w:rPr>
      <w:rFonts w:ascii="Tahoma" w:hAnsi="Tahoma" w:cs="Tahoma"/>
      <w:sz w:val="16"/>
      <w:szCs w:val="16"/>
    </w:rPr>
  </w:style>
  <w:style w:type="character" w:customStyle="1" w:styleId="BodyTextChar">
    <w:name w:val="Body Text Char"/>
    <w:basedOn w:val="DefaultParagraphFont"/>
    <w:link w:val="BodyText"/>
    <w:uiPriority w:val="1"/>
    <w:rsid w:val="00424024"/>
    <w:rPr>
      <w:rFonts w:ascii="Arial" w:eastAsia="Arial" w:hAnsi="Arial"/>
      <w:sz w:val="24"/>
      <w:szCs w:val="24"/>
    </w:rPr>
  </w:style>
  <w:style w:type="paragraph" w:styleId="Header">
    <w:name w:val="header"/>
    <w:basedOn w:val="Normal"/>
    <w:link w:val="HeaderChar"/>
    <w:uiPriority w:val="99"/>
    <w:unhideWhenUsed/>
    <w:rsid w:val="0083390D"/>
    <w:pPr>
      <w:tabs>
        <w:tab w:val="center" w:pos="4680"/>
        <w:tab w:val="right" w:pos="9360"/>
      </w:tabs>
    </w:pPr>
  </w:style>
  <w:style w:type="character" w:customStyle="1" w:styleId="HeaderChar">
    <w:name w:val="Header Char"/>
    <w:basedOn w:val="DefaultParagraphFont"/>
    <w:link w:val="Header"/>
    <w:uiPriority w:val="99"/>
    <w:rsid w:val="0083390D"/>
  </w:style>
  <w:style w:type="paragraph" w:styleId="Footer">
    <w:name w:val="footer"/>
    <w:basedOn w:val="Normal"/>
    <w:link w:val="FooterChar"/>
    <w:uiPriority w:val="99"/>
    <w:unhideWhenUsed/>
    <w:rsid w:val="0083390D"/>
    <w:pPr>
      <w:tabs>
        <w:tab w:val="center" w:pos="4680"/>
        <w:tab w:val="right" w:pos="9360"/>
      </w:tabs>
    </w:pPr>
  </w:style>
  <w:style w:type="character" w:customStyle="1" w:styleId="FooterChar">
    <w:name w:val="Footer Char"/>
    <w:basedOn w:val="DefaultParagraphFont"/>
    <w:link w:val="Footer"/>
    <w:uiPriority w:val="99"/>
    <w:rsid w:val="0083390D"/>
  </w:style>
  <w:style w:type="character" w:styleId="CommentReference">
    <w:name w:val="annotation reference"/>
    <w:basedOn w:val="DefaultParagraphFont"/>
    <w:uiPriority w:val="99"/>
    <w:semiHidden/>
    <w:unhideWhenUsed/>
    <w:rsid w:val="0083390D"/>
    <w:rPr>
      <w:sz w:val="16"/>
      <w:szCs w:val="16"/>
    </w:rPr>
  </w:style>
  <w:style w:type="paragraph" w:styleId="CommentText">
    <w:name w:val="annotation text"/>
    <w:basedOn w:val="Normal"/>
    <w:link w:val="CommentTextChar"/>
    <w:uiPriority w:val="99"/>
    <w:semiHidden/>
    <w:unhideWhenUsed/>
    <w:rsid w:val="0083390D"/>
    <w:rPr>
      <w:sz w:val="20"/>
      <w:szCs w:val="20"/>
    </w:rPr>
  </w:style>
  <w:style w:type="character" w:customStyle="1" w:styleId="CommentTextChar">
    <w:name w:val="Comment Text Char"/>
    <w:basedOn w:val="DefaultParagraphFont"/>
    <w:link w:val="CommentText"/>
    <w:uiPriority w:val="99"/>
    <w:semiHidden/>
    <w:rsid w:val="0083390D"/>
    <w:rPr>
      <w:sz w:val="20"/>
      <w:szCs w:val="20"/>
    </w:rPr>
  </w:style>
  <w:style w:type="paragraph" w:styleId="CommentSubject">
    <w:name w:val="annotation subject"/>
    <w:basedOn w:val="CommentText"/>
    <w:next w:val="CommentText"/>
    <w:link w:val="CommentSubjectChar"/>
    <w:uiPriority w:val="99"/>
    <w:semiHidden/>
    <w:unhideWhenUsed/>
    <w:rsid w:val="0083390D"/>
    <w:rPr>
      <w:b/>
      <w:bCs/>
    </w:rPr>
  </w:style>
  <w:style w:type="character" w:customStyle="1" w:styleId="CommentSubjectChar">
    <w:name w:val="Comment Subject Char"/>
    <w:basedOn w:val="CommentTextChar"/>
    <w:link w:val="CommentSubject"/>
    <w:uiPriority w:val="99"/>
    <w:semiHidden/>
    <w:rsid w:val="0083390D"/>
    <w:rPr>
      <w:b/>
      <w:bCs/>
      <w:sz w:val="20"/>
      <w:szCs w:val="20"/>
    </w:rPr>
  </w:style>
  <w:style w:type="paragraph" w:styleId="Revision">
    <w:name w:val="Revision"/>
    <w:hidden/>
    <w:uiPriority w:val="99"/>
    <w:semiHidden/>
    <w:rsid w:val="0083390D"/>
    <w:pPr>
      <w:widowControl/>
    </w:pPr>
  </w:style>
  <w:style w:type="table" w:styleId="TableGrid">
    <w:name w:val="Table Grid"/>
    <w:basedOn w:val="TableNormal"/>
    <w:uiPriority w:val="39"/>
    <w:rsid w:val="00883844"/>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3844"/>
    <w:pPr>
      <w:widowControl/>
      <w:autoSpaceDE w:val="0"/>
      <w:autoSpaceDN w:val="0"/>
      <w:adjustRightInd w:val="0"/>
    </w:pPr>
    <w:rPr>
      <w:rFonts w:ascii="Arial" w:hAnsi="Arial" w:cs="Arial"/>
      <w:color w:val="000000"/>
      <w:sz w:val="24"/>
      <w:szCs w:val="24"/>
    </w:rPr>
  </w:style>
  <w:style w:type="paragraph" w:customStyle="1" w:styleId="subheading2description">
    <w:name w:val="subheading 2 description"/>
    <w:basedOn w:val="Normal"/>
    <w:rsid w:val="0000313B"/>
    <w:pPr>
      <w:widowControl/>
      <w:spacing w:after="120"/>
      <w:ind w:left="720"/>
    </w:pPr>
    <w:rPr>
      <w:rFonts w:ascii="Arial" w:eastAsia="Times New Roman" w:hAnsi="Arial" w:cs="Times New Roman"/>
      <w:bCs/>
      <w:noProof/>
    </w:rPr>
  </w:style>
  <w:style w:type="character" w:styleId="Hyperlink">
    <w:name w:val="Hyperlink"/>
    <w:uiPriority w:val="99"/>
    <w:unhideWhenUsed/>
    <w:rsid w:val="000031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ff2d280d04f435e8ad65f64297220d7 xmlns="a48324c4-7d20-48d3-8188-32763737222b">
      <Terms xmlns="http://schemas.microsoft.com/office/infopath/2007/PartnerControls"/>
    </off2d280d04f435e8ad65f64297220d7>
    <TaxCatchAll xmlns="a48324c4-7d20-48d3-8188-32763737222b">
      <Value>97</Value>
    </TaxCatchAll>
    <kcdf3820fa7642e8be4bb4902ce9671f xmlns="a48324c4-7d20-48d3-8188-32763737222b">
      <Terms xmlns="http://schemas.microsoft.com/office/infopath/2007/PartnerControls"/>
    </kcdf3820fa7642e8be4bb4902ce9671f>
    <bb1a85d7c91c4659b60f056ef7672151 xmlns="a48324c4-7d20-48d3-8188-32763737222b">
      <Terms xmlns="http://schemas.microsoft.com/office/infopath/2007/PartnerControls"/>
    </bb1a85d7c91c4659b60f056ef7672151>
    <e703b7d8b6284097bcc8d89d108ab72a xmlns="a48324c4-7d20-48d3-8188-32763737222b">
      <Terms xmlns="http://schemas.microsoft.com/office/infopath/2007/PartnerControls">
        <TermInfo xmlns="http://schemas.microsoft.com/office/infopath/2007/PartnerControls">
          <TermName xmlns="http://schemas.microsoft.com/office/infopath/2007/PartnerControls">English (United States)</TermName>
          <TermId xmlns="http://schemas.microsoft.com/office/infopath/2007/PartnerControls">25e340a5-d50c-48d7-adc0-a905fb7bff5c</TermId>
        </TermInfo>
      </Terms>
    </e703b7d8b6284097bcc8d89d108ab72a>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2CC577673628EB48993F371F1850BF7D00C6F2F48C61BBD044B61CD47A1CE62B21" ma:contentTypeVersion="4" ma:contentTypeDescription="Create a new document." ma:contentTypeScope="" ma:versionID="d11a4102a85f7e248f3aeace731e3e68">
  <xsd:schema xmlns:xsd="http://www.w3.org/2001/XMLSchema" xmlns:xs="http://www.w3.org/2001/XMLSchema" xmlns:p="http://schemas.microsoft.com/office/2006/metadata/properties" xmlns:ns1="http://schemas.microsoft.com/sharepoint/v3" xmlns:ns2="a48324c4-7d20-48d3-8188-32763737222b" targetNamespace="http://schemas.microsoft.com/office/2006/metadata/properties" ma:root="true" ma:fieldsID="05fb771e65a60e7e6e4b2ef4240d81a6" ns1:_="" ns2:_="">
    <xsd:import namespace="http://schemas.microsoft.com/sharepoint/v3"/>
    <xsd:import namespace="a48324c4-7d20-48d3-8188-32763737222b"/>
    <xsd:element name="properties">
      <xsd:complexType>
        <xsd:sequence>
          <xsd:element name="documentManagement">
            <xsd:complexType>
              <xsd:all>
                <xsd:element ref="ns2:kcdf3820fa7642e8be4bb4902ce9671f" minOccurs="0"/>
                <xsd:element ref="ns2:TaxCatchAll" minOccurs="0"/>
                <xsd:element ref="ns2:TaxCatchAllLabel" minOccurs="0"/>
                <xsd:element ref="ns2:off2d280d04f435e8ad65f64297220d7" minOccurs="0"/>
                <xsd:element ref="ns2:bb1a85d7c91c4659b60f056ef7672151" minOccurs="0"/>
                <xsd:element ref="ns2:e703b7d8b6284097bcc8d89d108ab72a"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Scheduling Start Date is a site column created by the Publishing feature. It is used to specify the date and time on which this page will first appear to site visitors." ma:internalName="Scheduling_x0020_Start_x0020_Date">
      <xsd:simpleType>
        <xsd:restriction base="dms:Unknown"/>
      </xsd:simpleType>
    </xsd:element>
    <xsd:element name="PublishingExpirationDate" ma:index="20" nillable="true" ma:displayName="Scheduling End Date" ma:description="Scheduling End Date is a site column created by the Publishing feature. It is used to specify the date and time on which this page will no longer appear to site visitors." ma:internalName="Scheduling_x0020_End_x0020_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8324c4-7d20-48d3-8188-32763737222b" elementFormDefault="qualified">
    <xsd:import namespace="http://schemas.microsoft.com/office/2006/documentManagement/types"/>
    <xsd:import namespace="http://schemas.microsoft.com/office/infopath/2007/PartnerControls"/>
    <xsd:element name="kcdf3820fa7642e8be4bb4902ce9671f" ma:index="8" nillable="true" ma:taxonomy="true" ma:internalName="kcdf3820fa7642e8be4bb4902ce9671f" ma:taxonomyFieldName="Topic" ma:displayName="Topic" ma:default="" ma:fieldId="{4cdf3820-fa76-42e8-be4b-b4902ce9671f}" ma:taxonomyMulti="true" ma:sspId="b545365c-366b-4c8d-aeef-04f620ee1966" ma:termSetId="cdd5a172-8c78-4ec7-ac60-5f0fe253a96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1170ce7-0db4-4c2d-850d-13dce0ec4ea5}" ma:internalName="TaxCatchAll" ma:showField="CatchAllData"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170ce7-0db4-4c2d-850d-13dce0ec4ea5}" ma:internalName="TaxCatchAllLabel" ma:readOnly="true" ma:showField="CatchAllDataLabel" ma:web="a48324c4-7d20-48d3-8188-32763737222b">
      <xsd:complexType>
        <xsd:complexContent>
          <xsd:extension base="dms:MultiChoiceLookup">
            <xsd:sequence>
              <xsd:element name="Value" type="dms:Lookup" maxOccurs="unbounded" minOccurs="0" nillable="true"/>
            </xsd:sequence>
          </xsd:extension>
        </xsd:complexContent>
      </xsd:complexType>
    </xsd:element>
    <xsd:element name="off2d280d04f435e8ad65f64297220d7" ma:index="12" nillable="true" ma:taxonomy="true" ma:internalName="off2d280d04f435e8ad65f64297220d7" ma:taxonomyFieldName="CDPH_x0020_Audience" ma:displayName="CDPH Audience" ma:default="" ma:fieldId="{8ff2d280-d04f-435e-8ad6-5f64297220d7}" ma:taxonomyMulti="true" ma:sspId="b545365c-366b-4c8d-aeef-04f620ee1966" ma:termSetId="cc05263c-85ed-4c2f-a4fe-f602faee1964" ma:anchorId="00000000-0000-0000-0000-000000000000" ma:open="false" ma:isKeyword="false">
      <xsd:complexType>
        <xsd:sequence>
          <xsd:element ref="pc:Terms" minOccurs="0" maxOccurs="1"/>
        </xsd:sequence>
      </xsd:complexType>
    </xsd:element>
    <xsd:element name="bb1a85d7c91c4659b60f056ef7672151" ma:index="14" nillable="true" ma:taxonomy="true" ma:internalName="bb1a85d7c91c4659b60f056ef7672151" ma:taxonomyFieldName="Program" ma:displayName="Program" ma:default="" ma:fieldId="{bb1a85d7-c91c-4659-b60f-056ef7672151}" ma:taxonomyMulti="true" ma:sspId="b545365c-366b-4c8d-aeef-04f620ee1966" ma:termSetId="6489bfc0-c77f-4619-9be4-bef70736d171" ma:anchorId="00000000-0000-0000-0000-000000000000" ma:open="false" ma:isKeyword="false">
      <xsd:complexType>
        <xsd:sequence>
          <xsd:element ref="pc:Terms" minOccurs="0" maxOccurs="1"/>
        </xsd:sequence>
      </xsd:complexType>
    </xsd:element>
    <xsd:element name="e703b7d8b6284097bcc8d89d108ab72a" ma:index="16" nillable="true" ma:taxonomy="true" ma:internalName="e703b7d8b6284097bcc8d89d108ab72a" ma:taxonomyFieldName="Content_x0020_Language" ma:displayName="Content Language" ma:default="97;#English|25e340a5-d50c-48d7-adc0-a905fb7bff5c" ma:fieldId="{e703b7d8-b628-4097-bcc8-d89d108ab72a}" ma:sspId="b545365c-366b-4c8d-aeef-04f620ee1966" ma:termSetId="45e6de93-a046-4930-a9e9-bac90a81638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DD3D30-DF0B-4746-A28F-56CB98085978}"/>
</file>

<file path=customXml/itemProps2.xml><?xml version="1.0" encoding="utf-8"?>
<ds:datastoreItem xmlns:ds="http://schemas.openxmlformats.org/officeDocument/2006/customXml" ds:itemID="{3C8B7315-B5A1-45A3-B83A-8891A42145DE}"/>
</file>

<file path=customXml/itemProps3.xml><?xml version="1.0" encoding="utf-8"?>
<ds:datastoreItem xmlns:ds="http://schemas.openxmlformats.org/officeDocument/2006/customXml" ds:itemID="{5CB6A887-F5FB-4C6C-80B0-0DD2B497C8D7}"/>
</file>

<file path=customXml/itemProps4.xml><?xml version="1.0" encoding="utf-8"?>
<ds:datastoreItem xmlns:ds="http://schemas.openxmlformats.org/officeDocument/2006/customXml" ds:itemID="{ECD2EC16-684E-43A9-9FA9-E5D975B6E046}"/>
</file>

<file path=docProps/app.xml><?xml version="1.0" encoding="utf-8"?>
<Properties xmlns="http://schemas.openxmlformats.org/officeDocument/2006/extended-properties" xmlns:vt="http://schemas.openxmlformats.org/officeDocument/2006/docPropsVTypes">
  <Template>Normal</Template>
  <TotalTime>13</TotalTime>
  <Pages>8</Pages>
  <Words>2735</Words>
  <Characters>15595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DHCS and CDPH</Company>
  <LinksUpToDate>false</LinksUpToDate>
  <CharactersWithSpaces>18294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D-ScopeofWorkandDeliver91917</dc:title>
  <dc:creator>Windows User</dc:creator>
  <cp:lastModifiedBy>Lee, Kue (CDPH-OPA)</cp:lastModifiedBy>
  <cp:revision>8</cp:revision>
  <cp:lastPrinted>2017-08-23T16:37:00Z</cp:lastPrinted>
  <dcterms:created xsi:type="dcterms:W3CDTF">2017-08-23T21:00:00Z</dcterms:created>
  <dcterms:modified xsi:type="dcterms:W3CDTF">2017-09-20T16:27:00Z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2013-11-14T00:00:00Z</vt:filetime>
  </property>
  <property fmtid="{D5CDD505-2E9C-101B-9397-08002B2CF9AE}" pid="3" name="LastSaved">
    <vt:filetime>2017-07-12T00:00:00Z</vt:filetime>
  </property>
  <property fmtid="{D5CDD505-2E9C-101B-9397-08002B2CF9AE}" pid="4" name="_DocHome">
    <vt:i4>339229897</vt:i4>
  </property>
  <property fmtid="{D5CDD505-2E9C-101B-9397-08002B2CF9AE}" pid="5" name="ContentTypeId">
    <vt:lpwstr>0x0101002CC577673628EB48993F371F1850BF7D00C6F2F48C61BBD044B61CD47A1CE62B21</vt:lpwstr>
  </property>
  <property fmtid="{D5CDD505-2E9C-101B-9397-08002B2CF9AE}" pid="6" name="Content Language">
    <vt:lpwstr>97;#English (United States)|25e340a5-d50c-48d7-adc0-a905fb7bff5c</vt:lpwstr>
  </property>
  <property fmtid="{D5CDD505-2E9C-101B-9397-08002B2CF9AE}" pid="7" name="Topic">
    <vt:lpwstr/>
  </property>
  <property fmtid="{D5CDD505-2E9C-101B-9397-08002B2CF9AE}" pid="8" name="CDPH Audience">
    <vt:lpwstr/>
  </property>
  <property fmtid="{D5CDD505-2E9C-101B-9397-08002B2CF9AE}" pid="9" name="Program">
    <vt:lpwstr/>
  </property>
</Properties>
</file>