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7ECC0" w14:textId="77777777" w:rsidR="00DB2A5A" w:rsidRDefault="00034A25" w:rsidP="0081225A">
      <w:pPr>
        <w:rPr>
          <w:spacing w:val="-2"/>
          <w:sz w:val="22"/>
        </w:rPr>
      </w:pPr>
      <w:bookmarkStart w:id="0" w:name="_GoBack"/>
      <w:bookmarkEnd w:id="0"/>
      <w:r>
        <w:rPr>
          <w:noProof/>
        </w:rPr>
        <w:drawing>
          <wp:inline distT="0" distB="0" distL="0" distR="0" wp14:anchorId="5267F701" wp14:editId="12CA2467">
            <wp:extent cx="5943600" cy="7096297"/>
            <wp:effectExtent l="0" t="0" r="0" b="9525"/>
            <wp:docPr id="66" name="Picture 66" descr="2013 California Department of Public Health Interim Guidance: Prioritizing Populations for Pandemic Influenza Vaccine in California. Figure shows images of healthcare workers, a baby, electrical utility workers, emergency first responders, and a pregnant woman with her daughter." title="2013 California Department of Public Health Interim Guidance: Prioritizing Populations for Pandemic Influenza Vaccine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group:I&amp;E Sec:Graphics1:Working_Justin:CDPH pandemic Influenza:CDPH_Pandemic Influenza FINAL 2013.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6010" t="4638" r="5933" b="14216"/>
                    <a:stretch/>
                  </pic:blipFill>
                  <pic:spPr bwMode="auto">
                    <a:xfrm>
                      <a:off x="0" y="0"/>
                      <a:ext cx="5943600" cy="7096297"/>
                    </a:xfrm>
                    <a:prstGeom prst="rect">
                      <a:avLst/>
                    </a:prstGeom>
                    <a:noFill/>
                    <a:ln>
                      <a:noFill/>
                    </a:ln>
                    <a:extLst>
                      <a:ext uri="{53640926-AAD7-44D8-BBD7-CCE9431645EC}">
                        <a14:shadowObscured xmlns:a14="http://schemas.microsoft.com/office/drawing/2010/main"/>
                      </a:ext>
                    </a:extLst>
                  </pic:spPr>
                </pic:pic>
              </a:graphicData>
            </a:graphic>
          </wp:inline>
        </w:drawing>
      </w:r>
    </w:p>
    <w:p w14:paraId="5267ECC1" w14:textId="77777777" w:rsidR="00034A25" w:rsidRDefault="00034A25" w:rsidP="00034A25"/>
    <w:p w14:paraId="5681A805" w14:textId="77777777" w:rsidR="004E5B87" w:rsidRDefault="00034A25" w:rsidP="0081225A">
      <w:pPr>
        <w:spacing w:after="200" w:line="276" w:lineRule="auto"/>
      </w:pPr>
      <w:r>
        <w:rPr>
          <w:noProof/>
        </w:rPr>
        <w:drawing>
          <wp:inline distT="0" distB="0" distL="0" distR="0" wp14:anchorId="5267F703" wp14:editId="1B4F6B08">
            <wp:extent cx="1078992" cy="914400"/>
            <wp:effectExtent l="0" t="0" r="6985" b="0"/>
            <wp:docPr id="65" name="Picture 65" descr="California Department of Public Health Logo" title="California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563C.tmp"/>
                    <pic:cNvPicPr/>
                  </pic:nvPicPr>
                  <pic:blipFill rotWithShape="1">
                    <a:blip r:embed="rId13">
                      <a:extLst>
                        <a:ext uri="{28A0092B-C50C-407E-A947-70E740481C1C}">
                          <a14:useLocalDpi xmlns:a14="http://schemas.microsoft.com/office/drawing/2010/main" val="0"/>
                        </a:ext>
                      </a:extLst>
                    </a:blip>
                    <a:srcRect l="1106" t="17973" r="41329" b="4662"/>
                    <a:stretch/>
                  </pic:blipFill>
                  <pic:spPr bwMode="auto">
                    <a:xfrm>
                      <a:off x="0" y="0"/>
                      <a:ext cx="1078992" cy="91440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5267F705" wp14:editId="0787610F">
            <wp:extent cx="923544" cy="914400"/>
            <wp:effectExtent l="0" t="0" r="0" b="0"/>
            <wp:docPr id="67" name="Picture 67" descr="Great Seal of the State of California" title="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190E.tmp"/>
                    <pic:cNvPicPr/>
                  </pic:nvPicPr>
                  <pic:blipFill rotWithShape="1">
                    <a:blip r:embed="rId14">
                      <a:extLst>
                        <a:ext uri="{28A0092B-C50C-407E-A947-70E740481C1C}">
                          <a14:useLocalDpi xmlns:a14="http://schemas.microsoft.com/office/drawing/2010/main" val="0"/>
                        </a:ext>
                      </a:extLst>
                    </a:blip>
                    <a:srcRect l="1042" t="18079" r="82285" b="55566"/>
                    <a:stretch/>
                  </pic:blipFill>
                  <pic:spPr bwMode="auto">
                    <a:xfrm>
                      <a:off x="0" y="0"/>
                      <a:ext cx="923544" cy="914400"/>
                    </a:xfrm>
                    <a:prstGeom prst="rect">
                      <a:avLst/>
                    </a:prstGeom>
                    <a:ln>
                      <a:noFill/>
                    </a:ln>
                    <a:extLst>
                      <a:ext uri="{53640926-AAD7-44D8-BBD7-CCE9431645EC}">
                        <a14:shadowObscured xmlns:a14="http://schemas.microsoft.com/office/drawing/2010/main"/>
                      </a:ext>
                    </a:extLst>
                  </pic:spPr>
                </pic:pic>
              </a:graphicData>
            </a:graphic>
          </wp:inline>
        </w:drawing>
      </w:r>
      <w:r w:rsidR="00ED5970">
        <w:br w:type="page"/>
      </w:r>
      <w:r w:rsidR="00357268">
        <w:rPr>
          <w:noProof/>
        </w:rPr>
        <w:lastRenderedPageBreak/>
        <mc:AlternateContent>
          <mc:Choice Requires="wps">
            <w:drawing>
              <wp:inline distT="0" distB="0" distL="0" distR="0" wp14:anchorId="6E4A135D" wp14:editId="2AD5D065">
                <wp:extent cx="300990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3985"/>
                        </a:xfrm>
                        <a:prstGeom prst="rect">
                          <a:avLst/>
                        </a:prstGeom>
                        <a:solidFill>
                          <a:srgbClr val="FFFFFF"/>
                        </a:solidFill>
                        <a:ln w="9525">
                          <a:noFill/>
                          <a:miter lim="800000"/>
                          <a:headEnd/>
                          <a:tailEnd/>
                        </a:ln>
                      </wps:spPr>
                      <wps:txbx>
                        <w:txbxContent>
                          <w:p w14:paraId="5267F75B" w14:textId="77777777" w:rsidR="00851168" w:rsidRDefault="00851168" w:rsidP="00357268">
                            <w:pPr>
                              <w:jc w:val="center"/>
                            </w:pPr>
                            <w:r>
                              <w:t>This page left intentionally blank.</w:t>
                            </w:r>
                          </w:p>
                        </w:txbxContent>
                      </wps:txbx>
                      <wps:bodyPr rot="0" vert="horz" wrap="square" lIns="91440" tIns="45720" rIns="91440" bIns="45720" anchor="t" anchorCtr="0">
                        <a:spAutoFit/>
                      </wps:bodyPr>
                    </wps:wsp>
                  </a:graphicData>
                </a:graphic>
              </wp:inline>
            </w:drawing>
          </mc:Choice>
          <mc:Fallback>
            <w:pict>
              <v:shapetype w14:anchorId="6E4A135D" id="_x0000_t202" coordsize="21600,21600" o:spt="202" path="m,l,21600r21600,l21600,xe">
                <v:stroke joinstyle="miter"/>
                <v:path gradientshapeok="t" o:connecttype="rect"/>
              </v:shapetype>
              <v:shape id="Text Box 2" o:spid="_x0000_s1026" type="#_x0000_t202" style="width:237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" stroked="f">
                <v:textbox style="mso-fit-shape-to-text:t">
                  <w:txbxContent>
                    <w:p w14:paraId="5267F75B" w14:textId="77777777" w:rsidR="00851168" w:rsidRDefault="00851168" w:rsidP="00357268">
                      <w:pPr>
                        <w:jc w:val="center"/>
                      </w:pPr>
                      <w:r>
                        <w:t>This page left intentionally blank.</w:t>
                      </w:r>
                    </w:p>
                  </w:txbxContent>
                </v:textbox>
                <w10:anchorlock/>
              </v:shape>
            </w:pict>
          </mc:Fallback>
        </mc:AlternateContent>
      </w:r>
    </w:p>
    <w:p w14:paraId="5267ECC2" w14:textId="3FA5CBA1" w:rsidR="00ED5970" w:rsidRDefault="0081225A" w:rsidP="0081225A">
      <w:pPr>
        <w:spacing w:after="200" w:line="276" w:lineRule="auto"/>
        <w:sectPr w:rsidR="00ED5970" w:rsidSect="008D71BD">
          <w:headerReference w:type="even" r:id="rId15"/>
          <w:headerReference w:type="first" r:id="rId16"/>
          <w:footerReference w:type="first" r:id="rId17"/>
          <w:footnotePr>
            <w:numRestart w:val="eachSect"/>
          </w:footnotePr>
          <w:type w:val="continuous"/>
          <w:pgSz w:w="12240" w:h="15840"/>
          <w:pgMar w:top="1440" w:right="1440" w:bottom="1440" w:left="1440" w:header="720" w:footer="720" w:gutter="0"/>
          <w:cols w:space="720"/>
          <w:titlePg/>
          <w:docGrid w:linePitch="360"/>
        </w:sectPr>
      </w:pPr>
      <w:r>
        <w:br w:type="page"/>
      </w:r>
    </w:p>
    <w:sdt>
      <w:sdtPr>
        <w:rPr>
          <w:rFonts w:ascii="Arial" w:eastAsia="Times New Roman" w:hAnsi="Arial" w:cs="Arial"/>
          <w:caps/>
          <w:color w:val="auto"/>
          <w:sz w:val="24"/>
          <w:szCs w:val="24"/>
          <w:lang w:eastAsia="en-US"/>
        </w:rPr>
        <w:id w:val="1605224163"/>
        <w:docPartObj>
          <w:docPartGallery w:val="Table of Contents"/>
          <w:docPartUnique/>
        </w:docPartObj>
      </w:sdtPr>
      <w:sdtEndPr>
        <w:rPr>
          <w:rFonts w:cs="Times New Roman"/>
          <w:b w:val="0"/>
          <w:bCs w:val="0"/>
          <w:noProof/>
        </w:rPr>
      </w:sdtEndPr>
      <w:sdtContent>
        <w:p w14:paraId="5267ECC3" w14:textId="77777777" w:rsidR="0081225A" w:rsidRPr="006B173E" w:rsidRDefault="0081225A">
          <w:pPr>
            <w:pStyle w:val="TOCHeading"/>
            <w:rPr>
              <w:rFonts w:ascii="Arial" w:hAnsi="Arial" w:cs="Arial"/>
              <w:color w:val="1F497D" w:themeColor="text2"/>
            </w:rPr>
          </w:pPr>
          <w:r w:rsidRPr="006B173E">
            <w:rPr>
              <w:rFonts w:ascii="Arial" w:hAnsi="Arial" w:cs="Arial"/>
              <w:color w:val="1F497D" w:themeColor="text2"/>
            </w:rPr>
            <w:t>Table of Contents</w:t>
          </w:r>
        </w:p>
        <w:p w14:paraId="3D2CBB28" w14:textId="5928790E" w:rsidR="00AD148B" w:rsidRPr="00AD148B" w:rsidRDefault="0081225A">
          <w:pPr>
            <w:pStyle w:val="TOC1"/>
            <w:tabs>
              <w:tab w:val="right" w:leader="dot" w:pos="9350"/>
            </w:tabs>
            <w:rPr>
              <w:rFonts w:eastAsiaTheme="minorEastAsia" w:cs="Arial"/>
              <w:b w:val="0"/>
              <w:bCs w:val="0"/>
              <w:caps w:val="0"/>
              <w:noProof/>
            </w:rPr>
          </w:pPr>
          <w:r w:rsidRPr="000C0030">
            <w:rPr>
              <w:rFonts w:cs="Arial"/>
            </w:rPr>
            <w:fldChar w:fldCharType="begin"/>
          </w:r>
          <w:r w:rsidRPr="000C0030">
            <w:rPr>
              <w:rFonts w:cs="Arial"/>
            </w:rPr>
            <w:instrText xml:space="preserve"> TOC \o "1-3" \h \z \u </w:instrText>
          </w:r>
          <w:r w:rsidRPr="000C0030">
            <w:rPr>
              <w:rFonts w:cs="Arial"/>
            </w:rPr>
            <w:fldChar w:fldCharType="separate"/>
          </w:r>
          <w:hyperlink w:anchor="_Toc495652517" w:history="1">
            <w:r w:rsidR="00AD148B" w:rsidRPr="00AD148B">
              <w:rPr>
                <w:rStyle w:val="Hyperlink"/>
                <w:rFonts w:cs="Arial"/>
                <w:noProof/>
              </w:rPr>
              <w:t>I. INTRODUCTION</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_Toc495652517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4</w:t>
            </w:r>
            <w:r w:rsidR="00AD148B" w:rsidRPr="00AD148B">
              <w:rPr>
                <w:rFonts w:cs="Arial"/>
                <w:noProof/>
                <w:webHidden/>
              </w:rPr>
              <w:fldChar w:fldCharType="end"/>
            </w:r>
          </w:hyperlink>
        </w:p>
        <w:p w14:paraId="7814BE87" w14:textId="532743EE" w:rsidR="00AD148B" w:rsidRPr="00AD148B" w:rsidRDefault="009866C0">
          <w:pPr>
            <w:pStyle w:val="TOC2"/>
            <w:tabs>
              <w:tab w:val="right" w:leader="dot" w:pos="9350"/>
            </w:tabs>
            <w:rPr>
              <w:rFonts w:eastAsiaTheme="minorEastAsia" w:cs="Arial"/>
              <w:smallCaps w:val="0"/>
              <w:noProof/>
              <w:sz w:val="24"/>
            </w:rPr>
          </w:pPr>
          <w:hyperlink w:anchor="_Toc495652518" w:history="1">
            <w:r w:rsidR="00AD148B" w:rsidRPr="00AD148B">
              <w:rPr>
                <w:rStyle w:val="Hyperlink"/>
                <w:rFonts w:cs="Arial"/>
                <w:noProof/>
                <w:sz w:val="24"/>
              </w:rPr>
              <w:t>Background</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_Toc495652518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4</w:t>
            </w:r>
            <w:r w:rsidR="00AD148B" w:rsidRPr="00AD148B">
              <w:rPr>
                <w:rFonts w:cs="Arial"/>
                <w:noProof/>
                <w:webHidden/>
                <w:sz w:val="24"/>
              </w:rPr>
              <w:fldChar w:fldCharType="end"/>
            </w:r>
          </w:hyperlink>
        </w:p>
        <w:p w14:paraId="4EDE2872" w14:textId="72CBD3E8" w:rsidR="00AD148B" w:rsidRPr="00AD148B" w:rsidRDefault="009866C0">
          <w:pPr>
            <w:pStyle w:val="TOC2"/>
            <w:tabs>
              <w:tab w:val="right" w:leader="dot" w:pos="9350"/>
            </w:tabs>
            <w:rPr>
              <w:rFonts w:eastAsiaTheme="minorEastAsia" w:cs="Arial"/>
              <w:smallCaps w:val="0"/>
              <w:noProof/>
              <w:sz w:val="24"/>
            </w:rPr>
          </w:pPr>
          <w:hyperlink w:anchor="_Toc495652519" w:history="1">
            <w:r w:rsidR="00AD148B" w:rsidRPr="00AD148B">
              <w:rPr>
                <w:rStyle w:val="Hyperlink"/>
                <w:rFonts w:cs="Arial"/>
                <w:noProof/>
                <w:sz w:val="24"/>
              </w:rPr>
              <w:t>Guidance Overview</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_Toc495652519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4</w:t>
            </w:r>
            <w:r w:rsidR="00AD148B" w:rsidRPr="00AD148B">
              <w:rPr>
                <w:rFonts w:cs="Arial"/>
                <w:noProof/>
                <w:webHidden/>
                <w:sz w:val="24"/>
              </w:rPr>
              <w:fldChar w:fldCharType="end"/>
            </w:r>
          </w:hyperlink>
        </w:p>
        <w:p w14:paraId="3BC26A5E" w14:textId="1C1C48E6" w:rsidR="00AD148B" w:rsidRPr="00AD148B" w:rsidRDefault="009866C0">
          <w:pPr>
            <w:pStyle w:val="TOC2"/>
            <w:tabs>
              <w:tab w:val="right" w:leader="dot" w:pos="9350"/>
            </w:tabs>
            <w:rPr>
              <w:rFonts w:eastAsiaTheme="minorEastAsia" w:cs="Arial"/>
              <w:smallCaps w:val="0"/>
              <w:noProof/>
              <w:sz w:val="24"/>
            </w:rPr>
          </w:pPr>
          <w:hyperlink w:anchor="_Toc495652520" w:history="1">
            <w:r w:rsidR="00AD148B" w:rsidRPr="00AD148B">
              <w:rPr>
                <w:rStyle w:val="Hyperlink"/>
                <w:rFonts w:cs="Arial"/>
                <w:noProof/>
                <w:sz w:val="24"/>
              </w:rPr>
              <w:t>Vaccine in Context of Other Response Measures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4</w:t>
            </w:r>
            <w:r w:rsidR="00AD148B" w:rsidRPr="00AD148B">
              <w:rPr>
                <w:rFonts w:cs="Arial"/>
                <w:noProof/>
                <w:webHidden/>
                <w:sz w:val="24"/>
              </w:rPr>
              <w:fldChar w:fldCharType="end"/>
            </w:r>
          </w:hyperlink>
        </w:p>
        <w:p w14:paraId="2C776088" w14:textId="2B3C1A0C" w:rsidR="00AD148B" w:rsidRPr="00AD148B" w:rsidRDefault="009866C0">
          <w:pPr>
            <w:pStyle w:val="TOC1"/>
            <w:tabs>
              <w:tab w:val="right" w:leader="dot" w:pos="9350"/>
            </w:tabs>
            <w:rPr>
              <w:rFonts w:eastAsiaTheme="minorEastAsia" w:cs="Arial"/>
              <w:b w:val="0"/>
              <w:bCs w:val="0"/>
              <w:caps w:val="0"/>
              <w:noProof/>
            </w:rPr>
          </w:pPr>
          <w:hyperlink w:anchor="_Toc495652521" w:history="1">
            <w:r w:rsidR="00AD148B" w:rsidRPr="00AD148B">
              <w:rPr>
                <w:rStyle w:val="Hyperlink"/>
                <w:rFonts w:cs="Arial"/>
                <w:noProof/>
              </w:rPr>
              <w:t>II. Vaccine DISTRIBUTION AND VACCINE PRIORITIZATION planning ASSUMPTIONS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_Toc495652521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6</w:t>
            </w:r>
            <w:r w:rsidR="00AD148B" w:rsidRPr="00AD148B">
              <w:rPr>
                <w:rFonts w:cs="Arial"/>
                <w:noProof/>
                <w:webHidden/>
              </w:rPr>
              <w:fldChar w:fldCharType="end"/>
            </w:r>
          </w:hyperlink>
        </w:p>
        <w:p w14:paraId="7ABF06B6" w14:textId="528A186A" w:rsidR="00AD148B" w:rsidRPr="00AD148B" w:rsidRDefault="009866C0">
          <w:pPr>
            <w:pStyle w:val="TOC2"/>
            <w:tabs>
              <w:tab w:val="right" w:leader="dot" w:pos="9350"/>
            </w:tabs>
            <w:rPr>
              <w:rFonts w:eastAsiaTheme="minorEastAsia" w:cs="Arial"/>
              <w:smallCaps w:val="0"/>
              <w:noProof/>
              <w:sz w:val="24"/>
            </w:rPr>
          </w:pPr>
          <w:hyperlink w:anchor="_Toc495652522" w:history="1">
            <w:r w:rsidR="00AD148B" w:rsidRPr="00AD148B">
              <w:rPr>
                <w:rStyle w:val="Hyperlink"/>
                <w:rFonts w:cs="Arial"/>
                <w:noProof/>
                <w:sz w:val="24"/>
              </w:rPr>
              <w:t>Vaccine Distribution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w:t>
            </w:r>
            <w:r w:rsidR="00AD148B" w:rsidRPr="00AD148B">
              <w:rPr>
                <w:rFonts w:cs="Arial"/>
                <w:noProof/>
                <w:webHidden/>
                <w:sz w:val="24"/>
              </w:rPr>
              <w:fldChar w:fldCharType="end"/>
            </w:r>
          </w:hyperlink>
        </w:p>
        <w:p w14:paraId="0D7174FF" w14:textId="6551CC93" w:rsidR="00AD148B" w:rsidRPr="00AD148B" w:rsidRDefault="009866C0">
          <w:pPr>
            <w:pStyle w:val="TOC2"/>
            <w:tabs>
              <w:tab w:val="right" w:leader="dot" w:pos="9350"/>
            </w:tabs>
            <w:rPr>
              <w:rFonts w:eastAsiaTheme="minorEastAsia" w:cs="Arial"/>
              <w:smallCaps w:val="0"/>
              <w:noProof/>
              <w:sz w:val="24"/>
            </w:rPr>
          </w:pPr>
          <w:hyperlink w:anchor="_Toc495652523" w:history="1">
            <w:r w:rsidR="00AD148B" w:rsidRPr="00AD148B">
              <w:rPr>
                <w:rStyle w:val="Hyperlink"/>
                <w:rFonts w:cs="Arial"/>
                <w:noProof/>
                <w:sz w:val="24"/>
              </w:rPr>
              <w:t>Vaccine Prioritization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w:t>
            </w:r>
            <w:r w:rsidR="00AD148B" w:rsidRPr="00AD148B">
              <w:rPr>
                <w:rFonts w:cs="Arial"/>
                <w:noProof/>
                <w:webHidden/>
                <w:sz w:val="24"/>
              </w:rPr>
              <w:fldChar w:fldCharType="end"/>
            </w:r>
          </w:hyperlink>
        </w:p>
        <w:p w14:paraId="54A21E4C" w14:textId="4E132A9C" w:rsidR="00AD148B" w:rsidRPr="00AD148B" w:rsidRDefault="009866C0">
          <w:pPr>
            <w:pStyle w:val="TOC1"/>
            <w:tabs>
              <w:tab w:val="right" w:leader="dot" w:pos="9350"/>
            </w:tabs>
            <w:rPr>
              <w:rFonts w:eastAsiaTheme="minorEastAsia" w:cs="Arial"/>
              <w:b w:val="0"/>
              <w:bCs w:val="0"/>
              <w:caps w:val="0"/>
              <w:noProof/>
            </w:rPr>
          </w:pPr>
          <w:hyperlink w:anchor="_Toc495652524" w:history="1">
            <w:r w:rsidR="00AD148B" w:rsidRPr="00AD148B">
              <w:rPr>
                <w:rStyle w:val="Hyperlink"/>
                <w:rFonts w:cs="Arial"/>
                <w:noProof/>
              </w:rPr>
              <w:t>III. CDPH Vaccine Prioritization Process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_Toc495652524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8</w:t>
            </w:r>
            <w:r w:rsidR="00AD148B" w:rsidRPr="00AD148B">
              <w:rPr>
                <w:rFonts w:cs="Arial"/>
                <w:noProof/>
                <w:webHidden/>
              </w:rPr>
              <w:fldChar w:fldCharType="end"/>
            </w:r>
          </w:hyperlink>
        </w:p>
        <w:p w14:paraId="6A712445" w14:textId="22D389AB" w:rsidR="00AD148B" w:rsidRPr="00AD148B" w:rsidRDefault="009866C0">
          <w:pPr>
            <w:pStyle w:val="TOC2"/>
            <w:tabs>
              <w:tab w:val="right" w:leader="dot" w:pos="9350"/>
            </w:tabs>
            <w:rPr>
              <w:rFonts w:eastAsiaTheme="minorEastAsia" w:cs="Arial"/>
              <w:smallCaps w:val="0"/>
              <w:noProof/>
              <w:sz w:val="24"/>
            </w:rPr>
          </w:pPr>
          <w:hyperlink w:anchor="_Toc495652525" w:history="1">
            <w:r w:rsidR="00AD148B" w:rsidRPr="00AD148B">
              <w:rPr>
                <w:rStyle w:val="Hyperlink"/>
                <w:rFonts w:cs="Arial"/>
                <w:noProof/>
                <w:sz w:val="24"/>
              </w:rPr>
              <w:t>US Federal Government Prioritization Recommendations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w:t>
            </w:r>
            <w:r w:rsidR="00AD148B" w:rsidRPr="00AD148B">
              <w:rPr>
                <w:rFonts w:cs="Arial"/>
                <w:noProof/>
                <w:webHidden/>
                <w:sz w:val="24"/>
              </w:rPr>
              <w:fldChar w:fldCharType="end"/>
            </w:r>
          </w:hyperlink>
        </w:p>
        <w:p w14:paraId="11896308" w14:textId="63E55405" w:rsidR="00AD148B" w:rsidRPr="00AD148B" w:rsidRDefault="009866C0">
          <w:pPr>
            <w:pStyle w:val="TOC2"/>
            <w:tabs>
              <w:tab w:val="right" w:leader="dot" w:pos="9350"/>
            </w:tabs>
            <w:rPr>
              <w:rFonts w:eastAsiaTheme="minorEastAsia" w:cs="Arial"/>
              <w:smallCaps w:val="0"/>
              <w:noProof/>
              <w:sz w:val="24"/>
            </w:rPr>
          </w:pPr>
          <w:hyperlink w:anchor="_Toc495652526" w:history="1">
            <w:r w:rsidR="00AD148B" w:rsidRPr="00AD148B">
              <w:rPr>
                <w:rStyle w:val="Hyperlink"/>
                <w:rFonts w:cs="Arial"/>
                <w:noProof/>
                <w:sz w:val="24"/>
              </w:rPr>
              <w:t>CDPH Prioritization Process-Collaborators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w:t>
            </w:r>
            <w:r w:rsidR="00AD148B" w:rsidRPr="00AD148B">
              <w:rPr>
                <w:rFonts w:cs="Arial"/>
                <w:noProof/>
                <w:webHidden/>
                <w:sz w:val="24"/>
              </w:rPr>
              <w:fldChar w:fldCharType="end"/>
            </w:r>
          </w:hyperlink>
        </w:p>
        <w:p w14:paraId="5EA8D5F6" w14:textId="5F9D13A8" w:rsidR="00AD148B" w:rsidRPr="00AD148B" w:rsidRDefault="009866C0">
          <w:pPr>
            <w:pStyle w:val="TOC2"/>
            <w:tabs>
              <w:tab w:val="right" w:leader="dot" w:pos="9350"/>
            </w:tabs>
            <w:rPr>
              <w:rFonts w:eastAsiaTheme="minorEastAsia" w:cs="Arial"/>
              <w:smallCaps w:val="0"/>
              <w:noProof/>
              <w:sz w:val="24"/>
            </w:rPr>
          </w:pPr>
          <w:hyperlink w:anchor="_Toc495652527" w:history="1">
            <w:r w:rsidR="00AD148B" w:rsidRPr="00AD148B">
              <w:rPr>
                <w:rStyle w:val="Hyperlink"/>
                <w:rFonts w:cs="Arial"/>
                <w:noProof/>
                <w:sz w:val="24"/>
              </w:rPr>
              <w:t>Decision Analysis Scoring Tool (DAST)</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_Toc495652527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w:t>
            </w:r>
            <w:r w:rsidR="00AD148B" w:rsidRPr="00AD148B">
              <w:rPr>
                <w:rFonts w:cs="Arial"/>
                <w:noProof/>
                <w:webHidden/>
                <w:sz w:val="24"/>
              </w:rPr>
              <w:fldChar w:fldCharType="end"/>
            </w:r>
          </w:hyperlink>
        </w:p>
        <w:p w14:paraId="0E253714" w14:textId="55317F2E" w:rsidR="00AD148B" w:rsidRPr="00AD148B" w:rsidRDefault="009866C0">
          <w:pPr>
            <w:pStyle w:val="TOC2"/>
            <w:tabs>
              <w:tab w:val="right" w:leader="dot" w:pos="9350"/>
            </w:tabs>
            <w:rPr>
              <w:rFonts w:eastAsiaTheme="minorEastAsia" w:cs="Arial"/>
              <w:smallCaps w:val="0"/>
              <w:noProof/>
              <w:sz w:val="24"/>
            </w:rPr>
          </w:pPr>
          <w:hyperlink w:anchor="_Toc495652528" w:history="1">
            <w:r w:rsidR="00AD148B" w:rsidRPr="00AD148B">
              <w:rPr>
                <w:rStyle w:val="Hyperlink"/>
                <w:rFonts w:cs="Arial"/>
                <w:noProof/>
                <w:sz w:val="24"/>
              </w:rPr>
              <w:t>Aligning CDPH and Federal Prioritization Recommendations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9</w:t>
            </w:r>
            <w:r w:rsidR="00AD148B" w:rsidRPr="00AD148B">
              <w:rPr>
                <w:rFonts w:cs="Arial"/>
                <w:noProof/>
                <w:webHidden/>
                <w:sz w:val="24"/>
              </w:rPr>
              <w:fldChar w:fldCharType="end"/>
            </w:r>
          </w:hyperlink>
        </w:p>
        <w:p w14:paraId="44BEC5A5" w14:textId="10D69C3D" w:rsidR="00AD148B" w:rsidRPr="00AD148B" w:rsidRDefault="009866C0">
          <w:pPr>
            <w:pStyle w:val="TOC1"/>
            <w:tabs>
              <w:tab w:val="right" w:leader="dot" w:pos="9350"/>
            </w:tabs>
            <w:rPr>
              <w:rFonts w:eastAsiaTheme="minorEastAsia" w:cs="Arial"/>
              <w:b w:val="0"/>
              <w:bCs w:val="0"/>
              <w:caps w:val="0"/>
              <w:noProof/>
            </w:rPr>
          </w:pPr>
          <w:hyperlink w:anchor="_Toc495652529" w:history="1">
            <w:r w:rsidR="00AD148B" w:rsidRPr="00AD148B">
              <w:rPr>
                <w:rStyle w:val="Hyperlink"/>
                <w:rFonts w:cs="Arial"/>
                <w:noProof/>
              </w:rPr>
              <w:t>IV. Framework for pandemic influenza vaccine prioritization</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_Toc495652529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10</w:t>
            </w:r>
            <w:r w:rsidR="00AD148B" w:rsidRPr="00AD148B">
              <w:rPr>
                <w:rFonts w:cs="Arial"/>
                <w:noProof/>
                <w:webHidden/>
              </w:rPr>
              <w:fldChar w:fldCharType="end"/>
            </w:r>
          </w:hyperlink>
        </w:p>
        <w:p w14:paraId="65B11A70" w14:textId="41766A2D" w:rsidR="00AD148B" w:rsidRPr="00AD148B" w:rsidRDefault="009866C0">
          <w:pPr>
            <w:pStyle w:val="TOC2"/>
            <w:tabs>
              <w:tab w:val="right" w:leader="dot" w:pos="9350"/>
            </w:tabs>
            <w:rPr>
              <w:rFonts w:eastAsiaTheme="minorEastAsia" w:cs="Arial"/>
              <w:smallCaps w:val="0"/>
              <w:noProof/>
              <w:sz w:val="24"/>
            </w:rPr>
          </w:pPr>
          <w:hyperlink w:anchor="_Toc495652530" w:history="1">
            <w:r w:rsidR="00AD148B" w:rsidRPr="00AD148B">
              <w:rPr>
                <w:rStyle w:val="Hyperlink"/>
                <w:rFonts w:cs="Arial"/>
                <w:noProof/>
                <w:sz w:val="24"/>
              </w:rPr>
              <w:t>Target Groups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10</w:t>
            </w:r>
            <w:r w:rsidR="00AD148B" w:rsidRPr="00AD148B">
              <w:rPr>
                <w:rFonts w:cs="Arial"/>
                <w:noProof/>
                <w:webHidden/>
                <w:sz w:val="24"/>
              </w:rPr>
              <w:fldChar w:fldCharType="end"/>
            </w:r>
          </w:hyperlink>
        </w:p>
        <w:p w14:paraId="5650302D" w14:textId="40260A52" w:rsidR="00AD148B" w:rsidRPr="00AD148B" w:rsidRDefault="009866C0">
          <w:pPr>
            <w:pStyle w:val="TOC2"/>
            <w:tabs>
              <w:tab w:val="right" w:leader="dot" w:pos="9350"/>
            </w:tabs>
            <w:rPr>
              <w:rFonts w:eastAsiaTheme="minorEastAsia" w:cs="Arial"/>
              <w:smallCaps w:val="0"/>
              <w:noProof/>
              <w:sz w:val="24"/>
            </w:rPr>
          </w:pPr>
          <w:hyperlink w:anchor="_Toc495652531" w:history="1">
            <w:r w:rsidR="00AD148B" w:rsidRPr="00AD148B">
              <w:rPr>
                <w:rStyle w:val="Hyperlink"/>
                <w:rFonts w:cs="Arial"/>
                <w:noProof/>
                <w:sz w:val="24"/>
              </w:rPr>
              <w:t>Categories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11</w:t>
            </w:r>
            <w:r w:rsidR="00AD148B" w:rsidRPr="00AD148B">
              <w:rPr>
                <w:rFonts w:cs="Arial"/>
                <w:noProof/>
                <w:webHidden/>
                <w:sz w:val="24"/>
              </w:rPr>
              <w:fldChar w:fldCharType="end"/>
            </w:r>
          </w:hyperlink>
        </w:p>
        <w:p w14:paraId="5D5500FE" w14:textId="15799D07" w:rsidR="00AD148B" w:rsidRPr="00AD148B" w:rsidRDefault="009866C0">
          <w:pPr>
            <w:pStyle w:val="TOC2"/>
            <w:tabs>
              <w:tab w:val="right" w:leader="dot" w:pos="9350"/>
            </w:tabs>
            <w:rPr>
              <w:rFonts w:eastAsiaTheme="minorEastAsia" w:cs="Arial"/>
              <w:smallCaps w:val="0"/>
              <w:noProof/>
              <w:sz w:val="24"/>
            </w:rPr>
          </w:pPr>
          <w:hyperlink w:anchor="_Toc495652532" w:history="1">
            <w:r w:rsidR="00AD148B" w:rsidRPr="00AD148B">
              <w:rPr>
                <w:rStyle w:val="Hyperlink"/>
                <w:rFonts w:cs="Arial"/>
                <w:noProof/>
                <w:sz w:val="24"/>
              </w:rPr>
              <w:t>Tiers – Vaccine Prioritization Across Categories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11</w:t>
            </w:r>
            <w:r w:rsidR="00AD148B" w:rsidRPr="00AD148B">
              <w:rPr>
                <w:rFonts w:cs="Arial"/>
                <w:noProof/>
                <w:webHidden/>
                <w:sz w:val="24"/>
              </w:rPr>
              <w:fldChar w:fldCharType="end"/>
            </w:r>
          </w:hyperlink>
        </w:p>
        <w:p w14:paraId="2113F787" w14:textId="44A93731" w:rsidR="00AD148B" w:rsidRPr="00AD148B" w:rsidRDefault="009866C0">
          <w:pPr>
            <w:pStyle w:val="TOC1"/>
            <w:tabs>
              <w:tab w:val="right" w:leader="dot" w:pos="9350"/>
            </w:tabs>
            <w:rPr>
              <w:rFonts w:eastAsiaTheme="minorEastAsia" w:cs="Arial"/>
              <w:b w:val="0"/>
              <w:bCs w:val="0"/>
              <w:caps w:val="0"/>
              <w:noProof/>
            </w:rPr>
          </w:pPr>
          <w:hyperlink w:anchor="_Toc495652533" w:history="1">
            <w:r w:rsidR="00AD148B" w:rsidRPr="00AD148B">
              <w:rPr>
                <w:rStyle w:val="Hyperlink"/>
                <w:rFonts w:cs="Arial"/>
                <w:noProof/>
              </w:rPr>
              <w:t>V. CDPH Vaccine Prioritization Recommendations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_Toc495652533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13</w:t>
            </w:r>
            <w:r w:rsidR="00AD148B" w:rsidRPr="00AD148B">
              <w:rPr>
                <w:rFonts w:cs="Arial"/>
                <w:noProof/>
                <w:webHidden/>
              </w:rPr>
              <w:fldChar w:fldCharType="end"/>
            </w:r>
          </w:hyperlink>
        </w:p>
        <w:p w14:paraId="160BB510" w14:textId="502CE1C4" w:rsidR="00AD148B" w:rsidRPr="00AD148B" w:rsidRDefault="009866C0">
          <w:pPr>
            <w:pStyle w:val="TOC2"/>
            <w:tabs>
              <w:tab w:val="right" w:leader="dot" w:pos="9350"/>
            </w:tabs>
            <w:rPr>
              <w:rFonts w:eastAsiaTheme="minorEastAsia" w:cs="Arial"/>
              <w:smallCaps w:val="0"/>
              <w:noProof/>
              <w:sz w:val="24"/>
            </w:rPr>
          </w:pPr>
          <w:hyperlink w:anchor="_Toc495652534" w:history="1">
            <w:r w:rsidR="00AD148B" w:rsidRPr="00AD148B">
              <w:rPr>
                <w:rStyle w:val="Hyperlink"/>
                <w:rFonts w:cs="Arial"/>
                <w:noProof/>
                <w:sz w:val="24"/>
              </w:rPr>
              <w:t>Rationale for Prioritizing Vaccine by Pandemic Severity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13</w:t>
            </w:r>
            <w:r w:rsidR="00AD148B" w:rsidRPr="00AD148B">
              <w:rPr>
                <w:rFonts w:cs="Arial"/>
                <w:noProof/>
                <w:webHidden/>
                <w:sz w:val="24"/>
              </w:rPr>
              <w:fldChar w:fldCharType="end"/>
            </w:r>
          </w:hyperlink>
        </w:p>
        <w:p w14:paraId="5A2DD112" w14:textId="349BF9FE" w:rsidR="00AD148B" w:rsidRPr="00AD148B" w:rsidRDefault="009866C0">
          <w:pPr>
            <w:pStyle w:val="TOC2"/>
            <w:tabs>
              <w:tab w:val="right" w:leader="dot" w:pos="9350"/>
            </w:tabs>
            <w:rPr>
              <w:rFonts w:eastAsiaTheme="minorEastAsia" w:cs="Arial"/>
              <w:smallCaps w:val="0"/>
              <w:noProof/>
              <w:sz w:val="24"/>
            </w:rPr>
          </w:pPr>
          <w:hyperlink w:anchor="_Toc495652535" w:history="1">
            <w:r w:rsidR="00AD148B" w:rsidRPr="00AD148B">
              <w:rPr>
                <w:rStyle w:val="Hyperlink"/>
                <w:rFonts w:cs="Arial"/>
                <w:noProof/>
                <w:sz w:val="24"/>
              </w:rPr>
              <w:t>CDPH Prioritization Lists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13</w:t>
            </w:r>
            <w:r w:rsidR="00AD148B" w:rsidRPr="00AD148B">
              <w:rPr>
                <w:rFonts w:cs="Arial"/>
                <w:noProof/>
                <w:webHidden/>
                <w:sz w:val="24"/>
              </w:rPr>
              <w:fldChar w:fldCharType="end"/>
            </w:r>
          </w:hyperlink>
        </w:p>
        <w:p w14:paraId="2ABA8A77" w14:textId="4797AD35" w:rsidR="00AD148B" w:rsidRPr="00AD148B" w:rsidRDefault="009866C0">
          <w:pPr>
            <w:pStyle w:val="TOC1"/>
            <w:tabs>
              <w:tab w:val="right" w:leader="dot" w:pos="9350"/>
            </w:tabs>
            <w:rPr>
              <w:rFonts w:eastAsiaTheme="minorEastAsia" w:cs="Arial"/>
              <w:b w:val="0"/>
              <w:bCs w:val="0"/>
              <w:caps w:val="0"/>
              <w:noProof/>
            </w:rPr>
          </w:pPr>
          <w:hyperlink w:anchor="_Toc495652536" w:history="1">
            <w:r w:rsidR="00AD148B" w:rsidRPr="00AD148B">
              <w:rPr>
                <w:rStyle w:val="Hyperlink"/>
                <w:rFonts w:cs="Arial"/>
                <w:noProof/>
              </w:rPr>
              <w:t>VI. Additional GUIDANCE FOR public health Pandemic PLANNERS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_Toc495652536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14</w:t>
            </w:r>
            <w:r w:rsidR="00AD148B" w:rsidRPr="00AD148B">
              <w:rPr>
                <w:rFonts w:cs="Arial"/>
                <w:noProof/>
                <w:webHidden/>
              </w:rPr>
              <w:fldChar w:fldCharType="end"/>
            </w:r>
          </w:hyperlink>
        </w:p>
        <w:p w14:paraId="515EB26C" w14:textId="4B7EBF2B" w:rsidR="00AD148B" w:rsidRPr="00AD148B" w:rsidRDefault="009866C0">
          <w:pPr>
            <w:pStyle w:val="TOC2"/>
            <w:tabs>
              <w:tab w:val="right" w:leader="dot" w:pos="9350"/>
            </w:tabs>
            <w:rPr>
              <w:rFonts w:eastAsiaTheme="minorEastAsia" w:cs="Arial"/>
              <w:smallCaps w:val="0"/>
              <w:noProof/>
              <w:sz w:val="24"/>
            </w:rPr>
          </w:pPr>
          <w:hyperlink w:anchor="_Toc495652537" w:history="1">
            <w:r w:rsidR="00AD148B" w:rsidRPr="00AD148B">
              <w:rPr>
                <w:rStyle w:val="Hyperlink"/>
                <w:rFonts w:cs="Arial"/>
                <w:noProof/>
                <w:sz w:val="24"/>
              </w:rPr>
              <w:t>Vaccine Prioritization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_Toc495652537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14</w:t>
            </w:r>
            <w:r w:rsidR="00AD148B" w:rsidRPr="00AD148B">
              <w:rPr>
                <w:rFonts w:cs="Arial"/>
                <w:noProof/>
                <w:webHidden/>
                <w:sz w:val="24"/>
              </w:rPr>
              <w:fldChar w:fldCharType="end"/>
            </w:r>
          </w:hyperlink>
        </w:p>
        <w:p w14:paraId="38EFC61B" w14:textId="26AD4EDB" w:rsidR="00AD148B" w:rsidRPr="00AD148B" w:rsidRDefault="009866C0">
          <w:pPr>
            <w:pStyle w:val="TOC2"/>
            <w:tabs>
              <w:tab w:val="right" w:leader="dot" w:pos="9350"/>
            </w:tabs>
            <w:rPr>
              <w:rFonts w:eastAsiaTheme="minorEastAsia" w:cs="Arial"/>
              <w:smallCaps w:val="0"/>
              <w:noProof/>
              <w:sz w:val="24"/>
            </w:rPr>
          </w:pPr>
          <w:hyperlink w:anchor="_Toc495652538" w:history="1">
            <w:r w:rsidR="00AD148B" w:rsidRPr="00AD148B">
              <w:rPr>
                <w:rStyle w:val="Hyperlink"/>
                <w:rFonts w:cs="Arial"/>
                <w:noProof/>
                <w:sz w:val="24"/>
              </w:rPr>
              <w:t>Vaccine Implementation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14</w:t>
            </w:r>
            <w:r w:rsidR="00AD148B" w:rsidRPr="00AD148B">
              <w:rPr>
                <w:rFonts w:cs="Arial"/>
                <w:noProof/>
                <w:webHidden/>
                <w:sz w:val="24"/>
              </w:rPr>
              <w:fldChar w:fldCharType="end"/>
            </w:r>
          </w:hyperlink>
        </w:p>
        <w:p w14:paraId="618FD0B9" w14:textId="400BEDC9" w:rsidR="00AD148B" w:rsidRPr="00AD148B" w:rsidRDefault="009866C0">
          <w:pPr>
            <w:pStyle w:val="TOC3"/>
            <w:tabs>
              <w:tab w:val="right" w:leader="dot" w:pos="9350"/>
            </w:tabs>
            <w:rPr>
              <w:rFonts w:eastAsiaTheme="minorEastAsia" w:cs="Arial"/>
              <w:i w:val="0"/>
              <w:iCs w:val="0"/>
              <w:noProof/>
              <w:sz w:val="24"/>
            </w:rPr>
          </w:pPr>
          <w:hyperlink w:anchor="_Toc495652539" w:history="1">
            <w:r w:rsidR="00AD148B" w:rsidRPr="00AD148B">
              <w:rPr>
                <w:rStyle w:val="Hyperlink"/>
                <w:rFonts w:cs="Arial"/>
                <w:noProof/>
                <w:sz w:val="24"/>
              </w:rPr>
              <w:t>Table 1. CDPH Vaccine Prioritization List Tiered by Pandemic Severity (Severe, Moderate, Less Severe) as Defined by the Pandemic Severity Index (PSI)</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15</w:t>
            </w:r>
            <w:r w:rsidR="00AD148B" w:rsidRPr="00AD148B">
              <w:rPr>
                <w:rFonts w:cs="Arial"/>
                <w:noProof/>
                <w:webHidden/>
                <w:sz w:val="24"/>
              </w:rPr>
              <w:fldChar w:fldCharType="end"/>
            </w:r>
          </w:hyperlink>
        </w:p>
        <w:p w14:paraId="65473E05" w14:textId="444EFDD6" w:rsidR="00AD148B" w:rsidRPr="00AD148B" w:rsidRDefault="009866C0">
          <w:pPr>
            <w:pStyle w:val="TOC3"/>
            <w:tabs>
              <w:tab w:val="right" w:leader="dot" w:pos="9350"/>
            </w:tabs>
            <w:rPr>
              <w:rFonts w:eastAsiaTheme="minorEastAsia" w:cs="Arial"/>
              <w:i w:val="0"/>
              <w:iCs w:val="0"/>
              <w:noProof/>
              <w:sz w:val="24"/>
            </w:rPr>
          </w:pPr>
          <w:hyperlink w:anchor="_Toc495652540" w:history="1">
            <w:r w:rsidR="00AD148B" w:rsidRPr="00AD148B">
              <w:rPr>
                <w:rStyle w:val="Hyperlink"/>
                <w:rFonts w:cs="Arial"/>
                <w:noProof/>
                <w:sz w:val="24"/>
              </w:rPr>
              <w:t>Figure 1. Vaccination Tiers and Target Groups for a Severe Pandemic</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21</w:t>
            </w:r>
            <w:r w:rsidR="00AD148B" w:rsidRPr="00AD148B">
              <w:rPr>
                <w:rFonts w:cs="Arial"/>
                <w:noProof/>
                <w:webHidden/>
                <w:sz w:val="24"/>
              </w:rPr>
              <w:fldChar w:fldCharType="end"/>
            </w:r>
          </w:hyperlink>
        </w:p>
        <w:p w14:paraId="79232679" w14:textId="5B29E98A" w:rsidR="00AD148B" w:rsidRPr="00AD148B" w:rsidRDefault="009866C0">
          <w:pPr>
            <w:pStyle w:val="TOC3"/>
            <w:tabs>
              <w:tab w:val="right" w:leader="dot" w:pos="9350"/>
            </w:tabs>
            <w:rPr>
              <w:rFonts w:eastAsiaTheme="minorEastAsia" w:cs="Arial"/>
              <w:i w:val="0"/>
              <w:iCs w:val="0"/>
              <w:noProof/>
              <w:sz w:val="24"/>
            </w:rPr>
          </w:pPr>
          <w:hyperlink w:anchor="_Toc495652541" w:history="1">
            <w:r w:rsidR="00AD148B" w:rsidRPr="00AD148B">
              <w:rPr>
                <w:rStyle w:val="Hyperlink"/>
                <w:rFonts w:cs="Arial"/>
                <w:noProof/>
                <w:sz w:val="24"/>
              </w:rPr>
              <w:t>Figure 2. Vaccination Tiers and Target Groups for a Moderate Pandemic</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22</w:t>
            </w:r>
            <w:r w:rsidR="00AD148B" w:rsidRPr="00AD148B">
              <w:rPr>
                <w:rFonts w:cs="Arial"/>
                <w:noProof/>
                <w:webHidden/>
                <w:sz w:val="24"/>
              </w:rPr>
              <w:fldChar w:fldCharType="end"/>
            </w:r>
          </w:hyperlink>
        </w:p>
        <w:p w14:paraId="5487D5EF" w14:textId="50C96AEA" w:rsidR="00AD148B" w:rsidRPr="00AD148B" w:rsidRDefault="009866C0">
          <w:pPr>
            <w:pStyle w:val="TOC3"/>
            <w:tabs>
              <w:tab w:val="right" w:leader="dot" w:pos="9350"/>
            </w:tabs>
            <w:rPr>
              <w:rFonts w:eastAsiaTheme="minorEastAsia" w:cs="Arial"/>
              <w:i w:val="0"/>
              <w:iCs w:val="0"/>
              <w:noProof/>
              <w:sz w:val="24"/>
            </w:rPr>
          </w:pPr>
          <w:hyperlink w:anchor="_Toc495652542" w:history="1">
            <w:r w:rsidR="00AD148B" w:rsidRPr="00AD148B">
              <w:rPr>
                <w:rStyle w:val="Hyperlink"/>
                <w:rFonts w:cs="Arial"/>
                <w:noProof/>
                <w:sz w:val="24"/>
              </w:rPr>
              <w:t>Figure 3. Vaccination Tiers and Target Groups for a Less Severe Pandemic</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23</w:t>
            </w:r>
            <w:r w:rsidR="00AD148B" w:rsidRPr="00AD148B">
              <w:rPr>
                <w:rFonts w:cs="Arial"/>
                <w:noProof/>
                <w:webHidden/>
                <w:sz w:val="24"/>
              </w:rPr>
              <w:fldChar w:fldCharType="end"/>
            </w:r>
          </w:hyperlink>
        </w:p>
        <w:p w14:paraId="7A2713E7" w14:textId="52527480" w:rsidR="00AD148B" w:rsidRPr="00AD148B" w:rsidRDefault="009866C0">
          <w:pPr>
            <w:pStyle w:val="TOC3"/>
            <w:tabs>
              <w:tab w:val="right" w:leader="dot" w:pos="9350"/>
            </w:tabs>
            <w:rPr>
              <w:rFonts w:eastAsiaTheme="minorEastAsia" w:cs="Arial"/>
              <w:i w:val="0"/>
              <w:iCs w:val="0"/>
              <w:noProof/>
              <w:sz w:val="24"/>
            </w:rPr>
          </w:pPr>
          <w:hyperlink w:anchor="_Toc495652543" w:history="1">
            <w:r w:rsidR="00AD148B" w:rsidRPr="00AD148B">
              <w:rPr>
                <w:rStyle w:val="Hyperlink"/>
                <w:rFonts w:cs="Arial"/>
                <w:noProof/>
                <w:sz w:val="24"/>
              </w:rPr>
              <w:t>Table 2. Example of Local Public Health Jurisdiction Vaccine Prioritization List</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24</w:t>
            </w:r>
            <w:r w:rsidR="00AD148B" w:rsidRPr="00AD148B">
              <w:rPr>
                <w:rFonts w:cs="Arial"/>
                <w:noProof/>
                <w:webHidden/>
                <w:sz w:val="24"/>
              </w:rPr>
              <w:fldChar w:fldCharType="end"/>
            </w:r>
          </w:hyperlink>
        </w:p>
        <w:p w14:paraId="48337C34" w14:textId="45AF92E1" w:rsidR="00AD148B" w:rsidRPr="00AD148B" w:rsidRDefault="009866C0">
          <w:pPr>
            <w:pStyle w:val="TOC1"/>
            <w:tabs>
              <w:tab w:val="right" w:leader="dot" w:pos="9350"/>
            </w:tabs>
            <w:rPr>
              <w:rFonts w:eastAsiaTheme="minorEastAsia" w:cs="Arial"/>
              <w:b w:val="0"/>
              <w:bCs w:val="0"/>
              <w:caps w:val="0"/>
              <w:noProof/>
            </w:rPr>
          </w:pPr>
          <w:hyperlink w:anchor="_Toc495652544" w:history="1">
            <w:r w:rsidR="00AD148B" w:rsidRPr="00AD148B">
              <w:rPr>
                <w:rStyle w:val="Hyperlink"/>
                <w:rFonts w:cs="Arial"/>
                <w:noProof/>
              </w:rPr>
              <w:t>VII. RATIONALE FOR Vaccine Prioritization</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_Toc495652544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25</w:t>
            </w:r>
            <w:r w:rsidR="00AD148B" w:rsidRPr="00AD148B">
              <w:rPr>
                <w:rFonts w:cs="Arial"/>
                <w:noProof/>
                <w:webHidden/>
              </w:rPr>
              <w:fldChar w:fldCharType="end"/>
            </w:r>
          </w:hyperlink>
        </w:p>
        <w:p w14:paraId="7A30B752" w14:textId="2A25B832" w:rsidR="00AD148B" w:rsidRPr="00AD148B" w:rsidRDefault="009866C0">
          <w:pPr>
            <w:pStyle w:val="TOC2"/>
            <w:tabs>
              <w:tab w:val="right" w:leader="dot" w:pos="9350"/>
            </w:tabs>
            <w:rPr>
              <w:rFonts w:eastAsiaTheme="minorEastAsia" w:cs="Arial"/>
              <w:smallCaps w:val="0"/>
              <w:noProof/>
              <w:sz w:val="24"/>
            </w:rPr>
          </w:pPr>
          <w:hyperlink w:anchor="_Toc495652545" w:history="1">
            <w:r w:rsidR="00AD148B" w:rsidRPr="00AD148B">
              <w:rPr>
                <w:rStyle w:val="Hyperlink"/>
                <w:rFonts w:cs="Arial"/>
                <w:noProof/>
                <w:sz w:val="24"/>
              </w:rPr>
              <w:t>Rationale for Vaccinating Tier I First Across All Pandemic Severities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25</w:t>
            </w:r>
            <w:r w:rsidR="00AD148B" w:rsidRPr="00AD148B">
              <w:rPr>
                <w:rFonts w:cs="Arial"/>
                <w:noProof/>
                <w:webHidden/>
                <w:sz w:val="24"/>
              </w:rPr>
              <w:fldChar w:fldCharType="end"/>
            </w:r>
          </w:hyperlink>
        </w:p>
        <w:p w14:paraId="39F5BC3A" w14:textId="2C2D881C" w:rsidR="00AD148B" w:rsidRPr="00AD148B" w:rsidRDefault="009866C0">
          <w:pPr>
            <w:pStyle w:val="TOC3"/>
            <w:tabs>
              <w:tab w:val="right" w:leader="dot" w:pos="9350"/>
            </w:tabs>
            <w:rPr>
              <w:rFonts w:eastAsiaTheme="minorEastAsia" w:cs="Arial"/>
              <w:i w:val="0"/>
              <w:iCs w:val="0"/>
              <w:noProof/>
              <w:sz w:val="24"/>
            </w:rPr>
          </w:pPr>
          <w:hyperlink w:anchor="_Toc495652546" w:history="1">
            <w:r w:rsidR="00AD148B" w:rsidRPr="00AD148B">
              <w:rPr>
                <w:rStyle w:val="Hyperlink"/>
                <w:rFonts w:cs="Arial"/>
                <w:noProof/>
                <w:sz w:val="24"/>
              </w:rPr>
              <w:t>Table 3. CDPH Proposed Sub-prioritization of Tier 1 (Based on Severe Pandemic with Limited Vaccine Supply)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26</w:t>
            </w:r>
            <w:r w:rsidR="00AD148B" w:rsidRPr="00AD148B">
              <w:rPr>
                <w:rFonts w:cs="Arial"/>
                <w:noProof/>
                <w:webHidden/>
                <w:sz w:val="24"/>
              </w:rPr>
              <w:fldChar w:fldCharType="end"/>
            </w:r>
          </w:hyperlink>
        </w:p>
        <w:p w14:paraId="2342C53A" w14:textId="3B0C4156" w:rsidR="00AD148B" w:rsidRPr="00AD148B" w:rsidRDefault="009866C0">
          <w:pPr>
            <w:pStyle w:val="TOC2"/>
            <w:tabs>
              <w:tab w:val="right" w:leader="dot" w:pos="9350"/>
            </w:tabs>
            <w:rPr>
              <w:rFonts w:eastAsiaTheme="minorEastAsia" w:cs="Arial"/>
              <w:smallCaps w:val="0"/>
              <w:noProof/>
              <w:sz w:val="24"/>
            </w:rPr>
          </w:pPr>
          <w:hyperlink w:anchor="_Toc495652547" w:history="1">
            <w:r w:rsidR="00AD148B" w:rsidRPr="00AD148B">
              <w:rPr>
                <w:rStyle w:val="Hyperlink"/>
                <w:rFonts w:cs="Arial"/>
                <w:noProof/>
                <w:sz w:val="24"/>
              </w:rPr>
              <w:t>Rationale for Vaccinating Tiers 2 Through 5 Differently by Pandemic Severity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_Toc495652547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29</w:t>
            </w:r>
            <w:r w:rsidR="00AD148B" w:rsidRPr="00AD148B">
              <w:rPr>
                <w:rFonts w:cs="Arial"/>
                <w:noProof/>
                <w:webHidden/>
                <w:sz w:val="24"/>
              </w:rPr>
              <w:fldChar w:fldCharType="end"/>
            </w:r>
          </w:hyperlink>
        </w:p>
        <w:p w14:paraId="539518D6" w14:textId="299E5123" w:rsidR="00AD148B" w:rsidRPr="00AD148B" w:rsidRDefault="009866C0">
          <w:pPr>
            <w:pStyle w:val="TOC1"/>
            <w:tabs>
              <w:tab w:val="right" w:leader="dot" w:pos="9350"/>
            </w:tabs>
            <w:rPr>
              <w:rFonts w:eastAsiaTheme="minorEastAsia" w:cs="Arial"/>
              <w:b w:val="0"/>
              <w:bCs w:val="0"/>
              <w:caps w:val="0"/>
              <w:noProof/>
            </w:rPr>
          </w:pPr>
          <w:hyperlink w:anchor="_Toc495652548" w:history="1">
            <w:r w:rsidR="00AD148B" w:rsidRPr="00AD148B">
              <w:rPr>
                <w:rStyle w:val="Hyperlink"/>
                <w:rFonts w:cs="Arial"/>
                <w:noProof/>
              </w:rPr>
              <w:t>VIII. CONCLUSION</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_Toc495652548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31</w:t>
            </w:r>
            <w:r w:rsidR="00AD148B" w:rsidRPr="00AD148B">
              <w:rPr>
                <w:rFonts w:cs="Arial"/>
                <w:noProof/>
                <w:webHidden/>
              </w:rPr>
              <w:fldChar w:fldCharType="end"/>
            </w:r>
          </w:hyperlink>
        </w:p>
        <w:p w14:paraId="19E6B09F" w14:textId="190CE790" w:rsidR="00AD148B" w:rsidRPr="00AD148B" w:rsidRDefault="009866C0">
          <w:pPr>
            <w:pStyle w:val="TOC1"/>
            <w:tabs>
              <w:tab w:val="right" w:leader="dot" w:pos="9350"/>
            </w:tabs>
            <w:rPr>
              <w:rFonts w:eastAsiaTheme="minorEastAsia" w:cs="Arial"/>
              <w:b w:val="0"/>
              <w:bCs w:val="0"/>
              <w:caps w:val="0"/>
              <w:noProof/>
            </w:rPr>
          </w:pPr>
          <w:hyperlink w:anchor="_Toc495652549" w:history="1">
            <w:r w:rsidR="00AD148B" w:rsidRPr="00AD148B">
              <w:rPr>
                <w:rStyle w:val="Hyperlink"/>
                <w:rFonts w:cs="Arial"/>
                <w:noProof/>
              </w:rPr>
              <w:t>IX. REFERENCES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_Toc495652549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32</w:t>
            </w:r>
            <w:r w:rsidR="00AD148B" w:rsidRPr="00AD148B">
              <w:rPr>
                <w:rFonts w:cs="Arial"/>
                <w:noProof/>
                <w:webHidden/>
              </w:rPr>
              <w:fldChar w:fldCharType="end"/>
            </w:r>
          </w:hyperlink>
        </w:p>
        <w:p w14:paraId="4212864C" w14:textId="174B4744" w:rsidR="00AD148B" w:rsidRPr="00AD148B" w:rsidRDefault="009866C0">
          <w:pPr>
            <w:pStyle w:val="TOC1"/>
            <w:tabs>
              <w:tab w:val="right" w:leader="dot" w:pos="9350"/>
            </w:tabs>
            <w:rPr>
              <w:rFonts w:eastAsiaTheme="minorEastAsia" w:cs="Arial"/>
              <w:b w:val="0"/>
              <w:bCs w:val="0"/>
              <w:caps w:val="0"/>
              <w:noProof/>
            </w:rPr>
          </w:pPr>
          <w:hyperlink w:anchor="_Toc495652550" w:history="1">
            <w:r w:rsidR="00AD148B" w:rsidRPr="00AD148B">
              <w:rPr>
                <w:rStyle w:val="Hyperlink"/>
                <w:rFonts w:cs="Arial"/>
                <w:noProof/>
              </w:rPr>
              <w:t>Appendix A. Categorized Prioritization Lists: CDPH VS. US Federal Government</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_Toc495652550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32</w:t>
            </w:r>
            <w:r w:rsidR="00AD148B" w:rsidRPr="00AD148B">
              <w:rPr>
                <w:rFonts w:cs="Arial"/>
                <w:noProof/>
                <w:webHidden/>
              </w:rPr>
              <w:fldChar w:fldCharType="end"/>
            </w:r>
          </w:hyperlink>
        </w:p>
        <w:p w14:paraId="5BB6F6D6" w14:textId="2F96FFD0" w:rsidR="00AD148B" w:rsidRPr="00AD148B" w:rsidRDefault="009866C0">
          <w:pPr>
            <w:pStyle w:val="TOC2"/>
            <w:tabs>
              <w:tab w:val="right" w:leader="dot" w:pos="9350"/>
            </w:tabs>
            <w:rPr>
              <w:rFonts w:eastAsiaTheme="minorEastAsia" w:cs="Arial"/>
              <w:smallCaps w:val="0"/>
              <w:noProof/>
              <w:sz w:val="24"/>
            </w:rPr>
          </w:pPr>
          <w:hyperlink w:anchor="_Toc495652551" w:history="1">
            <w:r w:rsidR="00AD148B" w:rsidRPr="00AD148B">
              <w:rPr>
                <w:rStyle w:val="Hyperlink"/>
                <w:rFonts w:cs="Arial"/>
                <w:noProof/>
                <w:sz w:val="24"/>
              </w:rPr>
              <w:t>Category 2. Health Care and Community Support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32</w:t>
            </w:r>
            <w:r w:rsidR="00AD148B" w:rsidRPr="00AD148B">
              <w:rPr>
                <w:rFonts w:cs="Arial"/>
                <w:noProof/>
                <w:webHidden/>
                <w:sz w:val="24"/>
              </w:rPr>
              <w:fldChar w:fldCharType="end"/>
            </w:r>
          </w:hyperlink>
        </w:p>
        <w:p w14:paraId="152858CB" w14:textId="1BE2C681" w:rsidR="00AD148B" w:rsidRPr="00AD148B" w:rsidRDefault="009866C0">
          <w:pPr>
            <w:pStyle w:val="TOC3"/>
            <w:tabs>
              <w:tab w:val="right" w:leader="dot" w:pos="9350"/>
            </w:tabs>
            <w:rPr>
              <w:rFonts w:eastAsiaTheme="minorEastAsia" w:cs="Arial"/>
              <w:i w:val="0"/>
              <w:iCs w:val="0"/>
              <w:noProof/>
              <w:sz w:val="24"/>
            </w:rPr>
          </w:pPr>
          <w:hyperlink w:anchor="_Toc495652552" w:history="1">
            <w:r w:rsidR="00AD148B" w:rsidRPr="00AD148B">
              <w:rPr>
                <w:rStyle w:val="Hyperlink"/>
                <w:rFonts w:cs="Arial"/>
                <w:noProof/>
                <w:sz w:val="24"/>
              </w:rPr>
              <w:t>Table A1. Health Care and Community Support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33</w:t>
            </w:r>
            <w:r w:rsidR="00AD148B" w:rsidRPr="00AD148B">
              <w:rPr>
                <w:rFonts w:cs="Arial"/>
                <w:noProof/>
                <w:webHidden/>
                <w:sz w:val="24"/>
              </w:rPr>
              <w:fldChar w:fldCharType="end"/>
            </w:r>
          </w:hyperlink>
        </w:p>
        <w:p w14:paraId="47E3308C" w14:textId="46FC41AB" w:rsidR="00AD148B" w:rsidRPr="00AD148B" w:rsidRDefault="009866C0">
          <w:pPr>
            <w:pStyle w:val="TOC2"/>
            <w:tabs>
              <w:tab w:val="right" w:leader="dot" w:pos="9350"/>
            </w:tabs>
            <w:rPr>
              <w:rFonts w:eastAsiaTheme="minorEastAsia" w:cs="Arial"/>
              <w:smallCaps w:val="0"/>
              <w:noProof/>
              <w:sz w:val="24"/>
            </w:rPr>
          </w:pPr>
          <w:hyperlink w:anchor="_Toc495652553" w:history="1">
            <w:r w:rsidR="00AD148B" w:rsidRPr="00AD148B">
              <w:rPr>
                <w:rStyle w:val="Hyperlink"/>
                <w:rFonts w:cs="Arial"/>
                <w:noProof/>
                <w:sz w:val="24"/>
              </w:rPr>
              <w:t>Category 3. Critical Infrastructure (Essential Community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35</w:t>
            </w:r>
            <w:r w:rsidR="00AD148B" w:rsidRPr="00AD148B">
              <w:rPr>
                <w:rFonts w:cs="Arial"/>
                <w:noProof/>
                <w:webHidden/>
                <w:sz w:val="24"/>
              </w:rPr>
              <w:fldChar w:fldCharType="end"/>
            </w:r>
          </w:hyperlink>
        </w:p>
        <w:p w14:paraId="71CA4BAA" w14:textId="2402BA7E" w:rsidR="00AD148B" w:rsidRPr="00AD148B" w:rsidRDefault="009866C0">
          <w:pPr>
            <w:pStyle w:val="TOC3"/>
            <w:tabs>
              <w:tab w:val="right" w:leader="dot" w:pos="9350"/>
            </w:tabs>
            <w:rPr>
              <w:rFonts w:eastAsiaTheme="minorEastAsia" w:cs="Arial"/>
              <w:i w:val="0"/>
              <w:iCs w:val="0"/>
              <w:noProof/>
              <w:sz w:val="24"/>
            </w:rPr>
          </w:pPr>
          <w:hyperlink w:anchor="_Toc495652554" w:history="1">
            <w:r w:rsidR="00AD148B" w:rsidRPr="00AD148B">
              <w:rPr>
                <w:rStyle w:val="Hyperlink"/>
                <w:rFonts w:cs="Arial"/>
                <w:noProof/>
                <w:sz w:val="24"/>
              </w:rPr>
              <w:t>Table A2. Critical Infrastructure (Essential Community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35</w:t>
            </w:r>
            <w:r w:rsidR="00AD148B" w:rsidRPr="00AD148B">
              <w:rPr>
                <w:rFonts w:cs="Arial"/>
                <w:noProof/>
                <w:webHidden/>
                <w:sz w:val="24"/>
              </w:rPr>
              <w:fldChar w:fldCharType="end"/>
            </w:r>
          </w:hyperlink>
        </w:p>
        <w:p w14:paraId="78C5ACAB" w14:textId="360F4951" w:rsidR="00AD148B" w:rsidRPr="00AD148B" w:rsidRDefault="009866C0">
          <w:pPr>
            <w:pStyle w:val="TOC2"/>
            <w:tabs>
              <w:tab w:val="right" w:leader="dot" w:pos="9350"/>
            </w:tabs>
            <w:rPr>
              <w:rFonts w:eastAsiaTheme="minorEastAsia" w:cs="Arial"/>
              <w:smallCaps w:val="0"/>
              <w:noProof/>
              <w:sz w:val="24"/>
            </w:rPr>
          </w:pPr>
          <w:hyperlink w:anchor="_Toc495652555" w:history="1">
            <w:r w:rsidR="00AD148B" w:rsidRPr="00AD148B">
              <w:rPr>
                <w:rStyle w:val="Hyperlink"/>
                <w:rFonts w:cs="Arial"/>
                <w:noProof/>
                <w:sz w:val="24"/>
              </w:rPr>
              <w:t>Category 4. Health-vulnerable Groups and General Population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37</w:t>
            </w:r>
            <w:r w:rsidR="00AD148B" w:rsidRPr="00AD148B">
              <w:rPr>
                <w:rFonts w:cs="Arial"/>
                <w:noProof/>
                <w:webHidden/>
                <w:sz w:val="24"/>
              </w:rPr>
              <w:fldChar w:fldCharType="end"/>
            </w:r>
          </w:hyperlink>
        </w:p>
        <w:p w14:paraId="527E1C53" w14:textId="5BA6B07A" w:rsidR="00AD148B" w:rsidRPr="00AD148B" w:rsidRDefault="009866C0">
          <w:pPr>
            <w:pStyle w:val="TOC3"/>
            <w:tabs>
              <w:tab w:val="right" w:leader="dot" w:pos="9350"/>
            </w:tabs>
            <w:rPr>
              <w:rFonts w:eastAsiaTheme="minorEastAsia" w:cs="Arial"/>
              <w:i w:val="0"/>
              <w:iCs w:val="0"/>
              <w:noProof/>
              <w:sz w:val="24"/>
            </w:rPr>
          </w:pPr>
          <w:hyperlink w:anchor="_Toc495652556" w:history="1">
            <w:r w:rsidR="00AD148B" w:rsidRPr="00AD148B">
              <w:rPr>
                <w:rStyle w:val="Hyperlink"/>
                <w:rFonts w:cs="Arial"/>
                <w:noProof/>
                <w:sz w:val="24"/>
              </w:rPr>
              <w:t>Table A3. Health-vulnerable Groups and General Population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37</w:t>
            </w:r>
            <w:r w:rsidR="00AD148B" w:rsidRPr="00AD148B">
              <w:rPr>
                <w:rFonts w:cs="Arial"/>
                <w:noProof/>
                <w:webHidden/>
                <w:sz w:val="24"/>
              </w:rPr>
              <w:fldChar w:fldCharType="end"/>
            </w:r>
          </w:hyperlink>
        </w:p>
        <w:p w14:paraId="4B116DE6" w14:textId="6AD9B995" w:rsidR="00AD148B" w:rsidRPr="00AD148B" w:rsidRDefault="009866C0">
          <w:pPr>
            <w:pStyle w:val="TOC1"/>
            <w:tabs>
              <w:tab w:val="right" w:leader="dot" w:pos="9350"/>
            </w:tabs>
            <w:rPr>
              <w:rFonts w:eastAsiaTheme="minorEastAsia" w:cs="Arial"/>
              <w:b w:val="0"/>
              <w:bCs w:val="0"/>
              <w:caps w:val="0"/>
              <w:noProof/>
            </w:rPr>
          </w:pPr>
          <w:hyperlink w:anchor="_Toc495652557" w:history="1">
            <w:r w:rsidR="00AD148B" w:rsidRPr="00AD148B">
              <w:rPr>
                <w:rStyle w:val="Hyperlink"/>
                <w:rFonts w:cs="Arial"/>
                <w:noProof/>
              </w:rPr>
              <w:t>Appendix B. TArget Group Descriptions, Population Estimates and Prioritization Rationale</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_Toc495652557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38</w:t>
            </w:r>
            <w:r w:rsidR="00AD148B" w:rsidRPr="00AD148B">
              <w:rPr>
                <w:rFonts w:cs="Arial"/>
                <w:noProof/>
                <w:webHidden/>
              </w:rPr>
              <w:fldChar w:fldCharType="end"/>
            </w:r>
          </w:hyperlink>
        </w:p>
        <w:p w14:paraId="76B1F0E9" w14:textId="5A42896D" w:rsidR="00AD148B" w:rsidRPr="00AD148B" w:rsidRDefault="009866C0">
          <w:pPr>
            <w:pStyle w:val="TOC3"/>
            <w:tabs>
              <w:tab w:val="right" w:leader="dot" w:pos="9350"/>
            </w:tabs>
            <w:rPr>
              <w:rFonts w:eastAsiaTheme="minorEastAsia" w:cs="Arial"/>
              <w:i w:val="0"/>
              <w:iCs w:val="0"/>
              <w:noProof/>
              <w:sz w:val="24"/>
            </w:rPr>
          </w:pPr>
          <w:hyperlink w:anchor="_Toc495652558" w:history="1">
            <w:r w:rsidR="00AD148B" w:rsidRPr="00AD148B">
              <w:rPr>
                <w:rStyle w:val="Hyperlink"/>
                <w:rFonts w:cs="Arial"/>
                <w:noProof/>
                <w:sz w:val="24"/>
              </w:rPr>
              <w:t>Table B1. Category 2 - Health Care and Community Support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39</w:t>
            </w:r>
            <w:r w:rsidR="00AD148B" w:rsidRPr="00AD148B">
              <w:rPr>
                <w:rFonts w:cs="Arial"/>
                <w:noProof/>
                <w:webHidden/>
                <w:sz w:val="24"/>
              </w:rPr>
              <w:fldChar w:fldCharType="end"/>
            </w:r>
          </w:hyperlink>
        </w:p>
        <w:p w14:paraId="23740B1D" w14:textId="7D4267CC" w:rsidR="00AD148B" w:rsidRPr="00AD148B" w:rsidRDefault="009866C0">
          <w:pPr>
            <w:pStyle w:val="TOC3"/>
            <w:tabs>
              <w:tab w:val="right" w:leader="dot" w:pos="9350"/>
            </w:tabs>
            <w:rPr>
              <w:rFonts w:eastAsiaTheme="minorEastAsia" w:cs="Arial"/>
              <w:i w:val="0"/>
              <w:iCs w:val="0"/>
              <w:noProof/>
              <w:sz w:val="24"/>
            </w:rPr>
          </w:pPr>
          <w:hyperlink w:anchor="_Toc495652559" w:history="1">
            <w:r w:rsidR="00AD148B" w:rsidRPr="00AD148B">
              <w:rPr>
                <w:rStyle w:val="Hyperlink"/>
                <w:rFonts w:cs="Arial"/>
                <w:noProof/>
                <w:sz w:val="24"/>
              </w:rPr>
              <w:t>Table B2. Category 3 - Critical Infrastructure (Essential Community)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48</w:t>
            </w:r>
            <w:r w:rsidR="00AD148B" w:rsidRPr="00AD148B">
              <w:rPr>
                <w:rFonts w:cs="Arial"/>
                <w:noProof/>
                <w:webHidden/>
                <w:sz w:val="24"/>
              </w:rPr>
              <w:fldChar w:fldCharType="end"/>
            </w:r>
          </w:hyperlink>
        </w:p>
        <w:p w14:paraId="35DB23BD" w14:textId="28CCA2FD" w:rsidR="00AD148B" w:rsidRPr="00AD148B" w:rsidRDefault="009866C0">
          <w:pPr>
            <w:pStyle w:val="TOC3"/>
            <w:tabs>
              <w:tab w:val="right" w:leader="dot" w:pos="9350"/>
            </w:tabs>
            <w:rPr>
              <w:rFonts w:eastAsiaTheme="minorEastAsia" w:cs="Arial"/>
              <w:i w:val="0"/>
              <w:iCs w:val="0"/>
              <w:noProof/>
              <w:sz w:val="24"/>
            </w:rPr>
          </w:pPr>
          <w:hyperlink w:anchor="_Toc495652560" w:history="1">
            <w:r w:rsidR="00AD148B" w:rsidRPr="00AD148B">
              <w:rPr>
                <w:rStyle w:val="Hyperlink"/>
                <w:rFonts w:cs="Arial"/>
                <w:noProof/>
                <w:sz w:val="24"/>
              </w:rPr>
              <w:t>Table B3. Category 4 - Health-vulnerable Groups and General Population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61</w:t>
            </w:r>
            <w:r w:rsidR="00AD148B" w:rsidRPr="00AD148B">
              <w:rPr>
                <w:rFonts w:cs="Arial"/>
                <w:noProof/>
                <w:webHidden/>
                <w:sz w:val="24"/>
              </w:rPr>
              <w:fldChar w:fldCharType="end"/>
            </w:r>
          </w:hyperlink>
        </w:p>
        <w:p w14:paraId="32F6D916" w14:textId="7C004C64" w:rsidR="00AD148B" w:rsidRPr="00AD148B" w:rsidRDefault="009866C0">
          <w:pPr>
            <w:pStyle w:val="TOC1"/>
            <w:tabs>
              <w:tab w:val="right" w:leader="dot" w:pos="9350"/>
            </w:tabs>
            <w:rPr>
              <w:rFonts w:eastAsiaTheme="minorEastAsia" w:cs="Arial"/>
              <w:b w:val="0"/>
              <w:bCs w:val="0"/>
              <w:caps w:val="0"/>
              <w:noProof/>
            </w:rPr>
          </w:pPr>
          <w:hyperlink w:anchor="_Toc495652561" w:history="1">
            <w:r w:rsidR="00AD148B" w:rsidRPr="00AD148B">
              <w:rPr>
                <w:rStyle w:val="Hyperlink"/>
                <w:rFonts w:cs="Arial"/>
                <w:noProof/>
              </w:rPr>
              <w:t>SUPPLEMENTAL DOCUMENT 1. CALIFORNIA DEPARTMENT OF PUBLIC HEALTH (CDPH) VACCINATION PROGRAM GOALS AND OBJECTIVES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_Toc495652561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66</w:t>
            </w:r>
            <w:r w:rsidR="00AD148B" w:rsidRPr="00AD148B">
              <w:rPr>
                <w:rFonts w:cs="Arial"/>
                <w:noProof/>
                <w:webHidden/>
              </w:rPr>
              <w:fldChar w:fldCharType="end"/>
            </w:r>
          </w:hyperlink>
        </w:p>
        <w:p w14:paraId="42F2E926" w14:textId="613CCB7C" w:rsidR="00AD148B" w:rsidRPr="00AD148B" w:rsidRDefault="009866C0">
          <w:pPr>
            <w:pStyle w:val="TOC2"/>
            <w:tabs>
              <w:tab w:val="right" w:leader="dot" w:pos="9350"/>
            </w:tabs>
            <w:rPr>
              <w:rFonts w:eastAsiaTheme="minorEastAsia" w:cs="Arial"/>
              <w:smallCaps w:val="0"/>
              <w:noProof/>
              <w:sz w:val="24"/>
            </w:rPr>
          </w:pPr>
          <w:hyperlink w:anchor="_Toc495652562" w:history="1">
            <w:r w:rsidR="00AD148B" w:rsidRPr="00AD148B">
              <w:rPr>
                <w:rStyle w:val="Hyperlink"/>
                <w:rFonts w:cs="Arial"/>
                <w:noProof/>
                <w:sz w:val="24"/>
              </w:rPr>
              <w:t>Vaccination Program Goals and Objectives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66</w:t>
            </w:r>
            <w:r w:rsidR="00AD148B" w:rsidRPr="00AD148B">
              <w:rPr>
                <w:rFonts w:cs="Arial"/>
                <w:noProof/>
                <w:webHidden/>
                <w:sz w:val="24"/>
              </w:rPr>
              <w:fldChar w:fldCharType="end"/>
            </w:r>
          </w:hyperlink>
        </w:p>
        <w:p w14:paraId="7BE72D91" w14:textId="4FAD8D74" w:rsidR="00AD148B" w:rsidRPr="00AD148B" w:rsidRDefault="009866C0">
          <w:pPr>
            <w:pStyle w:val="TOC1"/>
            <w:tabs>
              <w:tab w:val="right" w:leader="dot" w:pos="9350"/>
            </w:tabs>
            <w:rPr>
              <w:rFonts w:eastAsiaTheme="minorEastAsia" w:cs="Arial"/>
              <w:b w:val="0"/>
              <w:bCs w:val="0"/>
              <w:caps w:val="0"/>
              <w:noProof/>
            </w:rPr>
          </w:pPr>
          <w:hyperlink w:anchor="_Toc495652563" w:history="1">
            <w:r w:rsidR="00AD148B" w:rsidRPr="00AD148B">
              <w:rPr>
                <w:rStyle w:val="Hyperlink"/>
                <w:rFonts w:cs="Arial"/>
                <w:noProof/>
              </w:rPr>
              <w:t>SUPPLEMENTAL DOCUMENT 2. discussion of CALIFORNIA DEPARTMENT OF PUBLIC HEALTH (CDPH) PANDEMIC INFLUENZA VACCINE Prioritization Process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_Toc495652563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67</w:t>
            </w:r>
            <w:r w:rsidR="00AD148B" w:rsidRPr="00AD148B">
              <w:rPr>
                <w:rFonts w:cs="Arial"/>
                <w:noProof/>
                <w:webHidden/>
              </w:rPr>
              <w:fldChar w:fldCharType="end"/>
            </w:r>
          </w:hyperlink>
        </w:p>
        <w:p w14:paraId="6ECC20EA" w14:textId="58B66B8A" w:rsidR="00AD148B" w:rsidRPr="00AD148B" w:rsidRDefault="009866C0">
          <w:pPr>
            <w:pStyle w:val="TOC3"/>
            <w:tabs>
              <w:tab w:val="right" w:leader="dot" w:pos="9350"/>
            </w:tabs>
            <w:rPr>
              <w:rFonts w:eastAsiaTheme="minorEastAsia" w:cs="Arial"/>
              <w:i w:val="0"/>
              <w:iCs w:val="0"/>
              <w:noProof/>
              <w:sz w:val="24"/>
            </w:rPr>
          </w:pPr>
          <w:hyperlink w:anchor="_Toc495652564" w:history="1">
            <w:r w:rsidR="00AD148B" w:rsidRPr="00AD148B">
              <w:rPr>
                <w:rStyle w:val="Hyperlink"/>
                <w:rFonts w:cs="Arial"/>
                <w:noProof/>
                <w:sz w:val="24"/>
              </w:rPr>
              <w:t>Table S2-1. Federal Government Vaccine Prioritization Project Timeline</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67</w:t>
            </w:r>
            <w:r w:rsidR="00AD148B" w:rsidRPr="00AD148B">
              <w:rPr>
                <w:rFonts w:cs="Arial"/>
                <w:noProof/>
                <w:webHidden/>
                <w:sz w:val="24"/>
              </w:rPr>
              <w:fldChar w:fldCharType="end"/>
            </w:r>
          </w:hyperlink>
        </w:p>
        <w:p w14:paraId="281799FC" w14:textId="1B8BDA25" w:rsidR="00AD148B" w:rsidRPr="00AD148B" w:rsidRDefault="009866C0">
          <w:pPr>
            <w:pStyle w:val="TOC3"/>
            <w:tabs>
              <w:tab w:val="right" w:leader="dot" w:pos="9350"/>
            </w:tabs>
            <w:rPr>
              <w:rFonts w:eastAsiaTheme="minorEastAsia" w:cs="Arial"/>
              <w:i w:val="0"/>
              <w:iCs w:val="0"/>
              <w:noProof/>
              <w:sz w:val="24"/>
            </w:rPr>
          </w:pPr>
          <w:hyperlink w:anchor="_Toc495652565" w:history="1">
            <w:r w:rsidR="00AD148B" w:rsidRPr="00AD148B">
              <w:rPr>
                <w:rStyle w:val="Hyperlink"/>
                <w:rFonts w:cs="Arial"/>
                <w:noProof/>
                <w:sz w:val="24"/>
              </w:rPr>
              <w:t>Table S2-2. CDPH Vaccine Prioritization Project Timeline</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68</w:t>
            </w:r>
            <w:r w:rsidR="00AD148B" w:rsidRPr="00AD148B">
              <w:rPr>
                <w:rFonts w:cs="Arial"/>
                <w:noProof/>
                <w:webHidden/>
                <w:sz w:val="24"/>
              </w:rPr>
              <w:fldChar w:fldCharType="end"/>
            </w:r>
          </w:hyperlink>
        </w:p>
        <w:p w14:paraId="2C7B1E75" w14:textId="30F208EF" w:rsidR="00AD148B" w:rsidRPr="00AD148B" w:rsidRDefault="009866C0">
          <w:pPr>
            <w:pStyle w:val="TOC2"/>
            <w:tabs>
              <w:tab w:val="right" w:leader="dot" w:pos="9350"/>
            </w:tabs>
            <w:rPr>
              <w:rFonts w:eastAsiaTheme="minorEastAsia" w:cs="Arial"/>
              <w:smallCaps w:val="0"/>
              <w:noProof/>
              <w:sz w:val="24"/>
            </w:rPr>
          </w:pPr>
          <w:hyperlink w:anchor="_Toc495652566" w:history="1">
            <w:r w:rsidR="00AD148B" w:rsidRPr="00AD148B">
              <w:rPr>
                <w:rStyle w:val="Hyperlink"/>
                <w:rFonts w:cs="Arial"/>
                <w:noProof/>
                <w:sz w:val="24"/>
              </w:rPr>
              <w:t>CDPH Formal Decision Analysis Process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70</w:t>
            </w:r>
            <w:r w:rsidR="00AD148B" w:rsidRPr="00AD148B">
              <w:rPr>
                <w:rFonts w:cs="Arial"/>
                <w:noProof/>
                <w:webHidden/>
                <w:sz w:val="24"/>
              </w:rPr>
              <w:fldChar w:fldCharType="end"/>
            </w:r>
          </w:hyperlink>
        </w:p>
        <w:p w14:paraId="0A4C340A" w14:textId="4B28939E" w:rsidR="00AD148B" w:rsidRPr="00AD148B" w:rsidRDefault="009866C0">
          <w:pPr>
            <w:pStyle w:val="TOC1"/>
            <w:tabs>
              <w:tab w:val="right" w:leader="dot" w:pos="9350"/>
            </w:tabs>
            <w:rPr>
              <w:rFonts w:eastAsiaTheme="minorEastAsia" w:cs="Arial"/>
              <w:b w:val="0"/>
              <w:bCs w:val="0"/>
              <w:caps w:val="0"/>
              <w:noProof/>
            </w:rPr>
          </w:pPr>
          <w:hyperlink w:anchor="_Toc495652567" w:history="1">
            <w:r w:rsidR="00AD148B" w:rsidRPr="00AD148B">
              <w:rPr>
                <w:rStyle w:val="Hyperlink"/>
                <w:rFonts w:cs="Arial"/>
                <w:noProof/>
              </w:rPr>
              <w:t>Supplemental document 3. decision analysis sCORING tOOL (DAST) survey results report: Executive SUMMARY</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_Toc495652567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72</w:t>
            </w:r>
            <w:r w:rsidR="00AD148B" w:rsidRPr="00AD148B">
              <w:rPr>
                <w:rFonts w:cs="Arial"/>
                <w:noProof/>
                <w:webHidden/>
              </w:rPr>
              <w:fldChar w:fldCharType="end"/>
            </w:r>
          </w:hyperlink>
        </w:p>
        <w:p w14:paraId="28752CB1" w14:textId="0A904BC3" w:rsidR="00AD148B" w:rsidRPr="00AD148B" w:rsidRDefault="009866C0">
          <w:pPr>
            <w:pStyle w:val="TOC2"/>
            <w:tabs>
              <w:tab w:val="right" w:leader="dot" w:pos="9350"/>
            </w:tabs>
            <w:rPr>
              <w:rFonts w:eastAsiaTheme="minorEastAsia" w:cs="Arial"/>
              <w:smallCaps w:val="0"/>
              <w:noProof/>
              <w:sz w:val="24"/>
            </w:rPr>
          </w:pPr>
          <w:hyperlink w:anchor="_Toc495652568" w:history="1">
            <w:r w:rsidR="00AD148B" w:rsidRPr="00AD148B">
              <w:rPr>
                <w:rStyle w:val="Hyperlink"/>
                <w:rFonts w:cs="Arial"/>
                <w:noProof/>
                <w:sz w:val="24"/>
              </w:rPr>
              <w:t>Criteria Weights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72</w:t>
            </w:r>
            <w:r w:rsidR="00AD148B" w:rsidRPr="00AD148B">
              <w:rPr>
                <w:rFonts w:cs="Arial"/>
                <w:noProof/>
                <w:webHidden/>
                <w:sz w:val="24"/>
              </w:rPr>
              <w:fldChar w:fldCharType="end"/>
            </w:r>
          </w:hyperlink>
        </w:p>
        <w:p w14:paraId="32403999" w14:textId="7C0AFCD1" w:rsidR="00AD148B" w:rsidRPr="00AD148B" w:rsidRDefault="009866C0">
          <w:pPr>
            <w:pStyle w:val="TOC3"/>
            <w:tabs>
              <w:tab w:val="right" w:leader="dot" w:pos="9350"/>
            </w:tabs>
            <w:rPr>
              <w:rFonts w:eastAsiaTheme="minorEastAsia" w:cs="Arial"/>
              <w:i w:val="0"/>
              <w:iCs w:val="0"/>
              <w:noProof/>
              <w:sz w:val="24"/>
            </w:rPr>
          </w:pPr>
          <w:hyperlink w:anchor="_Toc495652569" w:history="1">
            <w:r w:rsidR="00AD148B" w:rsidRPr="00AD148B">
              <w:rPr>
                <w:rStyle w:val="Hyperlink"/>
                <w:rFonts w:cs="Arial"/>
                <w:noProof/>
                <w:sz w:val="24"/>
              </w:rPr>
              <w:t>Figure S3-1. Vaccination Criteria by Weight (Statewide Sample)</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72</w:t>
            </w:r>
            <w:r w:rsidR="00AD148B" w:rsidRPr="00AD148B">
              <w:rPr>
                <w:rFonts w:cs="Arial"/>
                <w:noProof/>
                <w:webHidden/>
                <w:sz w:val="24"/>
              </w:rPr>
              <w:fldChar w:fldCharType="end"/>
            </w:r>
          </w:hyperlink>
        </w:p>
        <w:p w14:paraId="64EE7E5E" w14:textId="1103C0C2" w:rsidR="00AD148B" w:rsidRPr="00AD148B" w:rsidRDefault="009866C0">
          <w:pPr>
            <w:pStyle w:val="TOC2"/>
            <w:tabs>
              <w:tab w:val="right" w:leader="dot" w:pos="9350"/>
            </w:tabs>
            <w:rPr>
              <w:rFonts w:eastAsiaTheme="minorEastAsia" w:cs="Arial"/>
              <w:smallCaps w:val="0"/>
              <w:noProof/>
              <w:sz w:val="24"/>
            </w:rPr>
          </w:pPr>
          <w:hyperlink w:anchor="_Toc495652570" w:history="1">
            <w:r w:rsidR="00AD148B" w:rsidRPr="00AD148B">
              <w:rPr>
                <w:rStyle w:val="Hyperlink"/>
                <w:rFonts w:cs="Arial"/>
                <w:noProof/>
                <w:sz w:val="24"/>
              </w:rPr>
              <w:t>Rank-ordered Prioritization List</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73</w:t>
            </w:r>
            <w:r w:rsidR="00AD148B" w:rsidRPr="00AD148B">
              <w:rPr>
                <w:rFonts w:cs="Arial"/>
                <w:noProof/>
                <w:webHidden/>
                <w:sz w:val="24"/>
              </w:rPr>
              <w:fldChar w:fldCharType="end"/>
            </w:r>
          </w:hyperlink>
        </w:p>
        <w:p w14:paraId="2C72C98C" w14:textId="0EFA000C" w:rsidR="00AD148B" w:rsidRPr="00AD148B" w:rsidRDefault="009866C0">
          <w:pPr>
            <w:pStyle w:val="TOC2"/>
            <w:tabs>
              <w:tab w:val="right" w:leader="dot" w:pos="9350"/>
            </w:tabs>
            <w:rPr>
              <w:rFonts w:eastAsiaTheme="minorEastAsia" w:cs="Arial"/>
              <w:smallCaps w:val="0"/>
              <w:noProof/>
              <w:sz w:val="24"/>
            </w:rPr>
          </w:pPr>
          <w:hyperlink w:anchor="_Toc495652571" w:history="1">
            <w:r w:rsidR="00AD148B" w:rsidRPr="00AD148B">
              <w:rPr>
                <w:rStyle w:val="Hyperlink"/>
                <w:rFonts w:cs="Arial"/>
                <w:noProof/>
                <w:sz w:val="24"/>
              </w:rPr>
              <w:t>Categorized Prioritization Lists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73</w:t>
            </w:r>
            <w:r w:rsidR="00AD148B" w:rsidRPr="00AD148B">
              <w:rPr>
                <w:rFonts w:cs="Arial"/>
                <w:noProof/>
                <w:webHidden/>
                <w:sz w:val="24"/>
              </w:rPr>
              <w:fldChar w:fldCharType="end"/>
            </w:r>
          </w:hyperlink>
        </w:p>
        <w:p w14:paraId="4AAABAD4" w14:textId="6A7B2793" w:rsidR="00AD148B" w:rsidRPr="00AD148B" w:rsidRDefault="009866C0">
          <w:pPr>
            <w:pStyle w:val="TOC2"/>
            <w:tabs>
              <w:tab w:val="right" w:leader="dot" w:pos="9350"/>
            </w:tabs>
            <w:rPr>
              <w:rFonts w:eastAsiaTheme="minorEastAsia" w:cs="Arial"/>
              <w:smallCaps w:val="0"/>
              <w:noProof/>
              <w:sz w:val="24"/>
            </w:rPr>
          </w:pPr>
          <w:hyperlink w:anchor="_Toc495652572" w:history="1">
            <w:r w:rsidR="00AD148B" w:rsidRPr="00AD148B">
              <w:rPr>
                <w:rStyle w:val="Hyperlink"/>
                <w:rFonts w:cs="Arial"/>
                <w:noProof/>
                <w:sz w:val="24"/>
              </w:rPr>
              <w:t>Results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74</w:t>
            </w:r>
            <w:r w:rsidR="00AD148B" w:rsidRPr="00AD148B">
              <w:rPr>
                <w:rFonts w:cs="Arial"/>
                <w:noProof/>
                <w:webHidden/>
                <w:sz w:val="24"/>
              </w:rPr>
              <w:fldChar w:fldCharType="end"/>
            </w:r>
          </w:hyperlink>
        </w:p>
        <w:p w14:paraId="12CE2EFC" w14:textId="492218F4" w:rsidR="00AD148B" w:rsidRPr="00AD148B" w:rsidRDefault="009866C0">
          <w:pPr>
            <w:pStyle w:val="TOC3"/>
            <w:tabs>
              <w:tab w:val="right" w:leader="dot" w:pos="9350"/>
            </w:tabs>
            <w:rPr>
              <w:rFonts w:eastAsiaTheme="minorEastAsia" w:cs="Arial"/>
              <w:i w:val="0"/>
              <w:iCs w:val="0"/>
              <w:noProof/>
              <w:sz w:val="24"/>
            </w:rPr>
          </w:pPr>
          <w:hyperlink w:anchor="_Toc495652573" w:history="1">
            <w:r w:rsidR="00AD148B" w:rsidRPr="00AD148B">
              <w:rPr>
                <w:rStyle w:val="Hyperlink"/>
                <w:rFonts w:cs="Arial"/>
                <w:noProof/>
                <w:sz w:val="24"/>
              </w:rPr>
              <w:t>Table S3-1. Health-vulnerable Groups and General Population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74</w:t>
            </w:r>
            <w:r w:rsidR="00AD148B" w:rsidRPr="00AD148B">
              <w:rPr>
                <w:rFonts w:cs="Arial"/>
                <w:noProof/>
                <w:webHidden/>
                <w:sz w:val="24"/>
              </w:rPr>
              <w:fldChar w:fldCharType="end"/>
            </w:r>
          </w:hyperlink>
        </w:p>
        <w:p w14:paraId="0AED3678" w14:textId="53EF1BF7" w:rsidR="00AD148B" w:rsidRPr="00AD148B" w:rsidRDefault="009866C0">
          <w:pPr>
            <w:pStyle w:val="TOC3"/>
            <w:tabs>
              <w:tab w:val="right" w:leader="dot" w:pos="9350"/>
            </w:tabs>
            <w:rPr>
              <w:rFonts w:eastAsiaTheme="minorEastAsia" w:cs="Arial"/>
              <w:i w:val="0"/>
              <w:iCs w:val="0"/>
              <w:noProof/>
              <w:sz w:val="24"/>
            </w:rPr>
          </w:pPr>
          <w:hyperlink w:anchor="_Toc495652574" w:history="1">
            <w:r w:rsidR="00AD148B" w:rsidRPr="00AD148B">
              <w:rPr>
                <w:rStyle w:val="Hyperlink"/>
                <w:rFonts w:cs="Arial"/>
                <w:noProof/>
                <w:sz w:val="24"/>
              </w:rPr>
              <w:t>Table S3-2. Health Care and Social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75</w:t>
            </w:r>
            <w:r w:rsidR="00AD148B" w:rsidRPr="00AD148B">
              <w:rPr>
                <w:rFonts w:cs="Arial"/>
                <w:noProof/>
                <w:webHidden/>
                <w:sz w:val="24"/>
              </w:rPr>
              <w:fldChar w:fldCharType="end"/>
            </w:r>
          </w:hyperlink>
        </w:p>
        <w:p w14:paraId="494F408E" w14:textId="74409FA6" w:rsidR="00AD148B" w:rsidRPr="00AD148B" w:rsidRDefault="009866C0">
          <w:pPr>
            <w:pStyle w:val="TOC3"/>
            <w:tabs>
              <w:tab w:val="right" w:leader="dot" w:pos="9350"/>
            </w:tabs>
            <w:rPr>
              <w:rFonts w:eastAsiaTheme="minorEastAsia" w:cs="Arial"/>
              <w:i w:val="0"/>
              <w:iCs w:val="0"/>
              <w:noProof/>
              <w:sz w:val="24"/>
            </w:rPr>
          </w:pPr>
          <w:hyperlink w:anchor="_Toc495652575" w:history="1">
            <w:r w:rsidR="00AD148B" w:rsidRPr="00AD148B">
              <w:rPr>
                <w:rStyle w:val="Hyperlink"/>
                <w:rFonts w:cs="Arial"/>
                <w:noProof/>
                <w:sz w:val="24"/>
              </w:rPr>
              <w:t>Table S3-3. Critical Infrastructure</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77</w:t>
            </w:r>
            <w:r w:rsidR="00AD148B" w:rsidRPr="00AD148B">
              <w:rPr>
                <w:rFonts w:cs="Arial"/>
                <w:noProof/>
                <w:webHidden/>
                <w:sz w:val="24"/>
              </w:rPr>
              <w:fldChar w:fldCharType="end"/>
            </w:r>
          </w:hyperlink>
        </w:p>
        <w:p w14:paraId="006C72D0" w14:textId="349BA00A" w:rsidR="00AD148B" w:rsidRPr="00AD148B" w:rsidRDefault="009866C0">
          <w:pPr>
            <w:pStyle w:val="TOC2"/>
            <w:tabs>
              <w:tab w:val="right" w:leader="dot" w:pos="9350"/>
            </w:tabs>
            <w:rPr>
              <w:rFonts w:eastAsiaTheme="minorEastAsia" w:cs="Arial"/>
              <w:smallCaps w:val="0"/>
              <w:noProof/>
              <w:sz w:val="24"/>
            </w:rPr>
          </w:pPr>
          <w:hyperlink w:anchor="_Toc495652576" w:history="1">
            <w:r w:rsidR="00AD148B" w:rsidRPr="00AD148B">
              <w:rPr>
                <w:rStyle w:val="Hyperlink"/>
                <w:rFonts w:cs="Arial"/>
                <w:noProof/>
                <w:sz w:val="24"/>
              </w:rPr>
              <w:t>Categorized Prioritization Lists by Pandemic Severity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79</w:t>
            </w:r>
            <w:r w:rsidR="00AD148B" w:rsidRPr="00AD148B">
              <w:rPr>
                <w:rFonts w:cs="Arial"/>
                <w:noProof/>
                <w:webHidden/>
                <w:sz w:val="24"/>
              </w:rPr>
              <w:fldChar w:fldCharType="end"/>
            </w:r>
          </w:hyperlink>
        </w:p>
        <w:p w14:paraId="5B7D4644" w14:textId="23FE6714" w:rsidR="00AD148B" w:rsidRPr="00AD148B" w:rsidRDefault="009866C0">
          <w:pPr>
            <w:pStyle w:val="TOC3"/>
            <w:tabs>
              <w:tab w:val="right" w:leader="dot" w:pos="9350"/>
            </w:tabs>
            <w:rPr>
              <w:rFonts w:eastAsiaTheme="minorEastAsia" w:cs="Arial"/>
              <w:i w:val="0"/>
              <w:iCs w:val="0"/>
              <w:noProof/>
              <w:sz w:val="24"/>
            </w:rPr>
          </w:pPr>
          <w:hyperlink w:anchor="_Toc495652577" w:history="1">
            <w:r w:rsidR="00AD148B" w:rsidRPr="00AD148B">
              <w:rPr>
                <w:rStyle w:val="Hyperlink"/>
                <w:rFonts w:cs="Arial"/>
                <w:noProof/>
                <w:sz w:val="24"/>
              </w:rPr>
              <w:t>Figure S3-2. Prioritization Criteria by Weight and Pandemic Severity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_Toc495652577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80</w:t>
            </w:r>
            <w:r w:rsidR="00AD148B" w:rsidRPr="00AD148B">
              <w:rPr>
                <w:rFonts w:cs="Arial"/>
                <w:noProof/>
                <w:webHidden/>
                <w:sz w:val="24"/>
              </w:rPr>
              <w:fldChar w:fldCharType="end"/>
            </w:r>
          </w:hyperlink>
        </w:p>
        <w:p w14:paraId="6FFD7B17" w14:textId="3617E566" w:rsidR="00AD148B" w:rsidRPr="00AD148B" w:rsidRDefault="009866C0">
          <w:pPr>
            <w:pStyle w:val="TOC2"/>
            <w:tabs>
              <w:tab w:val="right" w:leader="dot" w:pos="9350"/>
            </w:tabs>
            <w:rPr>
              <w:rFonts w:eastAsiaTheme="minorEastAsia" w:cs="Arial"/>
              <w:smallCaps w:val="0"/>
              <w:noProof/>
              <w:sz w:val="24"/>
            </w:rPr>
          </w:pPr>
          <w:hyperlink w:anchor="_Toc495652578" w:history="1">
            <w:r w:rsidR="00AD148B" w:rsidRPr="00AD148B">
              <w:rPr>
                <w:rStyle w:val="Hyperlink"/>
                <w:rFonts w:cs="Arial"/>
                <w:noProof/>
                <w:sz w:val="24"/>
              </w:rPr>
              <w:t>Stratified Prioritization Lists by Industry Sector</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80</w:t>
            </w:r>
            <w:r w:rsidR="00AD148B" w:rsidRPr="00AD148B">
              <w:rPr>
                <w:rFonts w:cs="Arial"/>
                <w:noProof/>
                <w:webHidden/>
                <w:sz w:val="24"/>
              </w:rPr>
              <w:fldChar w:fldCharType="end"/>
            </w:r>
          </w:hyperlink>
        </w:p>
        <w:p w14:paraId="6A68053C" w14:textId="169568E8" w:rsidR="00AD148B" w:rsidRPr="00AD148B" w:rsidRDefault="009866C0">
          <w:pPr>
            <w:pStyle w:val="TOC3"/>
            <w:tabs>
              <w:tab w:val="right" w:leader="dot" w:pos="9350"/>
            </w:tabs>
            <w:rPr>
              <w:rFonts w:eastAsiaTheme="minorEastAsia" w:cs="Arial"/>
              <w:i w:val="0"/>
              <w:iCs w:val="0"/>
              <w:noProof/>
              <w:sz w:val="24"/>
            </w:rPr>
          </w:pPr>
          <w:hyperlink w:anchor="_Toc495652579" w:history="1">
            <w:r w:rsidR="00AD148B" w:rsidRPr="00AD148B">
              <w:rPr>
                <w:rStyle w:val="Hyperlink"/>
                <w:rFonts w:cs="Arial"/>
                <w:noProof/>
                <w:sz w:val="24"/>
              </w:rPr>
              <w:t>Figure S3-3. Distribution of Survey Participants by Industry Sector</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81</w:t>
            </w:r>
            <w:r w:rsidR="00AD148B" w:rsidRPr="00AD148B">
              <w:rPr>
                <w:rFonts w:cs="Arial"/>
                <w:noProof/>
                <w:webHidden/>
                <w:sz w:val="24"/>
              </w:rPr>
              <w:fldChar w:fldCharType="end"/>
            </w:r>
          </w:hyperlink>
        </w:p>
        <w:p w14:paraId="339DAD95" w14:textId="26D59669" w:rsidR="00AD148B" w:rsidRPr="00AD148B" w:rsidRDefault="009866C0">
          <w:pPr>
            <w:pStyle w:val="TOC2"/>
            <w:tabs>
              <w:tab w:val="right" w:leader="dot" w:pos="9350"/>
            </w:tabs>
            <w:rPr>
              <w:rFonts w:eastAsiaTheme="minorEastAsia" w:cs="Arial"/>
              <w:smallCaps w:val="0"/>
              <w:noProof/>
              <w:sz w:val="24"/>
            </w:rPr>
          </w:pPr>
          <w:hyperlink w:anchor="_Toc495652580" w:history="1">
            <w:r w:rsidR="00AD148B" w:rsidRPr="00AD148B">
              <w:rPr>
                <w:rStyle w:val="Hyperlink"/>
                <w:rFonts w:cs="Arial"/>
                <w:noProof/>
                <w:sz w:val="24"/>
              </w:rPr>
              <w:t>Results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81</w:t>
            </w:r>
            <w:r w:rsidR="00AD148B" w:rsidRPr="00AD148B">
              <w:rPr>
                <w:rFonts w:cs="Arial"/>
                <w:noProof/>
                <w:webHidden/>
                <w:sz w:val="24"/>
              </w:rPr>
              <w:fldChar w:fldCharType="end"/>
            </w:r>
          </w:hyperlink>
        </w:p>
        <w:p w14:paraId="4318FE5A" w14:textId="48351276" w:rsidR="00AD148B" w:rsidRPr="00AD148B" w:rsidRDefault="009866C0">
          <w:pPr>
            <w:pStyle w:val="TOC3"/>
            <w:tabs>
              <w:tab w:val="right" w:leader="dot" w:pos="9350"/>
            </w:tabs>
            <w:rPr>
              <w:rFonts w:eastAsiaTheme="minorEastAsia" w:cs="Arial"/>
              <w:i w:val="0"/>
              <w:iCs w:val="0"/>
              <w:noProof/>
              <w:sz w:val="24"/>
            </w:rPr>
          </w:pPr>
          <w:hyperlink w:anchor="_Toc495652581" w:history="1">
            <w:r w:rsidR="00AD148B" w:rsidRPr="00AD148B">
              <w:rPr>
                <w:rStyle w:val="Hyperlink"/>
                <w:rFonts w:cs="Arial"/>
                <w:noProof/>
                <w:sz w:val="24"/>
              </w:rPr>
              <w:t>Table S3-4. Rankings of Prioritization Criteria Weights (Average Point Values) by Industry Sector</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82</w:t>
            </w:r>
            <w:r w:rsidR="00AD148B" w:rsidRPr="00AD148B">
              <w:rPr>
                <w:rFonts w:cs="Arial"/>
                <w:noProof/>
                <w:webHidden/>
                <w:sz w:val="24"/>
              </w:rPr>
              <w:fldChar w:fldCharType="end"/>
            </w:r>
          </w:hyperlink>
        </w:p>
        <w:p w14:paraId="30E298A4" w14:textId="4E165C63" w:rsidR="00AD148B" w:rsidRPr="00AD148B" w:rsidRDefault="009866C0">
          <w:pPr>
            <w:pStyle w:val="TOC3"/>
            <w:tabs>
              <w:tab w:val="right" w:leader="dot" w:pos="9350"/>
            </w:tabs>
            <w:rPr>
              <w:rFonts w:eastAsiaTheme="minorEastAsia" w:cs="Arial"/>
              <w:i w:val="0"/>
              <w:iCs w:val="0"/>
              <w:noProof/>
              <w:sz w:val="24"/>
            </w:rPr>
          </w:pPr>
          <w:hyperlink w:anchor="_Toc495652582" w:history="1">
            <w:r w:rsidR="00AD148B" w:rsidRPr="00AD148B">
              <w:rPr>
                <w:rStyle w:val="Hyperlink"/>
                <w:rFonts w:cs="Arial"/>
                <w:noProof/>
                <w:sz w:val="24"/>
              </w:rPr>
              <w:t>Table S3-5. Category 1. Health-vulnerable Groups and General Population: Stratified by Industry Sector</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84</w:t>
            </w:r>
            <w:r w:rsidR="00AD148B" w:rsidRPr="00AD148B">
              <w:rPr>
                <w:rFonts w:cs="Arial"/>
                <w:noProof/>
                <w:webHidden/>
                <w:sz w:val="24"/>
              </w:rPr>
              <w:fldChar w:fldCharType="end"/>
            </w:r>
          </w:hyperlink>
        </w:p>
        <w:p w14:paraId="00068C2C" w14:textId="06DF31CE" w:rsidR="00AD148B" w:rsidRPr="00AD148B" w:rsidRDefault="009866C0">
          <w:pPr>
            <w:pStyle w:val="TOC2"/>
            <w:tabs>
              <w:tab w:val="right" w:leader="dot" w:pos="9350"/>
            </w:tabs>
            <w:rPr>
              <w:rFonts w:eastAsiaTheme="minorEastAsia" w:cs="Arial"/>
              <w:smallCaps w:val="0"/>
              <w:noProof/>
              <w:sz w:val="24"/>
            </w:rPr>
          </w:pPr>
          <w:hyperlink w:anchor="_Toc495652583" w:history="1">
            <w:r w:rsidR="00AD148B" w:rsidRPr="00AD148B">
              <w:rPr>
                <w:rStyle w:val="Hyperlink"/>
                <w:rFonts w:cs="Arial"/>
                <w:noProof/>
                <w:sz w:val="24"/>
              </w:rPr>
              <w:t>Limitations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86</w:t>
            </w:r>
            <w:r w:rsidR="00AD148B" w:rsidRPr="00AD148B">
              <w:rPr>
                <w:rFonts w:cs="Arial"/>
                <w:noProof/>
                <w:webHidden/>
                <w:sz w:val="24"/>
              </w:rPr>
              <w:fldChar w:fldCharType="end"/>
            </w:r>
          </w:hyperlink>
        </w:p>
        <w:p w14:paraId="163C1721" w14:textId="2AB8EC1E" w:rsidR="00AD148B" w:rsidRPr="00AD148B" w:rsidRDefault="009866C0">
          <w:pPr>
            <w:pStyle w:val="TOC2"/>
            <w:tabs>
              <w:tab w:val="right" w:leader="dot" w:pos="9350"/>
            </w:tabs>
            <w:rPr>
              <w:rFonts w:eastAsiaTheme="minorEastAsia" w:cs="Arial"/>
              <w:smallCaps w:val="0"/>
              <w:noProof/>
              <w:sz w:val="24"/>
            </w:rPr>
          </w:pPr>
          <w:hyperlink w:anchor="_Toc495652584" w:history="1">
            <w:r w:rsidR="00AD148B" w:rsidRPr="00AD148B">
              <w:rPr>
                <w:rStyle w:val="Hyperlink"/>
                <w:rFonts w:cs="Arial"/>
                <w:noProof/>
                <w:sz w:val="24"/>
              </w:rPr>
              <w:t>Conclusion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87</w:t>
            </w:r>
            <w:r w:rsidR="00AD148B" w:rsidRPr="00AD148B">
              <w:rPr>
                <w:rFonts w:cs="Arial"/>
                <w:noProof/>
                <w:webHidden/>
                <w:sz w:val="24"/>
              </w:rPr>
              <w:fldChar w:fldCharType="end"/>
            </w:r>
          </w:hyperlink>
        </w:p>
        <w:p w14:paraId="1A5007BC" w14:textId="2863AECD" w:rsidR="00AD148B" w:rsidRPr="00AD148B" w:rsidRDefault="009866C0">
          <w:pPr>
            <w:pStyle w:val="TOC1"/>
            <w:tabs>
              <w:tab w:val="right" w:leader="dot" w:pos="9350"/>
            </w:tabs>
            <w:rPr>
              <w:rFonts w:eastAsiaTheme="minorEastAsia" w:cs="Arial"/>
              <w:b w:val="0"/>
              <w:bCs w:val="0"/>
              <w:caps w:val="0"/>
              <w:noProof/>
            </w:rPr>
          </w:pPr>
          <w:hyperlink w:anchor="_Toc495652585" w:history="1">
            <w:r w:rsidR="00AD148B" w:rsidRPr="00AD148B">
              <w:rPr>
                <w:rStyle w:val="Hyperlink"/>
                <w:rFonts w:cs="Arial"/>
                <w:noProof/>
              </w:rPr>
              <w:t>SUPPLEMENTAL DOCUMENT 4. ALIGNMENT of california department of public health (cdph) AND FEDERAL gOVERNMENT VACCINE Prioritization ProcessES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_Toc495652585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88</w:t>
            </w:r>
            <w:r w:rsidR="00AD148B" w:rsidRPr="00AD148B">
              <w:rPr>
                <w:rFonts w:cs="Arial"/>
                <w:noProof/>
                <w:webHidden/>
              </w:rPr>
              <w:fldChar w:fldCharType="end"/>
            </w:r>
          </w:hyperlink>
        </w:p>
        <w:p w14:paraId="0B458804" w14:textId="0DA3A128" w:rsidR="00AD148B" w:rsidRPr="00AD148B" w:rsidRDefault="009866C0">
          <w:pPr>
            <w:pStyle w:val="TOC3"/>
            <w:tabs>
              <w:tab w:val="right" w:leader="dot" w:pos="9350"/>
            </w:tabs>
            <w:rPr>
              <w:rFonts w:eastAsiaTheme="minorEastAsia" w:cs="Arial"/>
              <w:i w:val="0"/>
              <w:iCs w:val="0"/>
              <w:noProof/>
              <w:sz w:val="24"/>
            </w:rPr>
          </w:pPr>
          <w:hyperlink w:anchor="_Toc495652586" w:history="1">
            <w:r w:rsidR="00AD148B" w:rsidRPr="00AD148B">
              <w:rPr>
                <w:rStyle w:val="Hyperlink"/>
                <w:rFonts w:cs="Arial"/>
                <w:noProof/>
                <w:sz w:val="24"/>
              </w:rPr>
              <w:t>Table S4-1. Alignment of CDPH and US Federal Government Prioritization Processes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88</w:t>
            </w:r>
            <w:r w:rsidR="00AD148B" w:rsidRPr="00AD148B">
              <w:rPr>
                <w:rFonts w:cs="Arial"/>
                <w:noProof/>
                <w:webHidden/>
                <w:sz w:val="24"/>
              </w:rPr>
              <w:fldChar w:fldCharType="end"/>
            </w:r>
          </w:hyperlink>
        </w:p>
        <w:p w14:paraId="5267ED0A" w14:textId="3CBD171E" w:rsidR="0081225A" w:rsidRDefault="0081225A" w:rsidP="0081225A">
          <w:pPr>
            <w:pStyle w:val="TOC1"/>
            <w:tabs>
              <w:tab w:val="right" w:leader="dot" w:pos="9350"/>
            </w:tabs>
          </w:pPr>
          <w:r w:rsidRPr="000C0030">
            <w:rPr>
              <w:rFonts w:cs="Arial"/>
              <w:noProof/>
            </w:rPr>
            <w:fldChar w:fldCharType="end"/>
          </w:r>
        </w:p>
      </w:sdtContent>
    </w:sdt>
    <w:p w14:paraId="5267ED0B" w14:textId="77777777" w:rsidR="00134BEC" w:rsidRDefault="00134BEC" w:rsidP="0081225A">
      <w:pPr>
        <w:spacing w:after="200" w:line="276" w:lineRule="auto"/>
      </w:pPr>
    </w:p>
    <w:p w14:paraId="5267ED0C" w14:textId="77777777" w:rsidR="0081225A" w:rsidRPr="0081225A" w:rsidRDefault="0081225A" w:rsidP="0081225A">
      <w:pPr>
        <w:spacing w:after="200" w:line="276" w:lineRule="auto"/>
        <w:sectPr w:rsidR="0081225A" w:rsidRPr="0081225A" w:rsidSect="00ED5970">
          <w:headerReference w:type="default" r:id="rId18"/>
          <w:footerReference w:type="default" r:id="rId19"/>
          <w:footnotePr>
            <w:numRestart w:val="eachSect"/>
          </w:footnotePr>
          <w:pgSz w:w="12240" w:h="15840" w:code="1"/>
          <w:pgMar w:top="1440" w:right="1440" w:bottom="1440" w:left="1440" w:header="720" w:footer="720" w:gutter="0"/>
          <w:pgNumType w:start="1"/>
          <w:cols w:space="720"/>
          <w:docGrid w:linePitch="360"/>
        </w:sectPr>
      </w:pPr>
    </w:p>
    <w:p w14:paraId="5267ED0D" w14:textId="77777777" w:rsidR="00FD2570" w:rsidRDefault="00FD2570">
      <w:pPr>
        <w:spacing w:after="200" w:line="276" w:lineRule="auto"/>
        <w:rPr>
          <w:rFonts w:ascii="Arial Bold" w:hAnsi="Arial Bold" w:cs="Arial"/>
          <w:b/>
          <w:bCs/>
          <w:caps/>
          <w:color w:val="1F497D" w:themeColor="text2"/>
          <w:kern w:val="32"/>
          <w:sz w:val="28"/>
        </w:rPr>
      </w:pPr>
      <w:bookmarkStart w:id="1" w:name="_Toc217288654"/>
      <w:bookmarkStart w:id="2" w:name="_Toc231209244"/>
      <w:r>
        <w:br w:type="page"/>
      </w:r>
    </w:p>
    <w:p w14:paraId="5267ED0E" w14:textId="77777777" w:rsidR="00D4057B" w:rsidRPr="00915F7A" w:rsidRDefault="00021C1E" w:rsidP="00071D78">
      <w:pPr>
        <w:pStyle w:val="Heading1"/>
        <w:rPr>
          <w:szCs w:val="24"/>
        </w:rPr>
      </w:pPr>
      <w:bookmarkStart w:id="3" w:name="_Toc495652517"/>
      <w:r w:rsidRPr="00915F7A">
        <w:rPr>
          <w:szCs w:val="24"/>
        </w:rPr>
        <w:lastRenderedPageBreak/>
        <w:t>I. INTRODUCTION</w:t>
      </w:r>
      <w:bookmarkEnd w:id="1"/>
      <w:bookmarkEnd w:id="2"/>
      <w:bookmarkEnd w:id="3"/>
    </w:p>
    <w:p w14:paraId="5267ED0F" w14:textId="77777777" w:rsidR="00037CE1" w:rsidRPr="00F369ED" w:rsidRDefault="00037CE1" w:rsidP="006B173E">
      <w:pPr>
        <w:pStyle w:val="Heading2"/>
      </w:pPr>
      <w:bookmarkStart w:id="4" w:name="_Toc495652518"/>
      <w:r w:rsidRPr="00F369ED">
        <w:t>Background</w:t>
      </w:r>
      <w:bookmarkEnd w:id="4"/>
    </w:p>
    <w:p w14:paraId="5267ED10" w14:textId="77777777" w:rsidR="00021C1E" w:rsidRPr="00915F7A" w:rsidRDefault="00021C1E" w:rsidP="00EF08EB">
      <w:r w:rsidRPr="00915F7A">
        <w:t xml:space="preserve">Pandemic influenza threatens to cause widespread illness and death in California as well as significant economic and social disruption. Immunization is a key prevention and outbreak control measure for decreasing the public health impacts of a pandemic; however, supply is anticipated to be limited initially. </w:t>
      </w:r>
    </w:p>
    <w:p w14:paraId="5267ED11" w14:textId="77777777" w:rsidR="00021C1E" w:rsidRPr="00915F7A" w:rsidRDefault="00021C1E" w:rsidP="00EF08EB"/>
    <w:p w14:paraId="5267ED12" w14:textId="77777777" w:rsidR="00FA25AE" w:rsidRPr="00915F7A" w:rsidRDefault="00021C1E" w:rsidP="00EF08EB">
      <w:r w:rsidRPr="00915F7A">
        <w:t>Since</w:t>
      </w:r>
      <w:r w:rsidR="00A845B8">
        <w:t xml:space="preserve"> one of the characteristics of a pandemic influenza virus is widespread susceptibility in the population, </w:t>
      </w:r>
      <w:r w:rsidRPr="00915F7A">
        <w:t xml:space="preserve">it can be expected that </w:t>
      </w:r>
      <w:r w:rsidR="00455722">
        <w:t xml:space="preserve">most of the </w:t>
      </w:r>
      <w:r w:rsidRPr="00915F7A">
        <w:t xml:space="preserve">California population will seek vaccination.  </w:t>
      </w:r>
      <w:r w:rsidR="00935714" w:rsidRPr="00915F7A">
        <w:t>T</w:t>
      </w:r>
      <w:r w:rsidRPr="00915F7A">
        <w:t xml:space="preserve">wo doses of vaccine </w:t>
      </w:r>
      <w:r w:rsidR="00455722">
        <w:t xml:space="preserve">may be </w:t>
      </w:r>
      <w:r w:rsidRPr="00915F7A">
        <w:t xml:space="preserve">required to ensure adequate protection against the pandemic viral strain. </w:t>
      </w:r>
      <w:r w:rsidR="001C5E8F" w:rsidRPr="00915F7A">
        <w:t>Moreover, i</w:t>
      </w:r>
      <w:r w:rsidR="00935714" w:rsidRPr="00915F7A">
        <w:t>t may</w:t>
      </w:r>
      <w:r w:rsidRPr="00915F7A">
        <w:t xml:space="preserve"> take between </w:t>
      </w:r>
      <w:r w:rsidRPr="00915F7A">
        <w:rPr>
          <w:i/>
          <w:iCs/>
          <w:u w:val="single"/>
        </w:rPr>
        <w:t>4 to 6 months</w:t>
      </w:r>
      <w:r w:rsidRPr="00915F7A">
        <w:t xml:space="preserve"> after the pandemic strain is identified</w:t>
      </w:r>
      <w:r w:rsidRPr="00915F7A">
        <w:rPr>
          <w:b/>
        </w:rPr>
        <w:t xml:space="preserve"> </w:t>
      </w:r>
      <w:r w:rsidRPr="00915F7A">
        <w:t>before any amount of vaccine will be available.  Once vaccine</w:t>
      </w:r>
      <w:r w:rsidR="00FA25AE" w:rsidRPr="00915F7A">
        <w:t xml:space="preserve"> becomes available</w:t>
      </w:r>
      <w:r w:rsidR="003F5496" w:rsidRPr="00915F7A">
        <w:t>,</w:t>
      </w:r>
      <w:r w:rsidR="00A845B8">
        <w:t xml:space="preserve"> current federal plans indicate that </w:t>
      </w:r>
      <w:r w:rsidR="00FA25AE" w:rsidRPr="00915F7A">
        <w:t xml:space="preserve">the US Federal Government will distribute vaccine to states.  State </w:t>
      </w:r>
      <w:r w:rsidR="004F0B2E" w:rsidRPr="00915F7A">
        <w:t xml:space="preserve">and local agencies </w:t>
      </w:r>
      <w:r w:rsidR="00FA25AE" w:rsidRPr="00915F7A">
        <w:t>will then distribute and dispense the vaccine to their residents as quickly as possible.</w:t>
      </w:r>
    </w:p>
    <w:p w14:paraId="5267ED13" w14:textId="77777777" w:rsidR="00FA25AE" w:rsidRPr="00915F7A" w:rsidRDefault="00FA25AE" w:rsidP="00EF08EB"/>
    <w:p w14:paraId="5267ED14" w14:textId="77777777" w:rsidR="00021C1E" w:rsidRPr="00915F7A" w:rsidRDefault="003F5496" w:rsidP="00EF08EB">
      <w:r w:rsidRPr="00915F7A">
        <w:t xml:space="preserve">The California Department of Public Health (CDPH) developed </w:t>
      </w:r>
      <w:r w:rsidR="00B116A3">
        <w:t>a</w:t>
      </w:r>
      <w:r w:rsidR="007B49C9" w:rsidRPr="00915F7A">
        <w:t xml:space="preserve"> </w:t>
      </w:r>
      <w:r w:rsidRPr="00915F7A">
        <w:t xml:space="preserve">prioritization strategy to determine how best to allocate this resource as it becomes available. </w:t>
      </w:r>
      <w:r w:rsidR="00943AEC" w:rsidRPr="00915F7A">
        <w:t>The goal wa</w:t>
      </w:r>
      <w:r w:rsidR="00B41DE5" w:rsidRPr="00915F7A">
        <w:t>s to develop a consistent statewide pandemic influenza vaccine prioritization policy and practice for California to maximize the acceptance and effectiveness of the vaccine intervention.</w:t>
      </w:r>
      <w:r w:rsidR="00273184" w:rsidRPr="00915F7A">
        <w:t xml:space="preserve"> Refer to </w:t>
      </w:r>
      <w:r w:rsidR="00273184" w:rsidRPr="0014181B">
        <w:rPr>
          <w:bCs/>
        </w:rPr>
        <w:t>Supplement 1</w:t>
      </w:r>
      <w:r w:rsidR="00273184" w:rsidRPr="00915F7A">
        <w:t xml:space="preserve"> for a list of the CDPH vaccination program goals and objectives.</w:t>
      </w:r>
    </w:p>
    <w:p w14:paraId="5267ED15" w14:textId="77777777" w:rsidR="00037CE1" w:rsidRPr="00F369ED" w:rsidRDefault="00037CE1" w:rsidP="0014181B">
      <w:pPr>
        <w:pStyle w:val="Heading2"/>
      </w:pPr>
      <w:bookmarkStart w:id="5" w:name="_Toc495652519"/>
      <w:r w:rsidRPr="00F369ED">
        <w:t>Guidance Overview</w:t>
      </w:r>
      <w:bookmarkEnd w:id="5"/>
    </w:p>
    <w:p w14:paraId="5267ED16" w14:textId="77777777" w:rsidR="00935714" w:rsidRPr="00915F7A" w:rsidRDefault="00021C1E" w:rsidP="00EF08EB">
      <w:r w:rsidRPr="00915F7A">
        <w:t>This document provide</w:t>
      </w:r>
      <w:r w:rsidR="00E81043" w:rsidRPr="00915F7A">
        <w:t>s</w:t>
      </w:r>
      <w:r w:rsidRPr="00915F7A">
        <w:t xml:space="preserve"> guidance on pandemic influenza </w:t>
      </w:r>
      <w:r w:rsidR="000A433E" w:rsidRPr="00915F7A">
        <w:t xml:space="preserve">vaccine prioritization to local </w:t>
      </w:r>
      <w:r w:rsidRPr="00915F7A">
        <w:t xml:space="preserve">health departments and tribal entities that is consistent with the US Federal Government’s vaccine prioritization recommendations, while accounting for California’s pandemic influenza response goals and objectives. </w:t>
      </w:r>
      <w:r w:rsidR="00E81043" w:rsidRPr="00915F7A">
        <w:t>T</w:t>
      </w:r>
      <w:r w:rsidRPr="00915F7A">
        <w:t xml:space="preserve">his guidance must be flexible </w:t>
      </w:r>
      <w:bookmarkStart w:id="6" w:name="OLE_LINK1"/>
      <w:bookmarkStart w:id="7" w:name="OLE_LINK2"/>
      <w:r w:rsidR="00C4528A" w:rsidRPr="00915F7A">
        <w:t xml:space="preserve">as the epidemiology and impact </w:t>
      </w:r>
      <w:r w:rsidR="008C2239" w:rsidRPr="00915F7A">
        <w:t>will not be known u</w:t>
      </w:r>
      <w:r w:rsidR="00840A86">
        <w:t xml:space="preserve">ntil the next pandemic occurs. </w:t>
      </w:r>
      <w:r w:rsidRPr="00915F7A">
        <w:t xml:space="preserve">The </w:t>
      </w:r>
      <w:r w:rsidR="00E81043" w:rsidRPr="00915F7A">
        <w:t xml:space="preserve">prioritization recommendations </w:t>
      </w:r>
      <w:r w:rsidR="000A433E" w:rsidRPr="00915F7A">
        <w:t xml:space="preserve">in this document </w:t>
      </w:r>
      <w:r w:rsidRPr="00915F7A">
        <w:t xml:space="preserve">will be updated during a pandemic to reflect </w:t>
      </w:r>
      <w:r w:rsidR="008C2239" w:rsidRPr="00915F7A">
        <w:t xml:space="preserve">developments in vaccine production, </w:t>
      </w:r>
      <w:r w:rsidRPr="00915F7A">
        <w:t xml:space="preserve">the </w:t>
      </w:r>
      <w:r w:rsidR="008C2239" w:rsidRPr="00915F7A">
        <w:t xml:space="preserve">characteristics of pandemic illness, </w:t>
      </w:r>
      <w:r w:rsidRPr="00915F7A">
        <w:t xml:space="preserve">and the health risks that </w:t>
      </w:r>
      <w:r w:rsidR="000A433E" w:rsidRPr="00915F7A">
        <w:t xml:space="preserve">prioritized </w:t>
      </w:r>
      <w:r w:rsidRPr="00915F7A">
        <w:t>target groups will face</w:t>
      </w:r>
      <w:bookmarkEnd w:id="6"/>
      <w:bookmarkEnd w:id="7"/>
      <w:r w:rsidR="004F0B2E" w:rsidRPr="00915F7A">
        <w:t>.</w:t>
      </w:r>
    </w:p>
    <w:p w14:paraId="5267ED17" w14:textId="77777777" w:rsidR="00935714" w:rsidRPr="00915F7A" w:rsidRDefault="00935714" w:rsidP="00EF08EB"/>
    <w:p w14:paraId="5267ED18" w14:textId="77777777" w:rsidR="008C2239" w:rsidRPr="00915F7A" w:rsidRDefault="00021C1E" w:rsidP="00EF08EB">
      <w:r w:rsidRPr="00915F7A">
        <w:t xml:space="preserve">This report presents </w:t>
      </w:r>
      <w:r w:rsidR="00E81043" w:rsidRPr="00915F7A">
        <w:t xml:space="preserve">the </w:t>
      </w:r>
      <w:r w:rsidRPr="00915F7A">
        <w:t>C</w:t>
      </w:r>
      <w:r w:rsidR="00967DF3">
        <w:t xml:space="preserve">DPH </w:t>
      </w:r>
      <w:r w:rsidR="000A433E" w:rsidRPr="00915F7A">
        <w:t xml:space="preserve">vaccine </w:t>
      </w:r>
      <w:r w:rsidR="008C2239" w:rsidRPr="00915F7A">
        <w:t xml:space="preserve">prioritization </w:t>
      </w:r>
      <w:r w:rsidR="00E81043" w:rsidRPr="00915F7A">
        <w:t>process,</w:t>
      </w:r>
      <w:r w:rsidRPr="00915F7A">
        <w:t xml:space="preserve"> the f</w:t>
      </w:r>
      <w:r w:rsidR="00E81043" w:rsidRPr="00915F7A">
        <w:t xml:space="preserve">ramework for prioritization, the </w:t>
      </w:r>
      <w:r w:rsidR="00935714" w:rsidRPr="00915F7A">
        <w:t>tiered prioritization lists</w:t>
      </w:r>
      <w:r w:rsidRPr="00915F7A">
        <w:t xml:space="preserve">, </w:t>
      </w:r>
      <w:r w:rsidR="00FA25AE" w:rsidRPr="00915F7A">
        <w:t xml:space="preserve">the rationale </w:t>
      </w:r>
      <w:r w:rsidRPr="00915F7A">
        <w:t>for adapting the prioritization lists based on the severity of the pandemic</w:t>
      </w:r>
      <w:r w:rsidR="00D41CC2">
        <w:t>,</w:t>
      </w:r>
      <w:r w:rsidR="00410B25" w:rsidRPr="00915F7A">
        <w:t xml:space="preserve"> and additional guidance for local public health pandemic planners</w:t>
      </w:r>
      <w:r w:rsidRPr="00915F7A">
        <w:t xml:space="preserve">. </w:t>
      </w:r>
      <w:r w:rsidR="00E553E7" w:rsidRPr="00915F7A">
        <w:t xml:space="preserve"> Refer to </w:t>
      </w:r>
      <w:r w:rsidR="00DB5207">
        <w:t xml:space="preserve">the </w:t>
      </w:r>
      <w:r w:rsidR="00E553E7" w:rsidRPr="00915F7A">
        <w:t>Supplemental D</w:t>
      </w:r>
      <w:r w:rsidR="00FA25AE" w:rsidRPr="00915F7A">
        <w:t xml:space="preserve">ocuments </w:t>
      </w:r>
      <w:r w:rsidR="00273184" w:rsidRPr="00915F7A">
        <w:t>1-4</w:t>
      </w:r>
      <w:r w:rsidR="00E553E7" w:rsidRPr="00915F7A">
        <w:t xml:space="preserve"> </w:t>
      </w:r>
      <w:r w:rsidR="00FA25AE" w:rsidRPr="00915F7A">
        <w:t xml:space="preserve">for </w:t>
      </w:r>
      <w:r w:rsidR="00E553E7" w:rsidRPr="00915F7A">
        <w:t xml:space="preserve">detailed information </w:t>
      </w:r>
      <w:r w:rsidR="00FA25AE" w:rsidRPr="00915F7A">
        <w:t>on the CDPH p</w:t>
      </w:r>
      <w:r w:rsidR="00E553E7" w:rsidRPr="00915F7A">
        <w:t>rioritization process</w:t>
      </w:r>
      <w:r w:rsidR="00DB5207">
        <w:t>.</w:t>
      </w:r>
    </w:p>
    <w:p w14:paraId="5267ED19" w14:textId="77777777" w:rsidR="00037CE1" w:rsidRPr="00F369ED" w:rsidRDefault="00037CE1" w:rsidP="00840A86">
      <w:pPr>
        <w:pStyle w:val="Heading2"/>
      </w:pPr>
      <w:bookmarkStart w:id="8" w:name="_Toc495652520"/>
      <w:r w:rsidRPr="00F369ED">
        <w:t xml:space="preserve">Vaccine in Context </w:t>
      </w:r>
      <w:r w:rsidR="004F0B2E" w:rsidRPr="00F369ED">
        <w:t xml:space="preserve">of </w:t>
      </w:r>
      <w:r w:rsidRPr="00F369ED">
        <w:t>Other Response Measures</w:t>
      </w:r>
      <w:bookmarkEnd w:id="8"/>
    </w:p>
    <w:p w14:paraId="5267ED1A" w14:textId="77777777" w:rsidR="00150F0C" w:rsidRDefault="008C2239" w:rsidP="000A433E">
      <w:pPr>
        <w:pStyle w:val="WW-BodyText2"/>
        <w:tabs>
          <w:tab w:val="center" w:pos="5232"/>
          <w:tab w:val="right" w:pos="9552"/>
        </w:tabs>
        <w:rPr>
          <w:sz w:val="24"/>
          <w:szCs w:val="24"/>
        </w:rPr>
      </w:pPr>
      <w:r w:rsidRPr="00EF08EB">
        <w:rPr>
          <w:sz w:val="24"/>
        </w:rPr>
        <w:t>Va</w:t>
      </w:r>
      <w:r w:rsidR="00410B25" w:rsidRPr="00EF08EB">
        <w:rPr>
          <w:sz w:val="24"/>
        </w:rPr>
        <w:t>ccination represents only one in</w:t>
      </w:r>
      <w:r w:rsidRPr="00EF08EB">
        <w:rPr>
          <w:sz w:val="24"/>
        </w:rPr>
        <w:t xml:space="preserve"> a series of response measures that will be implemented during an influenza pandemic to minimize </w:t>
      </w:r>
      <w:r w:rsidR="00E766F5" w:rsidRPr="00EF08EB">
        <w:rPr>
          <w:sz w:val="24"/>
        </w:rPr>
        <w:t xml:space="preserve">the </w:t>
      </w:r>
      <w:r w:rsidRPr="00EF08EB">
        <w:rPr>
          <w:sz w:val="24"/>
        </w:rPr>
        <w:t>health, social</w:t>
      </w:r>
      <w:r w:rsidR="00C4528A" w:rsidRPr="00EF08EB">
        <w:rPr>
          <w:sz w:val="24"/>
        </w:rPr>
        <w:t>,</w:t>
      </w:r>
      <w:r w:rsidRPr="00EF08EB">
        <w:rPr>
          <w:sz w:val="24"/>
        </w:rPr>
        <w:t xml:space="preserve"> and economic impacts. Other measures include using antiviral medications; </w:t>
      </w:r>
      <w:r w:rsidR="0072239F" w:rsidRPr="00EF08EB">
        <w:rPr>
          <w:sz w:val="24"/>
        </w:rPr>
        <w:t>promoting</w:t>
      </w:r>
      <w:r w:rsidRPr="00EF08EB">
        <w:rPr>
          <w:sz w:val="24"/>
        </w:rPr>
        <w:t xml:space="preserve"> good </w:t>
      </w:r>
      <w:r w:rsidRPr="00EF08EB">
        <w:rPr>
          <w:sz w:val="24"/>
        </w:rPr>
        <w:lastRenderedPageBreak/>
        <w:t>respiratory hygiene (washing hands, covering sneezes and coughs); using facemasks and other personal protect</w:t>
      </w:r>
      <w:r w:rsidR="004F0B2E" w:rsidRPr="00EF08EB">
        <w:rPr>
          <w:sz w:val="24"/>
        </w:rPr>
        <w:t>ive</w:t>
      </w:r>
      <w:r w:rsidRPr="00EF08EB">
        <w:rPr>
          <w:sz w:val="24"/>
        </w:rPr>
        <w:t xml:space="preserve"> equipment in appropriate settings</w:t>
      </w:r>
      <w:r w:rsidR="00013AEC" w:rsidRPr="00EF08EB">
        <w:rPr>
          <w:sz w:val="24"/>
        </w:rPr>
        <w:t xml:space="preserve">; isolating ill persons and </w:t>
      </w:r>
      <w:r w:rsidRPr="00EF08EB">
        <w:rPr>
          <w:sz w:val="24"/>
        </w:rPr>
        <w:t>quarantining potentially infected persons; and implementing community containment strategies</w:t>
      </w:r>
      <w:r w:rsidR="0072239F" w:rsidRPr="00EF08EB">
        <w:rPr>
          <w:sz w:val="24"/>
        </w:rPr>
        <w:t>, such as restricting large public gatherings and cancelling school classes</w:t>
      </w:r>
      <w:r w:rsidR="004F0B2E" w:rsidRPr="00EF08EB">
        <w:rPr>
          <w:sz w:val="24"/>
        </w:rPr>
        <w:t>.</w:t>
      </w:r>
      <w:r w:rsidR="00AF6E75" w:rsidRPr="00EF08EB">
        <w:rPr>
          <w:sz w:val="24"/>
        </w:rPr>
        <w:t xml:space="preserve"> </w:t>
      </w:r>
      <w:r w:rsidRPr="00EF08EB">
        <w:rPr>
          <w:sz w:val="24"/>
        </w:rPr>
        <w:t>Because influenza can be spread among people before they show signs or symptoms of illness, vaccination will be the most effective</w:t>
      </w:r>
      <w:r w:rsidR="00C4528A" w:rsidRPr="00EF08EB">
        <w:rPr>
          <w:sz w:val="24"/>
        </w:rPr>
        <w:t xml:space="preserve"> pandemic response measure</w:t>
      </w:r>
      <w:r w:rsidRPr="00EF08EB">
        <w:rPr>
          <w:sz w:val="24"/>
        </w:rPr>
        <w:t xml:space="preserve">. However, vaccine will likely not be available until after the first wave of the pandemic.  Therefore, it is important to consider the effectiveness of vaccination in the context of these other public health </w:t>
      </w:r>
      <w:r w:rsidR="00013AEC" w:rsidRPr="00EF08EB">
        <w:rPr>
          <w:sz w:val="24"/>
        </w:rPr>
        <w:t>response efforts</w:t>
      </w:r>
      <w:r w:rsidRPr="00EF08EB">
        <w:rPr>
          <w:sz w:val="24"/>
        </w:rPr>
        <w:t>.</w:t>
      </w:r>
      <w:r w:rsidRPr="00915F7A">
        <w:rPr>
          <w:rStyle w:val="FootnoteReference"/>
          <w:rFonts w:cs="Arial"/>
          <w:sz w:val="24"/>
          <w:szCs w:val="24"/>
        </w:rPr>
        <w:footnoteReference w:id="1"/>
      </w:r>
    </w:p>
    <w:p w14:paraId="5267ED1B" w14:textId="77777777" w:rsidR="00150F0C" w:rsidRDefault="00150F0C">
      <w:pPr>
        <w:spacing w:after="200" w:line="276" w:lineRule="auto"/>
        <w:rPr>
          <w:rFonts w:cs="Arial"/>
          <w:color w:val="000000"/>
          <w:lang w:eastAsia="ar-SA"/>
        </w:rPr>
      </w:pPr>
      <w:r>
        <w:br w:type="page"/>
      </w:r>
    </w:p>
    <w:p w14:paraId="5267ED1C" w14:textId="77777777" w:rsidR="0010285F" w:rsidRPr="00840A86" w:rsidRDefault="0010285F" w:rsidP="00840A86">
      <w:pPr>
        <w:pStyle w:val="Heading1"/>
      </w:pPr>
      <w:bookmarkStart w:id="9" w:name="_Toc217288655"/>
      <w:bookmarkStart w:id="10" w:name="_Toc231209245"/>
      <w:bookmarkStart w:id="11" w:name="_Toc495652521"/>
      <w:r w:rsidRPr="00840A86">
        <w:lastRenderedPageBreak/>
        <w:t>II. Vaccine DISTRIBUTION</w:t>
      </w:r>
      <w:r w:rsidR="00B54053">
        <w:t xml:space="preserve"> AND VACCINE PRIORITIZATION</w:t>
      </w:r>
      <w:r w:rsidRPr="00840A86">
        <w:t xml:space="preserve"> planning </w:t>
      </w:r>
      <w:bookmarkEnd w:id="9"/>
      <w:bookmarkEnd w:id="10"/>
      <w:r w:rsidR="00E5739B">
        <w:t>ASSUMPTIONS</w:t>
      </w:r>
      <w:bookmarkEnd w:id="11"/>
    </w:p>
    <w:p w14:paraId="5267ED1D" w14:textId="77777777" w:rsidR="0010285F" w:rsidRPr="00F369ED" w:rsidRDefault="0010285F" w:rsidP="00840A86">
      <w:pPr>
        <w:pStyle w:val="Heading2"/>
      </w:pPr>
      <w:bookmarkStart w:id="12" w:name="_Toc495652522"/>
      <w:r w:rsidRPr="00F369ED">
        <w:t>Vaccine Distribution</w:t>
      </w:r>
      <w:bookmarkEnd w:id="12"/>
    </w:p>
    <w:p w14:paraId="5267ED1E" w14:textId="77777777" w:rsidR="0010285F" w:rsidRPr="0010285F" w:rsidRDefault="0010285F" w:rsidP="00382A4D">
      <w:pPr>
        <w:pStyle w:val="ListParagraph"/>
        <w:numPr>
          <w:ilvl w:val="0"/>
          <w:numId w:val="18"/>
        </w:numPr>
      </w:pPr>
      <w:r w:rsidRPr="0010285F">
        <w:t xml:space="preserve">The federal government will distribute limited supplies of vaccine to states in proportion to states’ populations. California can expect to receive approximately </w:t>
      </w:r>
      <w:r w:rsidR="007F777B">
        <w:t>10-</w:t>
      </w:r>
      <w:r w:rsidRPr="0010285F">
        <w:t xml:space="preserve">12 percent of the U.S. weekly vaccine production. </w:t>
      </w:r>
    </w:p>
    <w:p w14:paraId="5267ED1F" w14:textId="77777777" w:rsidR="0010285F" w:rsidRPr="0010285F" w:rsidRDefault="0010285F" w:rsidP="00382A4D">
      <w:pPr>
        <w:pStyle w:val="ListParagraph"/>
        <w:numPr>
          <w:ilvl w:val="0"/>
          <w:numId w:val="18"/>
        </w:numPr>
      </w:pPr>
      <w:r w:rsidRPr="0010285F">
        <w:t xml:space="preserve">CDPH will allocate and distribute vaccine to local health departments in proportion to the local </w:t>
      </w:r>
      <w:r w:rsidR="00967DF3">
        <w:t xml:space="preserve">health </w:t>
      </w:r>
      <w:r w:rsidRPr="0010285F">
        <w:t>jurisdictions’ populations.  Local health officers will have some flexibility in implementing the prioritization guidance to best fit their local situations.</w:t>
      </w:r>
    </w:p>
    <w:p w14:paraId="5267ED20" w14:textId="77777777" w:rsidR="0010285F" w:rsidRPr="007B217F" w:rsidRDefault="0010285F" w:rsidP="00382A4D">
      <w:pPr>
        <w:pStyle w:val="ListParagraph"/>
        <w:numPr>
          <w:ilvl w:val="0"/>
          <w:numId w:val="18"/>
        </w:numPr>
      </w:pPr>
      <w:r w:rsidRPr="007B217F">
        <w:t xml:space="preserve">Within the parameters of the guidance, a small portion of California’s vaccine supply </w:t>
      </w:r>
      <w:r w:rsidR="007F777B">
        <w:t>may</w:t>
      </w:r>
      <w:r w:rsidRPr="007B217F">
        <w:t xml:space="preserve"> be maintained at the state level for allocation to local</w:t>
      </w:r>
      <w:r w:rsidR="00967DF3">
        <w:t xml:space="preserve"> health</w:t>
      </w:r>
      <w:r w:rsidRPr="007B217F">
        <w:t xml:space="preserve"> jurisdictions based on specific needs.</w:t>
      </w:r>
    </w:p>
    <w:p w14:paraId="5267ED21" w14:textId="77777777" w:rsidR="0010285F" w:rsidRPr="00F369ED" w:rsidRDefault="0010285F" w:rsidP="00840A86">
      <w:pPr>
        <w:pStyle w:val="Heading2"/>
      </w:pPr>
      <w:bookmarkStart w:id="13" w:name="_Toc495652523"/>
      <w:r w:rsidRPr="00F369ED">
        <w:t>Vaccine Prioritization</w:t>
      </w:r>
      <w:bookmarkEnd w:id="13"/>
    </w:p>
    <w:p w14:paraId="5267ED22" w14:textId="77777777" w:rsidR="0010285F" w:rsidRPr="0010285F" w:rsidRDefault="0010285F" w:rsidP="00382A4D">
      <w:pPr>
        <w:pStyle w:val="ListParagraph"/>
        <w:numPr>
          <w:ilvl w:val="0"/>
          <w:numId w:val="19"/>
        </w:numPr>
      </w:pPr>
      <w:r w:rsidRPr="0010285F">
        <w:t>The CDPH Vaccine Prioritization Policy will be flexible and responsive to the severity of the pandemic, the characteristics of the virus</w:t>
      </w:r>
      <w:r w:rsidRPr="0010285F">
        <w:rPr>
          <w:vertAlign w:val="superscript"/>
        </w:rPr>
        <w:footnoteReference w:id="2"/>
      </w:r>
      <w:r w:rsidRPr="0010285F">
        <w:t xml:space="preserve">, the vaccine supply, the effectiveness of the vaccine, and the response needs of the state. Epidemiologic investigations early in the pandemic will </w:t>
      </w:r>
      <w:r w:rsidR="00F0202E">
        <w:t>help to determine</w:t>
      </w:r>
      <w:r w:rsidRPr="0010285F">
        <w:t xml:space="preserve"> the groups at highest risk for adverse health outcomes.</w:t>
      </w:r>
    </w:p>
    <w:p w14:paraId="5267ED23" w14:textId="77777777" w:rsidR="0010285F" w:rsidRPr="0010285F" w:rsidRDefault="0010285F" w:rsidP="00382A4D">
      <w:pPr>
        <w:pStyle w:val="ListParagraph"/>
        <w:numPr>
          <w:ilvl w:val="0"/>
          <w:numId w:val="19"/>
        </w:numPr>
      </w:pPr>
      <w:r w:rsidRPr="0010285F">
        <w:t xml:space="preserve">Target groups’ prioritization rankings will differ by pandemic severity as the need to target vaccine to maintain health care, security, and essential community services differs depending on the severity of the pandemic. </w:t>
      </w:r>
    </w:p>
    <w:p w14:paraId="5267ED24" w14:textId="77777777" w:rsidR="0010285F" w:rsidRPr="0010285F" w:rsidRDefault="0010285F" w:rsidP="00382A4D">
      <w:pPr>
        <w:pStyle w:val="ListParagraph"/>
        <w:numPr>
          <w:ilvl w:val="0"/>
          <w:numId w:val="19"/>
        </w:numPr>
      </w:pPr>
      <w:r w:rsidRPr="0010285F">
        <w:t xml:space="preserve">Occupationally-defined target groups </w:t>
      </w:r>
      <w:r w:rsidRPr="00840A86">
        <w:t xml:space="preserve">include </w:t>
      </w:r>
      <w:r w:rsidRPr="00EF08EB">
        <w:rPr>
          <w:bCs/>
        </w:rPr>
        <w:t>only</w:t>
      </w:r>
      <w:r w:rsidRPr="0010285F">
        <w:t xml:space="preserve"> those individuals who provide critical services that are essential to maintain during a pandemic, not the entire workforce. These critical workers include personnel performing these duties as part of their normal work functions, those reassigned to perform the function during a pandemic, and those performing the function as a volunteer. </w:t>
      </w:r>
    </w:p>
    <w:p w14:paraId="5267ED25" w14:textId="77777777" w:rsidR="0010285F" w:rsidRPr="0010285F" w:rsidRDefault="0010285F" w:rsidP="00382A4D">
      <w:pPr>
        <w:pStyle w:val="ListParagraph"/>
        <w:numPr>
          <w:ilvl w:val="0"/>
          <w:numId w:val="19"/>
        </w:numPr>
      </w:pPr>
      <w:r w:rsidRPr="0010285F">
        <w:t>Identification of critical workers within a target group is the responsibility of the industry sector or organization providing the critical service.</w:t>
      </w:r>
    </w:p>
    <w:p w14:paraId="5267ED26" w14:textId="77777777" w:rsidR="0010285F" w:rsidRPr="0010285F" w:rsidRDefault="0010285F" w:rsidP="00382A4D">
      <w:pPr>
        <w:pStyle w:val="ListParagraph"/>
        <w:numPr>
          <w:ilvl w:val="0"/>
          <w:numId w:val="19"/>
        </w:numPr>
      </w:pPr>
      <w:r w:rsidRPr="0010285F">
        <w:t>Family members of frontline emergency responders are not included in the f</w:t>
      </w:r>
      <w:r w:rsidR="00EF08EB">
        <w:t xml:space="preserve">rontline worker target groups. </w:t>
      </w:r>
      <w:r w:rsidRPr="0010285F">
        <w:t>Family members will receive vaccine with the target group they belong to that has the highest priority designation.</w:t>
      </w:r>
    </w:p>
    <w:p w14:paraId="5267ED27" w14:textId="77777777" w:rsidR="0010285F" w:rsidRPr="0010285F" w:rsidRDefault="0010285F" w:rsidP="00382A4D">
      <w:pPr>
        <w:pStyle w:val="ListParagraph"/>
        <w:numPr>
          <w:ilvl w:val="0"/>
          <w:numId w:val="19"/>
        </w:numPr>
      </w:pPr>
      <w:r w:rsidRPr="0010285F">
        <w:t>The CDPH vaccine prioritization guidance will be in accordance</w:t>
      </w:r>
      <w:r w:rsidR="00DD0A3F">
        <w:t xml:space="preserve"> with</w:t>
      </w:r>
      <w:r w:rsidRPr="0010285F">
        <w:t xml:space="preserve">, but </w:t>
      </w:r>
      <w:r w:rsidR="0000116E">
        <w:t xml:space="preserve">may </w:t>
      </w:r>
      <w:r w:rsidRPr="0010285F">
        <w:t xml:space="preserve">not </w:t>
      </w:r>
      <w:r w:rsidR="0000116E">
        <w:t xml:space="preserve">be </w:t>
      </w:r>
      <w:r w:rsidRPr="0010285F">
        <w:t>identical to</w:t>
      </w:r>
      <w:r w:rsidR="00DD0A3F">
        <w:t>,</w:t>
      </w:r>
      <w:r w:rsidRPr="0010285F">
        <w:t xml:space="preserve"> the US federal government vaccin</w:t>
      </w:r>
      <w:r w:rsidR="00840A86">
        <w:t>ation program</w:t>
      </w:r>
      <w:r w:rsidR="00DD0A3F">
        <w:t>.</w:t>
      </w:r>
      <w:r w:rsidR="00840A86">
        <w:t xml:space="preserve"> recommendations. </w:t>
      </w:r>
      <w:r w:rsidRPr="0010285F">
        <w:t>The CDPH prioritization process closely resembles the federal process. However, t</w:t>
      </w:r>
      <w:bookmarkStart w:id="14" w:name="OLE_LINK16"/>
      <w:r w:rsidRPr="0010285F">
        <w:t>he CDPH guidance includes a greater number of target groups designated for vaccine as well as recommended sub</w:t>
      </w:r>
      <w:r w:rsidR="00574295">
        <w:t>-</w:t>
      </w:r>
      <w:r w:rsidRPr="0010285F">
        <w:t>prioritization within the “federally defined” vaccination tiers.</w:t>
      </w:r>
    </w:p>
    <w:bookmarkEnd w:id="14"/>
    <w:p w14:paraId="5267ED28" w14:textId="77777777" w:rsidR="0010285F" w:rsidRPr="0010285F" w:rsidRDefault="0010285F" w:rsidP="00382A4D">
      <w:pPr>
        <w:pStyle w:val="ListParagraph"/>
        <w:numPr>
          <w:ilvl w:val="0"/>
          <w:numId w:val="19"/>
        </w:numPr>
      </w:pPr>
      <w:r w:rsidRPr="0010285F">
        <w:lastRenderedPageBreak/>
        <w:t>CDPH will review and update the prioritization guidance based on</w:t>
      </w:r>
      <w:r w:rsidR="00017E8C">
        <w:t xml:space="preserve"> changes</w:t>
      </w:r>
      <w:r w:rsidRPr="0010285F">
        <w:t xml:space="preserve"> made to the federal prioritization guidance.</w:t>
      </w:r>
    </w:p>
    <w:p w14:paraId="5267ED29" w14:textId="77777777" w:rsidR="00150F0C" w:rsidRDefault="0010285F" w:rsidP="00382A4D">
      <w:pPr>
        <w:pStyle w:val="ListParagraph"/>
        <w:numPr>
          <w:ilvl w:val="0"/>
          <w:numId w:val="19"/>
        </w:numPr>
      </w:pPr>
      <w:r w:rsidRPr="0010285F">
        <w:t>CDPH will periodically reassess the guidance to consider potential impacts of scientific advances in vaccine development, improvements in vaccine production capacity, and advances in other medical and public health pandemic influenza counter</w:t>
      </w:r>
      <w:r>
        <w:t xml:space="preserve"> </w:t>
      </w:r>
      <w:r w:rsidRPr="0010285F">
        <w:t>measures.</w:t>
      </w:r>
    </w:p>
    <w:p w14:paraId="5267ED2A" w14:textId="77777777" w:rsidR="00150F0C" w:rsidRDefault="00150F0C">
      <w:pPr>
        <w:spacing w:after="200" w:line="276" w:lineRule="auto"/>
        <w:rPr>
          <w:rFonts w:cs="Arial"/>
        </w:rPr>
      </w:pPr>
      <w:r>
        <w:rPr>
          <w:rFonts w:cs="Arial"/>
        </w:rPr>
        <w:br w:type="page"/>
      </w:r>
    </w:p>
    <w:p w14:paraId="5267ED2B" w14:textId="77777777" w:rsidR="0010285F" w:rsidRPr="0010285F" w:rsidDel="007B6E9E" w:rsidRDefault="0010285F" w:rsidP="0010285F">
      <w:pPr>
        <w:pStyle w:val="Heading1"/>
        <w:rPr>
          <w:szCs w:val="24"/>
        </w:rPr>
      </w:pPr>
      <w:bookmarkStart w:id="15" w:name="_Toc231209246"/>
      <w:bookmarkStart w:id="16" w:name="_Toc495652524"/>
      <w:r w:rsidRPr="0010285F">
        <w:rPr>
          <w:szCs w:val="24"/>
        </w:rPr>
        <w:lastRenderedPageBreak/>
        <w:t>III. CDPH Vaccine Prioritization Process</w:t>
      </w:r>
      <w:bookmarkEnd w:id="15"/>
      <w:bookmarkEnd w:id="16"/>
    </w:p>
    <w:p w14:paraId="5267ED2C" w14:textId="77777777" w:rsidR="0010285F" w:rsidRPr="0010285F" w:rsidRDefault="0010285F" w:rsidP="00EF08EB">
      <w:pPr>
        <w:rPr>
          <w:rFonts w:cs="Arial"/>
        </w:rPr>
      </w:pPr>
      <w:r w:rsidRPr="00EF08EB">
        <w:t>This section outlines the CDPH vaccine prioritization process that was developed within the context</w:t>
      </w:r>
      <w:r w:rsidRPr="0010285F">
        <w:rPr>
          <w:rFonts w:cs="Arial"/>
        </w:rPr>
        <w:t xml:space="preserve"> of the US Federal Government prioritization recommendations.</w:t>
      </w:r>
    </w:p>
    <w:p w14:paraId="5267ED2D" w14:textId="77777777" w:rsidR="0010285F" w:rsidRPr="00F369ED" w:rsidRDefault="0010285F" w:rsidP="00840A86">
      <w:pPr>
        <w:pStyle w:val="Heading2"/>
      </w:pPr>
      <w:bookmarkStart w:id="17" w:name="_Toc495652525"/>
      <w:r w:rsidRPr="00F369ED">
        <w:t>US Federal Government Prioritization Recommendations</w:t>
      </w:r>
      <w:bookmarkEnd w:id="17"/>
    </w:p>
    <w:p w14:paraId="5267ED2E" w14:textId="77777777" w:rsidR="0010285F" w:rsidRPr="0010285F" w:rsidRDefault="0010285F" w:rsidP="00EF08EB">
      <w:r w:rsidRPr="0010285F">
        <w:t>In November 2005, the US Federal Government released broad-based national vaccine prioritization recommendations as part of the</w:t>
      </w:r>
      <w:r w:rsidR="00687C3D">
        <w:t xml:space="preserve"> </w:t>
      </w:r>
      <w:r w:rsidR="00687C3D" w:rsidRPr="0052732C">
        <w:t>National Pandemic Influenza Response Plan</w:t>
      </w:r>
      <w:r w:rsidR="0052732C">
        <w:t xml:space="preserve"> (</w:t>
      </w:r>
      <w:r w:rsidR="001472B7" w:rsidRPr="0052732C">
        <w:t>Appendix D</w:t>
      </w:r>
      <w:r w:rsidR="0052732C">
        <w:t>)</w:t>
      </w:r>
      <w:r w:rsidR="00687C3D">
        <w:t xml:space="preserve">. </w:t>
      </w:r>
      <w:r w:rsidRPr="0010285F">
        <w:t xml:space="preserve">These recommendations did not clearly and </w:t>
      </w:r>
      <w:r w:rsidRPr="0010285F">
        <w:rPr>
          <w:spacing w:val="-2"/>
        </w:rPr>
        <w:t xml:space="preserve">consistently identify vaccination goals, determine vaccination criteria, and define target groups to be prioritized. </w:t>
      </w:r>
      <w:r w:rsidRPr="0010285F">
        <w:t>As a result, in 2006, the federal government convened an interagency working group with representatives from all sectors of the government to reconsider this issue and in 2008 this working group drafted the</w:t>
      </w:r>
      <w:r w:rsidR="00687C3D">
        <w:t xml:space="preserve"> </w:t>
      </w:r>
      <w:r w:rsidRPr="0052732C">
        <w:t>US Federal Government Guidance on Targeting and Allocating Pandemic Influenza Vaccin</w:t>
      </w:r>
      <w:r w:rsidR="0052732C">
        <w:t>e</w:t>
      </w:r>
      <w:r w:rsidRPr="0010285F">
        <w:t>.</w:t>
      </w:r>
    </w:p>
    <w:p w14:paraId="5267ED2F" w14:textId="77777777" w:rsidR="0010285F" w:rsidRPr="0010285F" w:rsidRDefault="0010285F" w:rsidP="00EF08EB"/>
    <w:p w14:paraId="5267ED30" w14:textId="77777777" w:rsidR="0010285F" w:rsidRPr="0010285F" w:rsidRDefault="0010285F" w:rsidP="00EF08EB">
      <w:pPr>
        <w:rPr>
          <w:color w:val="000000"/>
        </w:rPr>
      </w:pPr>
      <w:r w:rsidRPr="0010285F">
        <w:t xml:space="preserve">The new federal guidance instructs states to follow the federal recommendations, yet it allows for states to </w:t>
      </w:r>
      <w:r w:rsidRPr="0010285F">
        <w:rPr>
          <w:i/>
        </w:rPr>
        <w:t>“have some flexibility in defining the target groups and implementing the guidance to best fit their local situations.”</w:t>
      </w:r>
      <w:r w:rsidRPr="0010285F">
        <w:t xml:space="preserve"> Furthermore, it indicates that </w:t>
      </w:r>
      <w:r w:rsidRPr="0010285F">
        <w:rPr>
          <w:i/>
        </w:rPr>
        <w:t>“a small proportion of each State’s vaccine supply will be maintained at the State levels for distribution based o</w:t>
      </w:r>
      <w:r w:rsidR="009C6A49">
        <w:rPr>
          <w:i/>
        </w:rPr>
        <w:t>n the needs of the jurisdiction</w:t>
      </w:r>
      <w:r w:rsidRPr="0010285F">
        <w:rPr>
          <w:i/>
        </w:rPr>
        <w:t>”</w:t>
      </w:r>
      <w:hyperlink w:anchor="_[2]_US_Department" w:history="1">
        <w:r w:rsidR="009C6A49">
          <w:t>.</w:t>
        </w:r>
        <w:r w:rsidRPr="0010285F">
          <w:t xml:space="preserve"> </w:t>
        </w:r>
      </w:hyperlink>
      <w:r w:rsidRPr="0010285F">
        <w:t>It is essential that states develop highly specific prioritization plans that identify occupational categories and sub-categories within each broad priority designation, as well as to select implementation strategies to distribute and administer vaccin</w:t>
      </w:r>
      <w:r w:rsidR="0052732C">
        <w:t xml:space="preserve">e to these prioritized groups. </w:t>
      </w:r>
      <w:r w:rsidRPr="0010285F">
        <w:t>Therefore, CDPH developed its own prioritization process to determine which target groups in California will be designated for initial vaccination.</w:t>
      </w:r>
    </w:p>
    <w:p w14:paraId="5267ED31" w14:textId="77777777" w:rsidR="0010285F" w:rsidRPr="0010285F" w:rsidRDefault="0010285F" w:rsidP="0052732C">
      <w:pPr>
        <w:pStyle w:val="Heading2"/>
      </w:pPr>
      <w:bookmarkStart w:id="18" w:name="_Toc495652526"/>
      <w:r w:rsidRPr="00F369ED">
        <w:t>CDPH Prioritization Process-</w:t>
      </w:r>
      <w:r w:rsidRPr="00B116A3">
        <w:t>Collaborators</w:t>
      </w:r>
      <w:bookmarkEnd w:id="18"/>
    </w:p>
    <w:p w14:paraId="5267ED32" w14:textId="77777777" w:rsidR="0010285F" w:rsidRPr="0010285F" w:rsidRDefault="0010285F" w:rsidP="00EF08EB">
      <w:r w:rsidRPr="0010285F">
        <w:t>CDPH engaged in a systematic and rigorous process to develop its vaccine prioritization recommendations.</w:t>
      </w:r>
      <w:r w:rsidRPr="0010285F">
        <w:rPr>
          <w:color w:val="000000"/>
        </w:rPr>
        <w:t xml:space="preserve"> T</w:t>
      </w:r>
      <w:r w:rsidRPr="0010285F">
        <w:t xml:space="preserve">he CDPH Immunization Branch </w:t>
      </w:r>
      <w:r w:rsidR="00967DF3">
        <w:t xml:space="preserve">(IZB) </w:t>
      </w:r>
      <w:r w:rsidRPr="0010285F">
        <w:t>organized a Joint Advisory Committee on Pandemic Influenza Vaccine and Antiviral Prioritization to assist in identifying the goals and objectives of the vaccine prioritization process.</w:t>
      </w:r>
      <w:r w:rsidRPr="0010285F">
        <w:rPr>
          <w:rStyle w:val="FootnoteReference"/>
          <w:rFonts w:cs="Arial"/>
          <w:sz w:val="24"/>
          <w:szCs w:val="24"/>
        </w:rPr>
        <w:t xml:space="preserve"> </w:t>
      </w:r>
      <w:r w:rsidRPr="0010285F">
        <w:rPr>
          <w:rStyle w:val="FootnoteReference"/>
          <w:rFonts w:cs="Arial"/>
          <w:sz w:val="24"/>
          <w:szCs w:val="24"/>
        </w:rPr>
        <w:footnoteReference w:id="3"/>
      </w:r>
      <w:r w:rsidRPr="0010285F">
        <w:t xml:space="preserve"> In addition, the CDPH I</w:t>
      </w:r>
      <w:r w:rsidR="00967DF3">
        <w:t>ZB</w:t>
      </w:r>
      <w:r w:rsidRPr="0010285F">
        <w:t xml:space="preserve"> in collaboration with the University of California </w:t>
      </w:r>
      <w:r w:rsidR="00967DF3">
        <w:t xml:space="preserve">at </w:t>
      </w:r>
      <w:r w:rsidRPr="0010285F">
        <w:t>Berkeley Center for Infectious Disease</w:t>
      </w:r>
      <w:r w:rsidR="00AD190F">
        <w:t>s</w:t>
      </w:r>
      <w:r w:rsidRPr="0010285F">
        <w:t xml:space="preserve"> and Emergency Readiness (CIDER) developed a formal decision analysis tool to determine which target groups in California should</w:t>
      </w:r>
      <w:r w:rsidR="0052732C">
        <w:t xml:space="preserve"> be designated for vaccination.</w:t>
      </w:r>
    </w:p>
    <w:p w14:paraId="5267ED33" w14:textId="77777777" w:rsidR="0010285F" w:rsidRPr="00B116A3" w:rsidRDefault="0010285F" w:rsidP="0052732C">
      <w:pPr>
        <w:pStyle w:val="Heading2"/>
      </w:pPr>
      <w:bookmarkStart w:id="19" w:name="_Toc495652527"/>
      <w:r w:rsidRPr="00F369ED">
        <w:t>Decision Analy</w:t>
      </w:r>
      <w:r w:rsidRPr="00B116A3">
        <w:rPr>
          <w:rStyle w:val="StyleHeading212ptBoldUnderlineChar"/>
        </w:rPr>
        <w:t>sis Sco</w:t>
      </w:r>
      <w:r w:rsidRPr="00F369ED">
        <w:t>ring Tool (DAST)</w:t>
      </w:r>
      <w:bookmarkEnd w:id="19"/>
    </w:p>
    <w:p w14:paraId="5267ED34" w14:textId="77777777" w:rsidR="0010285F" w:rsidRPr="0010285F" w:rsidRDefault="0010285F" w:rsidP="00EF08EB">
      <w:r w:rsidRPr="0010285F">
        <w:t xml:space="preserve">CDPH and CIDER developed the Decision Analysis Scoring Tool (DAST) to simultaneously prioritize multiple target groups for vaccination. </w:t>
      </w:r>
      <w:r w:rsidRPr="0010285F">
        <w:rPr>
          <w:color w:val="000000"/>
        </w:rPr>
        <w:t xml:space="preserve">The DAST is centered on a self-administered survey instrument, which enables pandemic planners to assess </w:t>
      </w:r>
      <w:r w:rsidRPr="0010285F">
        <w:rPr>
          <w:color w:val="000000"/>
        </w:rPr>
        <w:lastRenderedPageBreak/>
        <w:t xml:space="preserve">the relative importance of multiple vaccination criteria and evaluate the degree to which the target groups meet these criteria. </w:t>
      </w:r>
      <w:r w:rsidRPr="0010285F">
        <w:t>The DAST survey was administered to 426 statewide pandemic preparedness and response planners</w:t>
      </w:r>
      <w:r w:rsidR="00104F07">
        <w:t xml:space="preserve"> in 2006</w:t>
      </w:r>
      <w:r w:rsidRPr="0010285F">
        <w:t>. The DAST survey results served as the basis for the CDPH prioritization lists.</w:t>
      </w:r>
    </w:p>
    <w:p w14:paraId="5267ED35" w14:textId="77777777" w:rsidR="0010285F" w:rsidRPr="0010285F" w:rsidRDefault="0010285F" w:rsidP="00EF08EB"/>
    <w:p w14:paraId="5267ED36" w14:textId="77777777" w:rsidR="0010285F" w:rsidRPr="0010285F" w:rsidRDefault="0010285F" w:rsidP="00EF08EB">
      <w:r w:rsidRPr="0010285F">
        <w:t xml:space="preserve">Refer to </w:t>
      </w:r>
      <w:r w:rsidRPr="0052732C">
        <w:rPr>
          <w:bCs/>
        </w:rPr>
        <w:t>Supplement 2</w:t>
      </w:r>
      <w:r w:rsidRPr="0052732C">
        <w:t xml:space="preserve"> for</w:t>
      </w:r>
      <w:r w:rsidRPr="0010285F">
        <w:t xml:space="preserve"> a detailed discussion of the CDPH pandemic influenza prioritization process. Refer to </w:t>
      </w:r>
      <w:r w:rsidRPr="0052732C">
        <w:rPr>
          <w:bCs/>
        </w:rPr>
        <w:t>Supplement 3</w:t>
      </w:r>
      <w:r w:rsidRPr="0010285F">
        <w:t xml:space="preserve"> for a summary of the DAST survey results and conclusions.</w:t>
      </w:r>
    </w:p>
    <w:p w14:paraId="5267ED37" w14:textId="77777777" w:rsidR="0010285F" w:rsidRPr="00B116A3" w:rsidRDefault="0010285F" w:rsidP="0014181B">
      <w:pPr>
        <w:pStyle w:val="StyleHeading212ptBoldUnderline"/>
      </w:pPr>
      <w:bookmarkStart w:id="20" w:name="_Toc495652528"/>
      <w:r w:rsidRPr="00B116A3">
        <w:t>Aligning CDPH and Federal Prioritization Recommendations</w:t>
      </w:r>
      <w:bookmarkEnd w:id="20"/>
    </w:p>
    <w:p w14:paraId="5267ED38" w14:textId="77777777" w:rsidR="00150F0C" w:rsidRDefault="0010285F" w:rsidP="00EF08EB">
      <w:r w:rsidRPr="0010285F">
        <w:t>In 2008, the US Department of Health and Human Services (HHS) and the Department of Homeland Security (DHS) drafted the revised federal strategy for allocating vaccine</w:t>
      </w:r>
      <w:r w:rsidR="0052732C">
        <w:t xml:space="preserve">. </w:t>
      </w:r>
      <w:r w:rsidRPr="0010285F">
        <w:t xml:space="preserve">In response, the CDPH Immunization Branch aligned the CDPH prioritization recommendations with the federal recommendations to develop the California guidance. The CDPH prioritization process closely resembled the federal process; however, minor adaptations were made to ensure compliance with the revised federal guidance. Refer </w:t>
      </w:r>
      <w:r w:rsidRPr="00E322F0">
        <w:t>to</w:t>
      </w:r>
      <w:r w:rsidR="00E322F0">
        <w:t xml:space="preserve"> Appendix A </w:t>
      </w:r>
      <w:r w:rsidR="00AD190F" w:rsidRPr="00E322F0">
        <w:t>f</w:t>
      </w:r>
      <w:r w:rsidRPr="00E322F0">
        <w:t>or</w:t>
      </w:r>
      <w:r w:rsidRPr="0010285F">
        <w:t xml:space="preserve"> a side-by-side comparison of the CDPH and US Federal Government categorized prioritization lists. Refer to</w:t>
      </w:r>
      <w:r w:rsidR="00E322F0">
        <w:t xml:space="preserve"> Supplement 4 </w:t>
      </w:r>
      <w:r w:rsidRPr="0010285F">
        <w:t>for a detailed discussion of how the CDPH prioritization process was aligned with the US Federal Government recommendations.</w:t>
      </w:r>
    </w:p>
    <w:p w14:paraId="5267ED39" w14:textId="77777777" w:rsidR="00150F0C" w:rsidRDefault="00150F0C">
      <w:pPr>
        <w:spacing w:after="200" w:line="276" w:lineRule="auto"/>
        <w:rPr>
          <w:rFonts w:cs="Arial"/>
          <w:lang w:eastAsia="ar-SA"/>
        </w:rPr>
      </w:pPr>
      <w:r>
        <w:rPr>
          <w:rFonts w:cs="Arial"/>
        </w:rPr>
        <w:br w:type="page"/>
      </w:r>
    </w:p>
    <w:p w14:paraId="5267ED3A" w14:textId="77777777" w:rsidR="0010285F" w:rsidRPr="0010285F" w:rsidRDefault="0010285F" w:rsidP="0010285F">
      <w:pPr>
        <w:pStyle w:val="Heading1"/>
        <w:rPr>
          <w:szCs w:val="24"/>
        </w:rPr>
      </w:pPr>
      <w:bookmarkStart w:id="21" w:name="_V._California_Pandemic"/>
      <w:bookmarkStart w:id="22" w:name="_Toc217288657"/>
      <w:bookmarkStart w:id="23" w:name="_Toc231209247"/>
      <w:bookmarkStart w:id="24" w:name="_Toc495652529"/>
      <w:bookmarkEnd w:id="21"/>
      <w:r w:rsidRPr="0010285F">
        <w:rPr>
          <w:szCs w:val="24"/>
        </w:rPr>
        <w:lastRenderedPageBreak/>
        <w:t>IV. Framework for pandemic influenza vaccine prioritization</w:t>
      </w:r>
      <w:bookmarkEnd w:id="22"/>
      <w:bookmarkEnd w:id="23"/>
      <w:bookmarkEnd w:id="24"/>
    </w:p>
    <w:p w14:paraId="5267ED3B" w14:textId="77777777" w:rsidR="0010285F" w:rsidRDefault="0010285F" w:rsidP="00A51941">
      <w:r w:rsidRPr="0010285F">
        <w:t>This section outlines the framework of the vaccine prioritization lists, which is based on the</w:t>
      </w:r>
      <w:r w:rsidR="00687C3D">
        <w:t xml:space="preserve"> </w:t>
      </w:r>
      <w:r w:rsidR="00687C3D" w:rsidRPr="00EF08EB">
        <w:t>US Federal Guidance on Allocating and Targeting Pandemic Influenza Vaccine</w:t>
      </w:r>
      <w:r w:rsidR="00BA0871">
        <w:t>.</w:t>
      </w:r>
    </w:p>
    <w:p w14:paraId="5267ED3C" w14:textId="06A718F2" w:rsidR="00687C3D" w:rsidRDefault="000C0030" w:rsidP="00A51941">
      <w:pPr>
        <w:rPr>
          <w:sz w:val="22"/>
          <w:szCs w:val="22"/>
        </w:rPr>
      </w:pPr>
      <w:r>
        <w:rPr>
          <w:noProof/>
          <w:sz w:val="22"/>
          <w:szCs w:val="22"/>
        </w:rPr>
        <mc:AlternateContent>
          <mc:Choice Requires="wps">
            <w:drawing>
              <wp:anchor distT="0" distB="0" distL="114300" distR="114300" simplePos="0" relativeHeight="251662336" behindDoc="1" locked="0" layoutInCell="1" allowOverlap="1" wp14:anchorId="27448A1A" wp14:editId="28B4C0DC">
                <wp:simplePos x="0" y="0"/>
                <wp:positionH relativeFrom="column">
                  <wp:posOffset>-51619</wp:posOffset>
                </wp:positionH>
                <wp:positionV relativeFrom="paragraph">
                  <wp:posOffset>157397</wp:posOffset>
                </wp:positionV>
                <wp:extent cx="6024286" cy="2470355"/>
                <wp:effectExtent l="0" t="0" r="14605" b="25400"/>
                <wp:wrapNone/>
                <wp:docPr id="5" name="Rectangle 5" descr="Rectangle" title="Rectangle"/>
                <wp:cNvGraphicFramePr/>
                <a:graphic xmlns:a="http://schemas.openxmlformats.org/drawingml/2006/main">
                  <a:graphicData uri="http://schemas.microsoft.com/office/word/2010/wordprocessingShape">
                    <wps:wsp>
                      <wps:cNvSpPr/>
                      <wps:spPr>
                        <a:xfrm>
                          <a:off x="0" y="0"/>
                          <a:ext cx="6024286" cy="247035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C954" id="Rectangle 5" o:spid="_x0000_s1026" alt="Title: Rectangle - Description: Rectangle" style="position:absolute;margin-left:-4.05pt;margin-top:12.4pt;width:474.35pt;height:19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" fillcolor="#d8d8d8 [2732]" strokecolor="black [3213]" strokeweight="2pt"/>
            </w:pict>
          </mc:Fallback>
        </mc:AlternateContent>
      </w:r>
    </w:p>
    <w:p w14:paraId="241C3D32" w14:textId="28A96C29" w:rsidR="000C0030" w:rsidRDefault="000C0030" w:rsidP="000C0030">
      <w:pPr>
        <w:jc w:val="center"/>
        <w:rPr>
          <w:b/>
          <w:szCs w:val="22"/>
        </w:rPr>
      </w:pPr>
      <w:r>
        <w:rPr>
          <w:b/>
          <w:szCs w:val="22"/>
        </w:rPr>
        <w:t>Prioritization Framework Summary</w:t>
      </w:r>
    </w:p>
    <w:p w14:paraId="6A646B6C" w14:textId="77777777" w:rsidR="000C0030" w:rsidRDefault="000C0030" w:rsidP="000C0030">
      <w:pPr>
        <w:jc w:val="center"/>
        <w:rPr>
          <w:b/>
          <w:szCs w:val="22"/>
        </w:rPr>
      </w:pPr>
    </w:p>
    <w:p w14:paraId="2979FA48" w14:textId="77777777" w:rsidR="000C0030" w:rsidRDefault="000C0030" w:rsidP="000C0030">
      <w:pPr>
        <w:rPr>
          <w:szCs w:val="22"/>
        </w:rPr>
      </w:pPr>
      <w:r>
        <w:rPr>
          <w:b/>
          <w:szCs w:val="22"/>
          <w:u w:val="single"/>
        </w:rPr>
        <w:t xml:space="preserve">Target Group: </w:t>
      </w:r>
      <w:r>
        <w:rPr>
          <w:szCs w:val="22"/>
        </w:rPr>
        <w:t>Persons targeted for pandemic influenza vaccine based on their age, health status, risk level, and/or occupational role. Every California resident is included in at least one of these target groups.</w:t>
      </w:r>
    </w:p>
    <w:p w14:paraId="47837326" w14:textId="77777777" w:rsidR="000C0030" w:rsidRDefault="000C0030" w:rsidP="000C0030">
      <w:pPr>
        <w:rPr>
          <w:szCs w:val="22"/>
        </w:rPr>
      </w:pPr>
    </w:p>
    <w:p w14:paraId="18E54E3A" w14:textId="77777777" w:rsidR="000C0030" w:rsidRDefault="000C0030" w:rsidP="000C0030">
      <w:pPr>
        <w:rPr>
          <w:szCs w:val="22"/>
        </w:rPr>
      </w:pPr>
      <w:r>
        <w:rPr>
          <w:b/>
          <w:szCs w:val="22"/>
          <w:u w:val="single"/>
        </w:rPr>
        <w:t xml:space="preserve">Category: </w:t>
      </w:r>
      <w:r>
        <w:rPr>
          <w:szCs w:val="22"/>
        </w:rPr>
        <w:t>California target groups are divided into four broad categories (health-vulnerable and general population, health care and social services, critical infrastructure, and homeland and national security) corresponding to the US federal government’s pandemic vaccination program objectives.</w:t>
      </w:r>
    </w:p>
    <w:p w14:paraId="2FF6BD3F" w14:textId="77777777" w:rsidR="000C0030" w:rsidRDefault="000C0030" w:rsidP="000C0030">
      <w:pPr>
        <w:rPr>
          <w:szCs w:val="22"/>
        </w:rPr>
      </w:pPr>
    </w:p>
    <w:p w14:paraId="54474FC5" w14:textId="27C6D9E1" w:rsidR="000C0030" w:rsidRDefault="000C0030" w:rsidP="000C0030">
      <w:pPr>
        <w:rPr>
          <w:sz w:val="22"/>
          <w:szCs w:val="22"/>
        </w:rPr>
      </w:pPr>
      <w:r>
        <w:rPr>
          <w:b/>
          <w:szCs w:val="22"/>
          <w:u w:val="single"/>
        </w:rPr>
        <w:t>Tier:</w:t>
      </w:r>
      <w:r>
        <w:rPr>
          <w:szCs w:val="22"/>
        </w:rPr>
        <w:t xml:space="preserve"> Target groups are organized into vaccination tiers, which cut across the four categories. Vaccine will be allocated and administered to target groups according to tiers. Target groups within tiers vary depending on pandemic severity.</w:t>
      </w:r>
    </w:p>
    <w:p w14:paraId="5267ED45" w14:textId="77777777" w:rsidR="0010285F" w:rsidRPr="00F369ED" w:rsidRDefault="0010285F" w:rsidP="003024C0">
      <w:pPr>
        <w:pStyle w:val="Heading2"/>
      </w:pPr>
      <w:bookmarkStart w:id="25" w:name="_Toc495652530"/>
      <w:bookmarkStart w:id="26" w:name="OLE_LINK20"/>
      <w:bookmarkStart w:id="27" w:name="OLE_LINK21"/>
      <w:r w:rsidRPr="00F369ED">
        <w:t>Target Groups</w:t>
      </w:r>
      <w:bookmarkEnd w:id="25"/>
    </w:p>
    <w:p w14:paraId="5267ED46" w14:textId="77777777" w:rsidR="0010285F" w:rsidRPr="0010285F" w:rsidRDefault="0010285F" w:rsidP="003024C0">
      <w:r w:rsidRPr="0010285F">
        <w:t>Target groups are defined as persons targeted for pandemic influenza vaccine based on their age, health status, risk level</w:t>
      </w:r>
      <w:r w:rsidR="00B116A3">
        <w:t>,</w:t>
      </w:r>
      <w:r w:rsidRPr="0010285F">
        <w:t xml:space="preserve"> and/or occupational role. The CDPH prioritization list includes 33 distinct target groups. </w:t>
      </w:r>
      <w:r w:rsidRPr="0010285F">
        <w:rPr>
          <w:bCs/>
          <w:i/>
          <w:iCs/>
        </w:rPr>
        <w:t>Every California resident is included in at least one of these target groups.</w:t>
      </w:r>
      <w:r w:rsidRPr="0010285F">
        <w:t xml:space="preserve"> For individuals who belong to multiple target groups based on their occupational roles and their health status and age, they will be able to receive vaccine with the target group that has the highest priority designation.</w:t>
      </w:r>
      <w:r w:rsidRPr="0010285F">
        <w:rPr>
          <w:rStyle w:val="FootnoteReference"/>
          <w:rFonts w:cs="Arial"/>
          <w:sz w:val="24"/>
          <w:szCs w:val="24"/>
        </w:rPr>
        <w:footnoteReference w:id="4"/>
      </w:r>
      <w:r w:rsidRPr="0010285F">
        <w:t xml:space="preserve"> Refer </w:t>
      </w:r>
      <w:r w:rsidRPr="003024C0">
        <w:t xml:space="preserve">to </w:t>
      </w:r>
      <w:r w:rsidRPr="003024C0">
        <w:rPr>
          <w:bCs/>
        </w:rPr>
        <w:t>Appendix B</w:t>
      </w:r>
      <w:r w:rsidRPr="0010285F">
        <w:t xml:space="preserve"> for target group descriptions and sample occupations, rationales for target group prioritization rankings, and estimated sizes of the target groups.</w:t>
      </w:r>
    </w:p>
    <w:p w14:paraId="5267ED47" w14:textId="77777777" w:rsidR="003024C0" w:rsidRDefault="003024C0" w:rsidP="003024C0"/>
    <w:p w14:paraId="5267ED48" w14:textId="77777777" w:rsidR="0010285F" w:rsidRPr="0010285F" w:rsidRDefault="0010285F" w:rsidP="003024C0">
      <w:r w:rsidRPr="0010285F">
        <w:t>Occupationally defined target groups include only persons who are critical for providing essential services during a pandemic, not the entire workforce</w:t>
      </w:r>
      <w:r w:rsidRPr="0010285F">
        <w:rPr>
          <w:i/>
          <w:iCs/>
        </w:rPr>
        <w:t>.</w:t>
      </w:r>
      <w:r w:rsidRPr="0010285F">
        <w:t xml:space="preserve"> The federal prioritization guidance defines</w:t>
      </w:r>
      <w:r w:rsidRPr="0010285F">
        <w:rPr>
          <w:i/>
          <w:iCs/>
        </w:rPr>
        <w:t xml:space="preserve"> “</w:t>
      </w:r>
      <w:r w:rsidRPr="0010285F">
        <w:t>critical workers</w:t>
      </w:r>
      <w:r w:rsidRPr="0010285F">
        <w:rPr>
          <w:i/>
          <w:iCs/>
        </w:rPr>
        <w:t xml:space="preserve">” </w:t>
      </w:r>
      <w:r w:rsidRPr="0010285F">
        <w:t xml:space="preserve">by the functions individuals are anticipated to perform over an extended period of time during the pandemic period. Critical workers include personnel performing these duties as part of their normal work functions, those reassigned to perform the function during a pandemic, and those performing the function as a volunteer. Identification of critical workers is the responsibility of the </w:t>
      </w:r>
      <w:r w:rsidRPr="0010285F">
        <w:lastRenderedPageBreak/>
        <w:t>industry sector or organization providing the critical service.</w:t>
      </w:r>
      <w:r w:rsidRPr="0010285F">
        <w:rPr>
          <w:rStyle w:val="FootnoteReference"/>
          <w:rFonts w:cs="Arial"/>
          <w:sz w:val="24"/>
          <w:szCs w:val="24"/>
        </w:rPr>
        <w:footnoteReference w:id="5"/>
      </w:r>
      <w:r w:rsidRPr="0010285F">
        <w:t xml:space="preserve"> Furthermore, family members of critical workers providing frontline emergency response services are not included in these critical worker target groups and will receive vaccine with the target group they belong to that has the highest priority designation.</w:t>
      </w:r>
    </w:p>
    <w:p w14:paraId="5267ED49" w14:textId="77777777" w:rsidR="0010285F" w:rsidRPr="00F369ED" w:rsidRDefault="0010285F" w:rsidP="003024C0">
      <w:pPr>
        <w:pStyle w:val="Heading2"/>
      </w:pPr>
      <w:bookmarkStart w:id="28" w:name="_Toc495652531"/>
      <w:r w:rsidRPr="00F369ED">
        <w:t>Categories</w:t>
      </w:r>
      <w:bookmarkEnd w:id="28"/>
    </w:p>
    <w:p w14:paraId="5267ED4A" w14:textId="77777777" w:rsidR="0010285F" w:rsidRPr="0010285F" w:rsidRDefault="0010285F" w:rsidP="003024C0">
      <w:r w:rsidRPr="0010285F">
        <w:t>Target groups are organized into four categories corresponding to the US federal government’s pandemic vaccination program objectives which are to protect and maintain: 1) Homeland and National Security, 2) Health Care and Community Support Services, 3) Critical Infrastructure, and 4) Health-vulnerable Groups and the General Population. Each of these categories is comprised of multiple target groups</w:t>
      </w:r>
      <w:r w:rsidR="00175EDC">
        <w:t>.</w:t>
      </w:r>
      <w:r w:rsidRPr="0010285F">
        <w:t xml:space="preserve"> Refer to </w:t>
      </w:r>
      <w:r w:rsidRPr="003024C0">
        <w:rPr>
          <w:bCs/>
        </w:rPr>
        <w:t>Appendix A</w:t>
      </w:r>
      <w:r w:rsidRPr="0010285F">
        <w:rPr>
          <w:bCs/>
        </w:rPr>
        <w:t xml:space="preserve"> for recommended CDPH and US Federal Government sub</w:t>
      </w:r>
      <w:r w:rsidR="00574295">
        <w:rPr>
          <w:bCs/>
        </w:rPr>
        <w:t>-</w:t>
      </w:r>
      <w:r w:rsidRPr="0010285F">
        <w:rPr>
          <w:bCs/>
        </w:rPr>
        <w:t xml:space="preserve">prioritization of target groups within </w:t>
      </w:r>
      <w:r w:rsidR="00151443">
        <w:rPr>
          <w:bCs/>
        </w:rPr>
        <w:t xml:space="preserve">these </w:t>
      </w:r>
      <w:r w:rsidRPr="0010285F">
        <w:rPr>
          <w:bCs/>
        </w:rPr>
        <w:t>categories.</w:t>
      </w:r>
    </w:p>
    <w:p w14:paraId="5267ED4B" w14:textId="77777777" w:rsidR="0010285F" w:rsidRPr="0010285F" w:rsidRDefault="0010285F" w:rsidP="003024C0">
      <w:pPr>
        <w:rPr>
          <w:b/>
        </w:rPr>
      </w:pPr>
    </w:p>
    <w:p w14:paraId="5267ED4C" w14:textId="77777777" w:rsidR="0010285F" w:rsidRPr="0010285F" w:rsidRDefault="0010285F" w:rsidP="003024C0">
      <w:r w:rsidRPr="0010285F">
        <w:t xml:space="preserve">The Health-vulnerable and General Public Category includes persons who are at increased risk of developing influenza complications as well as those who have a high risk of transmitting the virus to persons not recommended for vaccine.  Healthy persons not included within the occupationally defined role-based groups are </w:t>
      </w:r>
      <w:r w:rsidR="003024C0">
        <w:t>also included in this category.</w:t>
      </w:r>
    </w:p>
    <w:p w14:paraId="5267ED4D" w14:textId="77777777" w:rsidR="0010285F" w:rsidRPr="0010285F" w:rsidRDefault="0010285F" w:rsidP="003024C0"/>
    <w:p w14:paraId="5267ED4E" w14:textId="77777777" w:rsidR="0010285F" w:rsidRPr="0010285F" w:rsidRDefault="0010285F" w:rsidP="003024C0">
      <w:r w:rsidRPr="0010285F">
        <w:t>The Health Care and Community Support Services and Critical Infrastructure Categories include individuals who provide essential health care, community support, and critical infrastructure services during a pandemic</w:t>
      </w:r>
      <w:r w:rsidRPr="0010285F">
        <w:rPr>
          <w:i/>
          <w:iCs/>
        </w:rPr>
        <w:t>.</w:t>
      </w:r>
      <w:r w:rsidRPr="0010285F">
        <w:t xml:space="preserve"> The primary objective of vaccinating persons in these three categories based on their occupational roles or functions is to protect workers with specialized skills, expertise, or licensure status whose absence would lead to a collapse of critical services, and to protect workers who are at high risk of occupational infection and transmission of influenza.</w:t>
      </w:r>
    </w:p>
    <w:p w14:paraId="5267ED4F" w14:textId="77777777" w:rsidR="0010285F" w:rsidRPr="0010285F" w:rsidRDefault="0010285F" w:rsidP="003024C0"/>
    <w:p w14:paraId="5267ED50" w14:textId="77777777" w:rsidR="0010285F" w:rsidRPr="0010285F" w:rsidRDefault="0010285F" w:rsidP="003024C0">
      <w:r w:rsidRPr="0010285F">
        <w:t xml:space="preserve">The Homeland and National Security (HNS) category includes personnel who are critical to maintaining national and homeland security. The majority of persons in this category are classified as federal assets and federal employees.  </w:t>
      </w:r>
      <w:r w:rsidR="004D6DD7" w:rsidRPr="004D6DD7">
        <w:t xml:space="preserve">It </w:t>
      </w:r>
      <w:r w:rsidR="00911D05">
        <w:t>will be determined when the need arises</w:t>
      </w:r>
      <w:r w:rsidR="004D6DD7" w:rsidRPr="004D6DD7">
        <w:t xml:space="preserve"> whether </w:t>
      </w:r>
      <w:r w:rsidR="004D6DD7">
        <w:t xml:space="preserve">HNS </w:t>
      </w:r>
      <w:r w:rsidR="004D6DD7" w:rsidRPr="004D6DD7">
        <w:t>Personnel working and residing in California will receive vaccine from federal or state and local distribution and administration channels</w:t>
      </w:r>
      <w:r w:rsidR="004D6DD7">
        <w:t xml:space="preserve">. </w:t>
      </w:r>
      <w:r w:rsidRPr="0010285F">
        <w:t xml:space="preserve">California National Guard personnel </w:t>
      </w:r>
      <w:r w:rsidR="00151443">
        <w:t xml:space="preserve">activated in the state </w:t>
      </w:r>
      <w:r w:rsidRPr="0010285F">
        <w:t>will receive vaccine through state distribution and administration channels along with all other critical (state and local) government workers.</w:t>
      </w:r>
    </w:p>
    <w:p w14:paraId="5267ED51" w14:textId="77777777" w:rsidR="0010285F" w:rsidRPr="00F369ED" w:rsidRDefault="003024C0" w:rsidP="003024C0">
      <w:pPr>
        <w:pStyle w:val="Heading2"/>
      </w:pPr>
      <w:bookmarkStart w:id="29" w:name="_Toc495652532"/>
      <w:r>
        <w:t>Tiers</w:t>
      </w:r>
      <w:r w:rsidR="00C66FD1">
        <w:t xml:space="preserve"> – Vaccine Prioritization A</w:t>
      </w:r>
      <w:r w:rsidR="0010285F" w:rsidRPr="00F369ED">
        <w:t>cross Categories</w:t>
      </w:r>
      <w:bookmarkEnd w:id="29"/>
    </w:p>
    <w:p w14:paraId="5267ED52" w14:textId="77777777" w:rsidR="003024C0" w:rsidRDefault="0010285F" w:rsidP="0010285F">
      <w:r w:rsidRPr="0010285F">
        <w:t>Finally, target groups are organized into vaccination tiers which cut across the four categories. All target groups designated for vaccination within a tier have equal priority for vaccine, unless sub</w:t>
      </w:r>
      <w:r w:rsidR="00574295">
        <w:t>-</w:t>
      </w:r>
      <w:r w:rsidRPr="0010285F">
        <w:t xml:space="preserve">prioritization of target groups within a tier is recommended. For </w:t>
      </w:r>
      <w:r w:rsidRPr="0010285F">
        <w:lastRenderedPageBreak/>
        <w:t>example, hospital-based inpatient health care providers are separated into “front-line providers” who are designated to receive vaccine first in Tier 1 and “other inpatient health care providers” who would receive vaccine later in Tier 1. In general, vaccine allocation within a tier will be proportional based on the estimated size of the target groups. However, this allocation scheme may change at the time of the pandemic to reflect the severity of the pandemic, the projected vaccine supply, the burden of illness and/or the emergency response needs at that time.</w:t>
      </w:r>
      <w:bookmarkStart w:id="30" w:name="_VI._California_Prioritization"/>
      <w:bookmarkStart w:id="31" w:name="_Toc217288658"/>
      <w:bookmarkEnd w:id="26"/>
      <w:bookmarkEnd w:id="27"/>
      <w:bookmarkEnd w:id="30"/>
    </w:p>
    <w:p w14:paraId="5267ED53" w14:textId="77777777" w:rsidR="003024C0" w:rsidRDefault="003024C0">
      <w:pPr>
        <w:spacing w:after="200" w:line="276" w:lineRule="auto"/>
      </w:pPr>
      <w:r>
        <w:br w:type="page"/>
      </w:r>
    </w:p>
    <w:p w14:paraId="5267ED54" w14:textId="77777777" w:rsidR="0010285F" w:rsidRPr="003024C0" w:rsidRDefault="0010285F" w:rsidP="003024C0">
      <w:pPr>
        <w:pStyle w:val="Heading1"/>
      </w:pPr>
      <w:bookmarkStart w:id="32" w:name="_Toc231209248"/>
      <w:bookmarkStart w:id="33" w:name="_Toc495652533"/>
      <w:r w:rsidRPr="003024C0">
        <w:rPr>
          <w:rStyle w:val="StyleHeading1Complex11ptChar"/>
          <w:rFonts w:ascii="Arial Bold" w:hAnsi="Arial Bold"/>
          <w:b/>
          <w:bCs/>
          <w:caps/>
          <w:sz w:val="28"/>
          <w:szCs w:val="32"/>
        </w:rPr>
        <w:lastRenderedPageBreak/>
        <w:t>V</w:t>
      </w:r>
      <w:r w:rsidR="003024C0">
        <w:t xml:space="preserve">. </w:t>
      </w:r>
      <w:r w:rsidRPr="003024C0">
        <w:t>CDPH Vaccine Prioritization Recommendations</w:t>
      </w:r>
      <w:bookmarkEnd w:id="32"/>
      <w:bookmarkEnd w:id="33"/>
    </w:p>
    <w:p w14:paraId="5267ED55" w14:textId="77777777" w:rsidR="0010285F" w:rsidRPr="0010285F" w:rsidRDefault="0010285F" w:rsidP="0010285F">
      <w:pPr>
        <w:spacing w:before="120"/>
        <w:rPr>
          <w:rFonts w:cs="Arial"/>
        </w:rPr>
      </w:pPr>
      <w:r w:rsidRPr="0010285F">
        <w:rPr>
          <w:rFonts w:cs="Arial"/>
        </w:rPr>
        <w:t>This section provides the rationale for developing prioritization recommendations that differ based on pandemic severity and presents the CDPH prioritization lists.</w:t>
      </w:r>
    </w:p>
    <w:p w14:paraId="5267ED56" w14:textId="77777777" w:rsidR="0010285F" w:rsidRPr="00F369ED" w:rsidRDefault="0010285F" w:rsidP="006F45D4">
      <w:pPr>
        <w:pStyle w:val="Heading2"/>
      </w:pPr>
      <w:bookmarkStart w:id="34" w:name="_Toc495652534"/>
      <w:r w:rsidRPr="00F369ED">
        <w:t>Rationale for Prioritizing Vaccine by Pandemic Severity</w:t>
      </w:r>
      <w:bookmarkEnd w:id="34"/>
    </w:p>
    <w:p w14:paraId="5267ED57" w14:textId="77777777" w:rsidR="0010285F" w:rsidRPr="0010285F" w:rsidRDefault="0010285F" w:rsidP="006F45D4">
      <w:r w:rsidRPr="0010285F">
        <w:t xml:space="preserve">The federal prioritization guidance defines vaccination tiers by pandemic severity to reflect the differences in the threats that more or less severe pandemics pose to society and individuals. CDPH adopted the federal government’s tiered vaccination framework with separate prioritization recommendations for severe, moderate, and less severe pandemics based on the US </w:t>
      </w:r>
      <w:r w:rsidR="000F6063">
        <w:t>HHS</w:t>
      </w:r>
      <w:r w:rsidRPr="0010285F">
        <w:t xml:space="preserve"> Pandemic Severity Index (PSI)</w:t>
      </w:r>
      <w:r w:rsidRPr="0010285F">
        <w:rPr>
          <w:rStyle w:val="FootnoteReference"/>
          <w:rFonts w:cs="Arial"/>
          <w:sz w:val="24"/>
          <w:szCs w:val="24"/>
        </w:rPr>
        <w:footnoteReference w:id="6"/>
      </w:r>
      <w:r w:rsidR="00175EDC">
        <w:t xml:space="preserve">. </w:t>
      </w:r>
      <w:r w:rsidRPr="0010285F">
        <w:t>Severe pandemics with high rates of death are more likely to strain the health care delivery system; disrupt the provision of essential services; increase workplace absenteeism (due to illness, caring for family members, or to decrease the risk of exposure); threaten public order and homeland security; and disrupt international and domestic supply chains compared to less severe pandemics</w:t>
      </w:r>
      <w:r w:rsidR="006F45D4">
        <w:t>.</w:t>
      </w:r>
      <w:r w:rsidRPr="0010285F">
        <w:t xml:space="preserve"> Therefore, developing different prioritization recommendations based on pandemic sever</w:t>
      </w:r>
      <w:r w:rsidR="00151443">
        <w:t>ity will best achieve both the n</w:t>
      </w:r>
      <w:r w:rsidRPr="0010285F">
        <w:t>ational and California’s pand</w:t>
      </w:r>
      <w:r w:rsidR="006F45D4">
        <w:t>emic influenza response goals.</w:t>
      </w:r>
    </w:p>
    <w:p w14:paraId="5267ED58" w14:textId="77777777" w:rsidR="0010285F" w:rsidRPr="00F369ED" w:rsidRDefault="0010285F" w:rsidP="006F45D4">
      <w:pPr>
        <w:pStyle w:val="Heading2"/>
      </w:pPr>
      <w:bookmarkStart w:id="35" w:name="_Toc495652535"/>
      <w:r w:rsidRPr="00F369ED">
        <w:t>CDPH Prioritization Lists</w:t>
      </w:r>
      <w:bookmarkEnd w:id="35"/>
    </w:p>
    <w:p w14:paraId="5267ED59" w14:textId="77777777" w:rsidR="00EC427B" w:rsidRPr="0010285F" w:rsidRDefault="00894E42" w:rsidP="0010285F">
      <w:pPr>
        <w:rPr>
          <w:rFonts w:cs="Arial"/>
          <w:bCs/>
          <w:color w:val="000000"/>
        </w:rPr>
      </w:pPr>
      <w:r w:rsidRPr="006F45D4">
        <w:t>Table 1</w:t>
      </w:r>
      <w:r w:rsidRPr="00BC29DB">
        <w:t xml:space="preserve"> presents the vaccine prioritization list tiered by pandemic severity. </w:t>
      </w:r>
      <w:r w:rsidRPr="00454D7A">
        <w:t>Figure</w:t>
      </w:r>
      <w:r>
        <w:t>s</w:t>
      </w:r>
      <w:r w:rsidRPr="00454D7A">
        <w:t xml:space="preserve"> 1</w:t>
      </w:r>
      <w:r>
        <w:t>-3 show</w:t>
      </w:r>
      <w:r w:rsidRPr="00BC29DB">
        <w:t xml:space="preserve"> how the vaccination tiers integrate target groups across the four categories balancing vaccine allocation to</w:t>
      </w:r>
      <w:r w:rsidR="004D6DD7">
        <w:t xml:space="preserve"> role-based</w:t>
      </w:r>
      <w:r w:rsidRPr="00BC29DB">
        <w:t xml:space="preserve"> target groups, health-vulnerable target groups and the general public. </w:t>
      </w:r>
      <w:r w:rsidRPr="006F45D4">
        <w:t xml:space="preserve">Figure 1 </w:t>
      </w:r>
      <w:r>
        <w:t xml:space="preserve">presents the vaccination tier estimates and target groups </w:t>
      </w:r>
      <w:r w:rsidRPr="00BC29DB">
        <w:t xml:space="preserve">for a severe pandemic. </w:t>
      </w:r>
      <w:r w:rsidR="00CF70F3" w:rsidRPr="006F45D4">
        <w:t>Figure 2</w:t>
      </w:r>
      <w:r w:rsidR="00CF70F3">
        <w:t xml:space="preserve"> </w:t>
      </w:r>
      <w:r>
        <w:t>presents the vaccination tier estimates and target groups for a moderate pandemic.</w:t>
      </w:r>
      <w:r w:rsidRPr="006F45D4">
        <w:t xml:space="preserve"> Figure 3</w:t>
      </w:r>
      <w:r w:rsidRPr="00CF70F3">
        <w:t xml:space="preserve"> </w:t>
      </w:r>
      <w:r>
        <w:t>presents the vaccination tier estimates and target groups for a less severe pandemic.</w:t>
      </w:r>
      <w:r w:rsidR="00F369ED">
        <w:rPr>
          <w:rFonts w:cs="Arial"/>
          <w:bCs/>
          <w:color w:val="000000"/>
        </w:rPr>
        <w:br w:type="page"/>
      </w:r>
    </w:p>
    <w:p w14:paraId="5267ED5A" w14:textId="77777777" w:rsidR="0010285F" w:rsidRPr="006F45D4" w:rsidRDefault="0010285F" w:rsidP="006F45D4">
      <w:pPr>
        <w:pStyle w:val="Heading1"/>
        <w:rPr>
          <w:rStyle w:val="StyleHeading1Complex11ptChar"/>
          <w:rFonts w:ascii="Arial Bold" w:hAnsi="Arial Bold"/>
          <w:b/>
          <w:bCs/>
          <w:caps/>
          <w:sz w:val="28"/>
          <w:szCs w:val="32"/>
        </w:rPr>
      </w:pPr>
      <w:bookmarkStart w:id="36" w:name="_Toc231209249"/>
      <w:bookmarkStart w:id="37" w:name="_Toc495652536"/>
      <w:r w:rsidRPr="006F45D4">
        <w:lastRenderedPageBreak/>
        <w:t>VI. Additional GUIDANCE FOR public health Pandemic PLANNERS</w:t>
      </w:r>
      <w:bookmarkEnd w:id="36"/>
      <w:bookmarkEnd w:id="37"/>
    </w:p>
    <w:p w14:paraId="5267ED5B" w14:textId="77777777" w:rsidR="0010285F" w:rsidRPr="0010285F" w:rsidRDefault="0010285F" w:rsidP="006F45D4">
      <w:r w:rsidRPr="0010285F">
        <w:t>This section provides additional guidance f</w:t>
      </w:r>
      <w:r w:rsidR="00151443">
        <w:t xml:space="preserve">or local public health pandemic </w:t>
      </w:r>
      <w:r w:rsidRPr="0010285F">
        <w:t>emergency planners to assist them in developing their vaccine prioritization and implementation recommendations.</w:t>
      </w:r>
    </w:p>
    <w:p w14:paraId="5267ED5C" w14:textId="77777777" w:rsidR="0010285F" w:rsidRPr="00F369ED" w:rsidRDefault="0010285F" w:rsidP="006F45D4">
      <w:pPr>
        <w:pStyle w:val="Heading2"/>
      </w:pPr>
      <w:bookmarkStart w:id="38" w:name="_Toc495652537"/>
      <w:r w:rsidRPr="00F369ED">
        <w:t>Vaccine Prioritization</w:t>
      </w:r>
      <w:bookmarkEnd w:id="38"/>
    </w:p>
    <w:p w14:paraId="5267ED5D" w14:textId="77777777" w:rsidR="00894E42" w:rsidRDefault="00894E42" w:rsidP="006F45D4">
      <w:r w:rsidRPr="00BC29DB">
        <w:t>Public health pandemic planners should use the prioritization lists presented in Table 1 and Figure</w:t>
      </w:r>
      <w:r>
        <w:t>s</w:t>
      </w:r>
      <w:r w:rsidRPr="00BC29DB">
        <w:t xml:space="preserve"> 1</w:t>
      </w:r>
      <w:r>
        <w:t>-3</w:t>
      </w:r>
      <w:r w:rsidRPr="00BC29DB">
        <w:t xml:space="preserve"> as a framework for developing prioritization recommendations for their local jurisdictions. CDPH recommends that pandemic planners develop tables for inclusion in local pandemic plans with the following information:</w:t>
      </w:r>
    </w:p>
    <w:p w14:paraId="5267ED5E" w14:textId="77777777" w:rsidR="006F45D4" w:rsidRPr="00BC29DB" w:rsidRDefault="006F45D4" w:rsidP="006F45D4"/>
    <w:p w14:paraId="5267ED5F" w14:textId="77777777" w:rsidR="0010285F" w:rsidRPr="0010285F" w:rsidRDefault="0010285F" w:rsidP="00382A4D">
      <w:pPr>
        <w:pStyle w:val="ListParagraph"/>
        <w:numPr>
          <w:ilvl w:val="0"/>
          <w:numId w:val="20"/>
        </w:numPr>
      </w:pPr>
      <w:r w:rsidRPr="0010285F">
        <w:t xml:space="preserve">List of target groups </w:t>
      </w:r>
      <w:r w:rsidR="00894E42">
        <w:t>in CDPH prioritization Tiers 1-5</w:t>
      </w:r>
    </w:p>
    <w:p w14:paraId="5267ED60" w14:textId="77777777" w:rsidR="0010285F" w:rsidRPr="0010285F" w:rsidRDefault="0010285F" w:rsidP="00382A4D">
      <w:pPr>
        <w:pStyle w:val="ListParagraph"/>
        <w:numPr>
          <w:ilvl w:val="0"/>
          <w:numId w:val="20"/>
        </w:numPr>
      </w:pPr>
      <w:r w:rsidRPr="0010285F">
        <w:t>List of local population estimates for each target group</w:t>
      </w:r>
    </w:p>
    <w:p w14:paraId="5267ED61" w14:textId="77777777" w:rsidR="0010285F" w:rsidRPr="0010285F" w:rsidRDefault="0010285F" w:rsidP="00382A4D">
      <w:pPr>
        <w:pStyle w:val="ListParagraph"/>
        <w:numPr>
          <w:ilvl w:val="0"/>
          <w:numId w:val="20"/>
        </w:numPr>
      </w:pPr>
      <w:r w:rsidRPr="0010285F">
        <w:t>List of organizations that provide critical services and comprise the occupationally-defined target groups (for target groups in Tiers 1 and 2 only)</w:t>
      </w:r>
    </w:p>
    <w:p w14:paraId="5267ED62" w14:textId="77777777" w:rsidR="006F45D4" w:rsidRDefault="006F45D4" w:rsidP="006F45D4"/>
    <w:p w14:paraId="5267ED63" w14:textId="77777777" w:rsidR="0010285F" w:rsidRPr="0010285F" w:rsidRDefault="0010285F" w:rsidP="006F45D4">
      <w:r w:rsidRPr="006F45D4">
        <w:t>Table 2</w:t>
      </w:r>
      <w:r w:rsidRPr="0010285F">
        <w:t xml:space="preserve"> presents an example of a tiered vaccine prioritization list for a local public health jurisdiction for the Health Care and Community Support Services Category.</w:t>
      </w:r>
    </w:p>
    <w:p w14:paraId="5267ED64" w14:textId="77777777" w:rsidR="0010285F" w:rsidRPr="00F369ED" w:rsidRDefault="0010285F" w:rsidP="006F45D4">
      <w:pPr>
        <w:pStyle w:val="Heading2"/>
      </w:pPr>
      <w:bookmarkStart w:id="39" w:name="_Toc495652538"/>
      <w:r w:rsidRPr="00F369ED">
        <w:t>Vaccine Implementation</w:t>
      </w:r>
      <w:bookmarkEnd w:id="39"/>
    </w:p>
    <w:p w14:paraId="5267ED65" w14:textId="77777777" w:rsidR="001955D7" w:rsidRDefault="00355C49" w:rsidP="0010285F">
      <w:pPr>
        <w:rPr>
          <w:rFonts w:cs="Arial"/>
        </w:rPr>
      </w:pPr>
      <w:r w:rsidRPr="006F45D4">
        <w:t>Epidemiologic investigations early in a pandemic will guide CDPH decision making for updating vaccine implementation guidance documents</w:t>
      </w:r>
      <w:r w:rsidR="007D1A12" w:rsidRPr="006F45D4">
        <w:t xml:space="preserve"> for local planners</w:t>
      </w:r>
      <w:r w:rsidRPr="006F45D4">
        <w:t>.</w:t>
      </w:r>
      <w:r w:rsidR="007D1A12" w:rsidRPr="006F45D4">
        <w:t xml:space="preserve"> CDPH recommends planners</w:t>
      </w:r>
      <w:r w:rsidR="004738D6">
        <w:t xml:space="preserve"> identify target groups,</w:t>
      </w:r>
      <w:r w:rsidR="007D1A12" w:rsidRPr="006F45D4">
        <w:t xml:space="preserve"> prior to a pandemic</w:t>
      </w:r>
      <w:r w:rsidR="00F060B7" w:rsidRPr="006F45D4">
        <w:t xml:space="preserve">, </w:t>
      </w:r>
      <w:r w:rsidR="007D1A12" w:rsidRPr="006F45D4">
        <w:t>a</w:t>
      </w:r>
      <w:r w:rsidR="0010285F" w:rsidRPr="006F45D4">
        <w:t>s the first step toward planning and implementing an effective</w:t>
      </w:r>
      <w:r w:rsidR="006F45D4">
        <w:t xml:space="preserve"> pandemic vaccination program. </w:t>
      </w:r>
      <w:r w:rsidR="0010285F" w:rsidRPr="006F45D4">
        <w:t>The next step for local pandemic planners is to develop vaccine implementation strategies to identify persons in each target group and to verify their target group membership at the time of vaccination.</w:t>
      </w:r>
      <w:r w:rsidR="006F45D4">
        <w:t xml:space="preserve"> </w:t>
      </w:r>
      <w:r w:rsidRPr="006F45D4">
        <w:t>Aft</w:t>
      </w:r>
      <w:r w:rsidR="0010285F" w:rsidRPr="006F45D4">
        <w:t xml:space="preserve">er implementation strategies have been developed, local pandemic planners will need to test their plans for allocating and distributing vaccine, </w:t>
      </w:r>
      <w:r w:rsidR="004D6DD7" w:rsidRPr="006F45D4">
        <w:t xml:space="preserve">administering vaccine </w:t>
      </w:r>
      <w:r w:rsidR="0010285F" w:rsidRPr="006F45D4">
        <w:t>at vaccine point of dispensing sites (VPODs), and tracking doses of vaccine administered and adverse events. Finally, risk communication materials need to be developed for both employers and the general public to clearly communicate the vaccine prioritization strategy and to support its implementation</w:t>
      </w:r>
      <w:bookmarkStart w:id="40" w:name="_Table_1._CDPH"/>
      <w:bookmarkStart w:id="41" w:name="_IV._CDPH_Vaccine"/>
      <w:bookmarkStart w:id="42" w:name="_Toc217288656"/>
      <w:bookmarkEnd w:id="31"/>
      <w:bookmarkEnd w:id="40"/>
      <w:bookmarkEnd w:id="41"/>
      <w:r w:rsidR="00894E42">
        <w:rPr>
          <w:rFonts w:cs="Arial"/>
        </w:rPr>
        <w:t>.</w:t>
      </w:r>
      <w:bookmarkStart w:id="43" w:name="OLE_LINK6"/>
      <w:bookmarkStart w:id="44" w:name="OLE_LINK7"/>
      <w:bookmarkEnd w:id="42"/>
    </w:p>
    <w:p w14:paraId="5267ED66" w14:textId="77777777" w:rsidR="001955D7" w:rsidRDefault="001955D7">
      <w:pPr>
        <w:spacing w:after="200" w:line="276" w:lineRule="auto"/>
        <w:rPr>
          <w:rFonts w:cs="Arial"/>
        </w:rPr>
      </w:pPr>
      <w:r>
        <w:rPr>
          <w:rFonts w:cs="Arial"/>
        </w:rPr>
        <w:br w:type="page"/>
      </w:r>
    </w:p>
    <w:p w14:paraId="5267ED67" w14:textId="77777777" w:rsidR="000F227B" w:rsidRPr="008A1009" w:rsidRDefault="000F227B" w:rsidP="008A1009">
      <w:pPr>
        <w:pStyle w:val="Heading3"/>
      </w:pPr>
      <w:bookmarkStart w:id="45" w:name="_Toc495652539"/>
      <w:r w:rsidRPr="008A1009">
        <w:lastRenderedPageBreak/>
        <w:t>Table 1</w:t>
      </w:r>
      <w:r w:rsidR="00C66FD1" w:rsidRPr="008A1009">
        <w:t xml:space="preserve">. </w:t>
      </w:r>
      <w:r w:rsidRPr="008A1009">
        <w:t>CDPH Vaccine Prioritization List Tiered by Pandemic Severity (</w:t>
      </w:r>
      <w:r w:rsidR="00C66FD1" w:rsidRPr="008A1009">
        <w:t>S</w:t>
      </w:r>
      <w:r w:rsidRPr="008A1009">
        <w:t xml:space="preserve">evere, </w:t>
      </w:r>
      <w:r w:rsidR="00C66FD1" w:rsidRPr="008A1009">
        <w:t>M</w:t>
      </w:r>
      <w:r w:rsidRPr="008A1009">
        <w:t xml:space="preserve">oderate, </w:t>
      </w:r>
      <w:r w:rsidR="00C66FD1" w:rsidRPr="008A1009">
        <w:t>L</w:t>
      </w:r>
      <w:r w:rsidRPr="008A1009">
        <w:t xml:space="preserve">ess </w:t>
      </w:r>
      <w:r w:rsidR="00C66FD1" w:rsidRPr="008A1009">
        <w:t>S</w:t>
      </w:r>
      <w:r w:rsidRPr="008A1009">
        <w:t xml:space="preserve">evere) as </w:t>
      </w:r>
      <w:r w:rsidR="00C66FD1" w:rsidRPr="008A1009">
        <w:t>D</w:t>
      </w:r>
      <w:r w:rsidRPr="008A1009">
        <w:t>efined by the Pandemic Severity Index (PSI)</w:t>
      </w:r>
      <w:bookmarkEnd w:id="45"/>
    </w:p>
    <w:p w14:paraId="296FD7B1" w14:textId="77777777" w:rsidR="00325AA5" w:rsidRDefault="00325AA5" w:rsidP="00402F2D">
      <w:pPr>
        <w:pStyle w:val="BodyText"/>
        <w:spacing w:after="0"/>
        <w:ind w:left="-120" w:right="-135"/>
        <w:contextualSpacing/>
        <w:jc w:val="center"/>
        <w:rPr>
          <w:rFonts w:ascii="Arial" w:hAnsi="Arial" w:cs="Arial"/>
          <w:b/>
          <w:bCs/>
          <w:sz w:val="24"/>
          <w:szCs w:val="24"/>
        </w:rPr>
        <w:sectPr w:rsidR="00325AA5" w:rsidSect="00034A25">
          <w:footnotePr>
            <w:numRestart w:val="eachSect"/>
          </w:footnotePr>
          <w:type w:val="continuous"/>
          <w:pgSz w:w="12240" w:h="15840"/>
          <w:pgMar w:top="1440" w:right="1440" w:bottom="1440" w:left="1440" w:header="720" w:footer="720" w:gutter="0"/>
          <w:cols w:space="720"/>
          <w:docGrid w:linePitch="360"/>
        </w:sectPr>
      </w:pPr>
    </w:p>
    <w:p w14:paraId="0ACBD009" w14:textId="77777777" w:rsidR="00325AA5" w:rsidRDefault="00325AA5" w:rsidP="00402F2D">
      <w:pPr>
        <w:pStyle w:val="BodyText"/>
        <w:spacing w:after="0"/>
        <w:ind w:left="-120" w:right="-135"/>
        <w:contextualSpacing/>
        <w:jc w:val="center"/>
        <w:rPr>
          <w:rFonts w:ascii="Arial" w:hAnsi="Arial" w:cs="Arial"/>
          <w:b/>
          <w:bCs/>
          <w:sz w:val="24"/>
          <w:szCs w:val="24"/>
        </w:rPr>
        <w:sectPr w:rsidR="00325AA5" w:rsidSect="00034A25">
          <w:footnotePr>
            <w:numRestart w:val="eachSect"/>
          </w:footnotePr>
          <w:type w:val="continuous"/>
          <w:pgSz w:w="12240" w:h="15840"/>
          <w:pgMar w:top="1440" w:right="1440" w:bottom="1440" w:left="1440" w:header="720" w:footer="720" w:gutter="0"/>
          <w:cols w:space="720"/>
          <w:docGrid w:linePitch="360"/>
        </w:sectPr>
      </w:pPr>
    </w:p>
    <w:tbl>
      <w:tblPr>
        <w:tblStyle w:val="TableGrid"/>
        <w:tblW w:w="9350" w:type="dxa"/>
        <w:jc w:val="center"/>
        <w:tblLayout w:type="fixed"/>
        <w:tblLook w:val="01E0" w:firstRow="1" w:lastRow="1" w:firstColumn="1" w:lastColumn="1" w:noHBand="0" w:noVBand="0"/>
        <w:tblCaption w:val="CDPH Vaccine Prioritization List Tiered by Pandemic Severity (Severe, Moderate, Less Severe) as Defined by the Pandemic Severity Index (PSI)"/>
        <w:tblDescription w:val="CDPH Vaccine Prioritization List Tiered by Pandemic Severity (Severe, Moderate, Less Severe) as Defined by the Pandemic Severity Index (PSI)"/>
      </w:tblPr>
      <w:tblGrid>
        <w:gridCol w:w="1584"/>
        <w:gridCol w:w="3025"/>
        <w:gridCol w:w="1236"/>
        <w:gridCol w:w="900"/>
        <w:gridCol w:w="1261"/>
        <w:gridCol w:w="1344"/>
      </w:tblGrid>
      <w:tr w:rsidR="00887A0B" w:rsidRPr="00402F2D" w14:paraId="5267ED71" w14:textId="77777777" w:rsidTr="00A02773">
        <w:trPr>
          <w:cantSplit/>
          <w:tblHeader/>
          <w:jc w:val="center"/>
        </w:trPr>
        <w:tc>
          <w:tcPr>
            <w:tcW w:w="1584" w:type="dxa"/>
            <w:vAlign w:val="center"/>
          </w:tcPr>
          <w:p w14:paraId="5267ED6A" w14:textId="7C8EBBE9" w:rsidR="00887A0B" w:rsidRPr="00402F2D" w:rsidRDefault="00887A0B" w:rsidP="00A02773">
            <w:pPr>
              <w:pStyle w:val="BodyText"/>
              <w:spacing w:after="0"/>
              <w:ind w:left="-120" w:right="-135"/>
              <w:contextualSpacing/>
              <w:jc w:val="center"/>
              <w:rPr>
                <w:rFonts w:ascii="Arial" w:hAnsi="Arial" w:cs="Arial"/>
                <w:b/>
                <w:bCs/>
                <w:sz w:val="24"/>
                <w:szCs w:val="24"/>
              </w:rPr>
            </w:pPr>
            <w:r w:rsidRPr="00402F2D">
              <w:rPr>
                <w:rFonts w:ascii="Arial" w:hAnsi="Arial" w:cs="Arial"/>
                <w:b/>
                <w:bCs/>
                <w:sz w:val="24"/>
                <w:szCs w:val="24"/>
              </w:rPr>
              <w:t>Category</w:t>
            </w:r>
          </w:p>
        </w:tc>
        <w:tc>
          <w:tcPr>
            <w:tcW w:w="3025" w:type="dxa"/>
            <w:vAlign w:val="center"/>
          </w:tcPr>
          <w:p w14:paraId="5267ED6B" w14:textId="77777777" w:rsidR="00887A0B" w:rsidRPr="00402F2D" w:rsidRDefault="00887A0B" w:rsidP="00A02773">
            <w:pPr>
              <w:pStyle w:val="BodyText"/>
              <w:spacing w:after="0"/>
              <w:ind w:left="-74" w:right="-180"/>
              <w:contextualSpacing/>
              <w:jc w:val="center"/>
              <w:rPr>
                <w:rFonts w:ascii="Arial" w:hAnsi="Arial" w:cs="Arial"/>
                <w:b/>
                <w:bCs/>
                <w:sz w:val="24"/>
                <w:szCs w:val="24"/>
              </w:rPr>
            </w:pPr>
            <w:r w:rsidRPr="00402F2D">
              <w:rPr>
                <w:rFonts w:ascii="Arial" w:hAnsi="Arial" w:cs="Arial"/>
                <w:b/>
                <w:bCs/>
                <w:sz w:val="24"/>
                <w:szCs w:val="24"/>
              </w:rPr>
              <w:t>Target Group</w:t>
            </w:r>
            <w:r w:rsidRPr="00402F2D">
              <w:rPr>
                <w:rStyle w:val="FootnoteReference"/>
                <w:rFonts w:cs="Arial"/>
                <w:b/>
                <w:bCs/>
                <w:sz w:val="24"/>
                <w:szCs w:val="24"/>
              </w:rPr>
              <w:footnoteReference w:id="7"/>
            </w:r>
          </w:p>
        </w:tc>
        <w:tc>
          <w:tcPr>
            <w:tcW w:w="1236" w:type="dxa"/>
            <w:vAlign w:val="center"/>
          </w:tcPr>
          <w:p w14:paraId="5267ED6C" w14:textId="77777777" w:rsidR="00887A0B" w:rsidRPr="00402F2D" w:rsidRDefault="00887A0B" w:rsidP="00A02773">
            <w:pPr>
              <w:pStyle w:val="BodyText"/>
              <w:spacing w:after="0"/>
              <w:ind w:left="-44" w:right="-105"/>
              <w:contextualSpacing/>
              <w:jc w:val="center"/>
              <w:rPr>
                <w:rFonts w:ascii="Arial" w:hAnsi="Arial" w:cs="Arial"/>
                <w:b/>
                <w:bCs/>
                <w:sz w:val="24"/>
                <w:szCs w:val="24"/>
              </w:rPr>
            </w:pPr>
            <w:r w:rsidRPr="00402F2D">
              <w:rPr>
                <w:rFonts w:ascii="Arial" w:hAnsi="Arial" w:cs="Arial"/>
                <w:b/>
                <w:bCs/>
                <w:sz w:val="24"/>
                <w:szCs w:val="24"/>
              </w:rPr>
              <w:t>Target Group</w:t>
            </w:r>
          </w:p>
          <w:p w14:paraId="5267ED6D" w14:textId="77777777" w:rsidR="00887A0B" w:rsidRPr="00402F2D" w:rsidRDefault="00887A0B" w:rsidP="00A02773">
            <w:pPr>
              <w:pStyle w:val="BodyText"/>
              <w:spacing w:after="0"/>
              <w:ind w:left="-44" w:right="-105"/>
              <w:contextualSpacing/>
              <w:jc w:val="center"/>
              <w:rPr>
                <w:rFonts w:ascii="Arial" w:hAnsi="Arial" w:cs="Arial"/>
                <w:b/>
                <w:bCs/>
                <w:sz w:val="24"/>
                <w:szCs w:val="24"/>
              </w:rPr>
            </w:pPr>
            <w:r w:rsidRPr="00402F2D">
              <w:rPr>
                <w:rFonts w:ascii="Arial" w:hAnsi="Arial" w:cs="Arial"/>
                <w:b/>
                <w:bCs/>
                <w:sz w:val="24"/>
                <w:szCs w:val="24"/>
              </w:rPr>
              <w:t>Estimate</w:t>
            </w:r>
            <w:r w:rsidRPr="00402F2D">
              <w:rPr>
                <w:rStyle w:val="FootnoteReference"/>
                <w:rFonts w:cs="Arial"/>
                <w:b/>
                <w:bCs/>
                <w:sz w:val="24"/>
                <w:szCs w:val="24"/>
              </w:rPr>
              <w:footnoteReference w:id="8"/>
            </w:r>
          </w:p>
        </w:tc>
        <w:tc>
          <w:tcPr>
            <w:tcW w:w="900" w:type="dxa"/>
            <w:vAlign w:val="center"/>
          </w:tcPr>
          <w:p w14:paraId="5267ED6E" w14:textId="77777777" w:rsidR="00887A0B" w:rsidRPr="00402F2D" w:rsidRDefault="00887A0B" w:rsidP="00A02773">
            <w:pPr>
              <w:pStyle w:val="BodyText"/>
              <w:tabs>
                <w:tab w:val="clear" w:pos="720"/>
                <w:tab w:val="num" w:pos="689"/>
              </w:tabs>
              <w:spacing w:after="0"/>
              <w:ind w:left="-119"/>
              <w:contextualSpacing/>
              <w:jc w:val="center"/>
              <w:rPr>
                <w:rFonts w:ascii="Arial" w:hAnsi="Arial" w:cs="Arial"/>
                <w:b/>
                <w:bCs/>
                <w:sz w:val="24"/>
                <w:szCs w:val="24"/>
              </w:rPr>
            </w:pPr>
            <w:r w:rsidRPr="00402F2D">
              <w:rPr>
                <w:rFonts w:ascii="Arial" w:hAnsi="Arial" w:cs="Arial"/>
                <w:b/>
                <w:bCs/>
                <w:sz w:val="24"/>
                <w:szCs w:val="24"/>
              </w:rPr>
              <w:t>Severe</w:t>
            </w:r>
            <w:r w:rsidRPr="00402F2D">
              <w:rPr>
                <w:rStyle w:val="FootnoteReference"/>
                <w:rFonts w:cs="Arial"/>
                <w:b/>
                <w:bCs/>
                <w:sz w:val="24"/>
                <w:szCs w:val="24"/>
              </w:rPr>
              <w:footnoteReference w:id="9"/>
            </w:r>
          </w:p>
        </w:tc>
        <w:tc>
          <w:tcPr>
            <w:tcW w:w="1261" w:type="dxa"/>
            <w:vAlign w:val="center"/>
          </w:tcPr>
          <w:p w14:paraId="5267ED6F" w14:textId="77777777" w:rsidR="00887A0B" w:rsidRPr="00402F2D" w:rsidRDefault="00887A0B" w:rsidP="00A02773">
            <w:pPr>
              <w:pStyle w:val="BodyText"/>
              <w:spacing w:after="0"/>
              <w:ind w:left="-104" w:right="-105"/>
              <w:contextualSpacing/>
              <w:jc w:val="center"/>
              <w:rPr>
                <w:rFonts w:ascii="Arial" w:hAnsi="Arial" w:cs="Arial"/>
                <w:b/>
                <w:bCs/>
                <w:sz w:val="24"/>
                <w:szCs w:val="24"/>
              </w:rPr>
            </w:pPr>
            <w:r w:rsidRPr="00402F2D">
              <w:rPr>
                <w:rFonts w:ascii="Arial" w:hAnsi="Arial" w:cs="Arial"/>
                <w:b/>
                <w:bCs/>
                <w:sz w:val="24"/>
                <w:szCs w:val="24"/>
              </w:rPr>
              <w:t>Moderate</w:t>
            </w:r>
            <w:r w:rsidRPr="00402F2D">
              <w:rPr>
                <w:rStyle w:val="FootnoteReference"/>
                <w:rFonts w:cs="Arial"/>
                <w:b/>
                <w:bCs/>
                <w:sz w:val="24"/>
                <w:szCs w:val="24"/>
              </w:rPr>
              <w:footnoteReference w:id="10"/>
            </w:r>
          </w:p>
        </w:tc>
        <w:tc>
          <w:tcPr>
            <w:tcW w:w="1344" w:type="dxa"/>
            <w:vAlign w:val="center"/>
          </w:tcPr>
          <w:p w14:paraId="5267ED70" w14:textId="77777777" w:rsidR="00887A0B" w:rsidRPr="00402F2D" w:rsidRDefault="00887A0B" w:rsidP="00A02773">
            <w:pPr>
              <w:pStyle w:val="BodyText"/>
              <w:spacing w:after="0"/>
              <w:ind w:left="-104" w:right="-119"/>
              <w:contextualSpacing/>
              <w:jc w:val="center"/>
              <w:rPr>
                <w:rFonts w:ascii="Arial" w:hAnsi="Arial" w:cs="Arial"/>
                <w:b/>
                <w:bCs/>
                <w:sz w:val="24"/>
                <w:szCs w:val="24"/>
              </w:rPr>
            </w:pPr>
            <w:r w:rsidRPr="00402F2D">
              <w:rPr>
                <w:rFonts w:ascii="Arial" w:hAnsi="Arial" w:cs="Arial"/>
                <w:b/>
                <w:bCs/>
                <w:sz w:val="24"/>
                <w:szCs w:val="24"/>
              </w:rPr>
              <w:t>Less Severe</w:t>
            </w:r>
            <w:r w:rsidRPr="00402F2D">
              <w:rPr>
                <w:rStyle w:val="FootnoteReference"/>
                <w:rFonts w:cs="Arial"/>
                <w:b/>
                <w:bCs/>
                <w:sz w:val="24"/>
                <w:szCs w:val="24"/>
              </w:rPr>
              <w:footnoteReference w:id="11"/>
            </w:r>
          </w:p>
        </w:tc>
      </w:tr>
      <w:tr w:rsidR="00887A0B" w:rsidRPr="00402F2D" w14:paraId="5267ED78" w14:textId="77777777" w:rsidTr="00A02773">
        <w:trPr>
          <w:cantSplit/>
          <w:trHeight w:val="278"/>
          <w:jc w:val="center"/>
        </w:trPr>
        <w:tc>
          <w:tcPr>
            <w:tcW w:w="1584" w:type="dxa"/>
            <w:vAlign w:val="center"/>
          </w:tcPr>
          <w:p w14:paraId="5267ED72" w14:textId="77777777" w:rsidR="00887A0B" w:rsidRPr="00402F2D" w:rsidRDefault="00887A0B" w:rsidP="00402F2D">
            <w:pPr>
              <w:pStyle w:val="BodyText"/>
              <w:spacing w:after="0"/>
              <w:ind w:left="-120" w:right="-135"/>
              <w:contextualSpacing/>
              <w:rPr>
                <w:rFonts w:ascii="Arial" w:hAnsi="Arial" w:cs="Arial"/>
                <w:b/>
                <w:bCs/>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2"/>
            </w:r>
          </w:p>
        </w:tc>
        <w:tc>
          <w:tcPr>
            <w:tcW w:w="3025" w:type="dxa"/>
            <w:vAlign w:val="center"/>
          </w:tcPr>
          <w:p w14:paraId="5267ED73" w14:textId="77777777" w:rsidR="00887A0B" w:rsidRPr="00402F2D" w:rsidRDefault="00887A0B" w:rsidP="00402F2D">
            <w:pPr>
              <w:pStyle w:val="BodyText"/>
              <w:spacing w:after="0"/>
              <w:ind w:left="-74" w:right="-180"/>
              <w:contextualSpacing/>
              <w:rPr>
                <w:rFonts w:ascii="Arial" w:hAnsi="Arial" w:cs="Arial"/>
                <w:sz w:val="24"/>
                <w:szCs w:val="24"/>
              </w:rPr>
            </w:pPr>
            <w:r w:rsidRPr="00402F2D">
              <w:rPr>
                <w:rFonts w:ascii="Arial" w:hAnsi="Arial" w:cs="Arial"/>
                <w:sz w:val="24"/>
                <w:szCs w:val="24"/>
              </w:rPr>
              <w:t>Deployed and Mission Critical Personnel</w:t>
            </w:r>
          </w:p>
        </w:tc>
        <w:tc>
          <w:tcPr>
            <w:tcW w:w="1236" w:type="dxa"/>
            <w:vAlign w:val="center"/>
          </w:tcPr>
          <w:p w14:paraId="5267ED74" w14:textId="77777777" w:rsidR="00887A0B" w:rsidRPr="00402F2D" w:rsidRDefault="00887A0B" w:rsidP="00402F2D">
            <w:pPr>
              <w:pStyle w:val="BodyText"/>
              <w:spacing w:after="0"/>
              <w:ind w:left="-44" w:right="-105"/>
              <w:contextualSpacing/>
              <w:jc w:val="center"/>
              <w:rPr>
                <w:rFonts w:ascii="Arial" w:hAnsi="Arial" w:cs="Arial"/>
                <w:sz w:val="24"/>
                <w:szCs w:val="24"/>
              </w:rPr>
            </w:pPr>
            <w:r w:rsidRPr="00402F2D">
              <w:rPr>
                <w:rFonts w:ascii="Arial" w:hAnsi="Arial" w:cs="Arial"/>
                <w:sz w:val="24"/>
                <w:szCs w:val="24"/>
              </w:rPr>
              <w:t>56,000</w:t>
            </w:r>
            <w:r w:rsidRPr="00402F2D">
              <w:rPr>
                <w:rStyle w:val="FootnoteReference"/>
                <w:rFonts w:cs="Arial"/>
                <w:sz w:val="24"/>
                <w:szCs w:val="24"/>
              </w:rPr>
              <w:footnoteReference w:id="13"/>
            </w:r>
          </w:p>
        </w:tc>
        <w:tc>
          <w:tcPr>
            <w:tcW w:w="900" w:type="dxa"/>
            <w:shd w:val="clear" w:color="auto" w:fill="D99594" w:themeFill="accent2" w:themeFillTint="99"/>
            <w:vAlign w:val="center"/>
          </w:tcPr>
          <w:p w14:paraId="5267ED75" w14:textId="77777777" w:rsidR="00887A0B" w:rsidRPr="00402F2D" w:rsidRDefault="00887A0B" w:rsidP="00A02773">
            <w:pPr>
              <w:pStyle w:val="BodyText"/>
              <w:tabs>
                <w:tab w:val="num" w:pos="689"/>
              </w:tabs>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D76" w14:textId="77777777" w:rsidR="00887A0B" w:rsidRPr="00402F2D" w:rsidRDefault="00887A0B" w:rsidP="00156024">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shd w:val="clear" w:color="auto" w:fill="D99594" w:themeFill="accent2" w:themeFillTint="99"/>
            <w:vAlign w:val="center"/>
          </w:tcPr>
          <w:p w14:paraId="5267ED77" w14:textId="77777777" w:rsidR="00887A0B" w:rsidRPr="00402F2D" w:rsidRDefault="00887A0B" w:rsidP="00156024">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FC67B5" w:rsidRPr="00402F2D" w14:paraId="5267ED7F" w14:textId="77777777" w:rsidTr="00A02773">
        <w:trPr>
          <w:cantSplit/>
          <w:jc w:val="center"/>
        </w:trPr>
        <w:tc>
          <w:tcPr>
            <w:tcW w:w="1584" w:type="dxa"/>
            <w:vAlign w:val="center"/>
          </w:tcPr>
          <w:p w14:paraId="5267ED79" w14:textId="3A0061E3"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4"/>
            </w:r>
          </w:p>
        </w:tc>
        <w:tc>
          <w:tcPr>
            <w:tcW w:w="3025" w:type="dxa"/>
            <w:vAlign w:val="center"/>
          </w:tcPr>
          <w:p w14:paraId="5267ED7A"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Essential Support and Sustainment Personnel</w:t>
            </w:r>
          </w:p>
        </w:tc>
        <w:tc>
          <w:tcPr>
            <w:tcW w:w="1236" w:type="dxa"/>
            <w:vAlign w:val="center"/>
          </w:tcPr>
          <w:p w14:paraId="5267ED7B" w14:textId="79491695" w:rsidR="00FC67B5" w:rsidRPr="00402F2D" w:rsidRDefault="00FC67B5" w:rsidP="00C179A1">
            <w:pPr>
              <w:ind w:left="-44" w:right="-105"/>
              <w:contextualSpacing/>
              <w:jc w:val="center"/>
              <w:rPr>
                <w:rFonts w:cs="Arial"/>
              </w:rPr>
            </w:pPr>
            <w:r w:rsidRPr="00402F2D">
              <w:rPr>
                <w:rFonts w:cs="Arial"/>
              </w:rPr>
              <w:t>52,000</w:t>
            </w:r>
            <w:r w:rsidR="00C179A1">
              <w:rPr>
                <w:rFonts w:cs="Arial"/>
                <w:vertAlign w:val="superscript"/>
              </w:rPr>
              <w:t>7</w:t>
            </w:r>
          </w:p>
        </w:tc>
        <w:tc>
          <w:tcPr>
            <w:tcW w:w="900" w:type="dxa"/>
            <w:shd w:val="clear" w:color="auto" w:fill="FF9900"/>
            <w:vAlign w:val="center"/>
          </w:tcPr>
          <w:p w14:paraId="5267ED7C" w14:textId="77777777" w:rsidR="00FC67B5" w:rsidRPr="00402F2D" w:rsidRDefault="00FC67B5" w:rsidP="00A02773">
            <w:pPr>
              <w:pStyle w:val="BodyText"/>
              <w:tabs>
                <w:tab w:val="num" w:pos="689"/>
              </w:tabs>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7D" w14:textId="77777777" w:rsidR="00FC67B5" w:rsidRPr="00402F2D" w:rsidRDefault="00FC67B5"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344" w:type="dxa"/>
            <w:shd w:val="clear" w:color="auto" w:fill="FF9900"/>
            <w:vAlign w:val="center"/>
          </w:tcPr>
          <w:p w14:paraId="5267ED7E" w14:textId="77777777" w:rsidR="00FC67B5" w:rsidRPr="00402F2D" w:rsidRDefault="00FC67B5"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r>
      <w:tr w:rsidR="00FC67B5" w:rsidRPr="00402F2D" w14:paraId="5267ED86" w14:textId="77777777" w:rsidTr="00A02773">
        <w:trPr>
          <w:cantSplit/>
          <w:jc w:val="center"/>
        </w:trPr>
        <w:tc>
          <w:tcPr>
            <w:tcW w:w="1584" w:type="dxa"/>
            <w:vAlign w:val="center"/>
          </w:tcPr>
          <w:p w14:paraId="5267ED80" w14:textId="2201E53E"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lastRenderedPageBreak/>
              <w:t>Homeland and National Security</w:t>
            </w:r>
            <w:r w:rsidRPr="00402F2D">
              <w:rPr>
                <w:rStyle w:val="FootnoteReference"/>
                <w:rFonts w:cs="Arial"/>
                <w:b/>
                <w:bCs/>
                <w:sz w:val="24"/>
                <w:szCs w:val="24"/>
              </w:rPr>
              <w:footnoteReference w:id="15"/>
            </w:r>
          </w:p>
        </w:tc>
        <w:tc>
          <w:tcPr>
            <w:tcW w:w="3025" w:type="dxa"/>
            <w:vAlign w:val="center"/>
          </w:tcPr>
          <w:p w14:paraId="5267ED81"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Intelligence Services</w:t>
            </w:r>
          </w:p>
        </w:tc>
        <w:tc>
          <w:tcPr>
            <w:tcW w:w="1236" w:type="dxa"/>
            <w:vAlign w:val="center"/>
          </w:tcPr>
          <w:p w14:paraId="5267ED82" w14:textId="40F15E62" w:rsidR="00FC67B5" w:rsidRPr="00402F2D" w:rsidRDefault="00FC67B5" w:rsidP="00C179A1">
            <w:pPr>
              <w:ind w:left="-44" w:right="-105"/>
              <w:contextualSpacing/>
              <w:jc w:val="center"/>
              <w:rPr>
                <w:rFonts w:cs="Arial"/>
              </w:rPr>
            </w:pPr>
            <w:r w:rsidRPr="00402F2D">
              <w:rPr>
                <w:rFonts w:cs="Arial"/>
              </w:rPr>
              <w:t>12,000</w:t>
            </w:r>
            <w:r w:rsidR="00C179A1">
              <w:rPr>
                <w:rFonts w:cs="Arial"/>
                <w:vertAlign w:val="superscript"/>
              </w:rPr>
              <w:t>7</w:t>
            </w:r>
          </w:p>
        </w:tc>
        <w:tc>
          <w:tcPr>
            <w:tcW w:w="900" w:type="dxa"/>
            <w:shd w:val="clear" w:color="auto" w:fill="FF9900"/>
            <w:vAlign w:val="center"/>
          </w:tcPr>
          <w:p w14:paraId="5267ED83" w14:textId="6BD23025"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261" w:type="dxa"/>
            <w:shd w:val="clear" w:color="auto" w:fill="FF9900"/>
            <w:vAlign w:val="center"/>
          </w:tcPr>
          <w:p w14:paraId="5267ED84" w14:textId="46EDB5C9"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344" w:type="dxa"/>
            <w:shd w:val="clear" w:color="auto" w:fill="FF9900"/>
            <w:vAlign w:val="center"/>
          </w:tcPr>
          <w:p w14:paraId="5267ED85" w14:textId="3BC0A7D9"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r>
      <w:tr w:rsidR="00FC67B5" w:rsidRPr="00402F2D" w14:paraId="5267ED8D" w14:textId="77777777" w:rsidTr="00A02773">
        <w:trPr>
          <w:cantSplit/>
          <w:jc w:val="center"/>
        </w:trPr>
        <w:tc>
          <w:tcPr>
            <w:tcW w:w="1584" w:type="dxa"/>
            <w:vAlign w:val="center"/>
          </w:tcPr>
          <w:p w14:paraId="5267ED87" w14:textId="2B853694"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6"/>
            </w:r>
          </w:p>
        </w:tc>
        <w:tc>
          <w:tcPr>
            <w:tcW w:w="3025" w:type="dxa"/>
            <w:vAlign w:val="center"/>
          </w:tcPr>
          <w:p w14:paraId="5267ED88"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Border Protection Personnel</w:t>
            </w:r>
          </w:p>
        </w:tc>
        <w:tc>
          <w:tcPr>
            <w:tcW w:w="1236" w:type="dxa"/>
            <w:vAlign w:val="center"/>
          </w:tcPr>
          <w:p w14:paraId="5267ED89" w14:textId="2CD8D252" w:rsidR="00FC67B5" w:rsidRPr="00402F2D" w:rsidRDefault="00FC67B5" w:rsidP="00C179A1">
            <w:pPr>
              <w:ind w:left="-44" w:right="-105"/>
              <w:contextualSpacing/>
              <w:jc w:val="center"/>
              <w:rPr>
                <w:rFonts w:cs="Arial"/>
              </w:rPr>
            </w:pPr>
            <w:r w:rsidRPr="00402F2D">
              <w:rPr>
                <w:rFonts w:cs="Arial"/>
              </w:rPr>
              <w:t>8,000</w:t>
            </w:r>
            <w:r w:rsidR="00C179A1">
              <w:rPr>
                <w:rFonts w:cs="Arial"/>
                <w:vertAlign w:val="superscript"/>
              </w:rPr>
              <w:t>7</w:t>
            </w:r>
          </w:p>
        </w:tc>
        <w:tc>
          <w:tcPr>
            <w:tcW w:w="900" w:type="dxa"/>
            <w:shd w:val="clear" w:color="auto" w:fill="FF9900"/>
            <w:vAlign w:val="center"/>
          </w:tcPr>
          <w:p w14:paraId="5267ED8A" w14:textId="798DF8B8"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261" w:type="dxa"/>
            <w:shd w:val="clear" w:color="auto" w:fill="FF9900"/>
            <w:vAlign w:val="center"/>
          </w:tcPr>
          <w:p w14:paraId="5267ED8B" w14:textId="2863BDE8"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344" w:type="dxa"/>
            <w:shd w:val="clear" w:color="auto" w:fill="FF9900"/>
            <w:vAlign w:val="center"/>
          </w:tcPr>
          <w:p w14:paraId="5267ED8C" w14:textId="68F3FD3B"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r>
      <w:tr w:rsidR="00FC67B5" w:rsidRPr="00402F2D" w14:paraId="5267ED94" w14:textId="77777777" w:rsidTr="00A02773">
        <w:trPr>
          <w:cantSplit/>
          <w:jc w:val="center"/>
        </w:trPr>
        <w:tc>
          <w:tcPr>
            <w:tcW w:w="1584" w:type="dxa"/>
            <w:vAlign w:val="center"/>
          </w:tcPr>
          <w:p w14:paraId="5267ED8E" w14:textId="74384CB3"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7"/>
            </w:r>
          </w:p>
        </w:tc>
        <w:tc>
          <w:tcPr>
            <w:tcW w:w="3025" w:type="dxa"/>
            <w:vAlign w:val="center"/>
          </w:tcPr>
          <w:p w14:paraId="5267ED8F"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California National Guard Personnel</w:t>
            </w:r>
            <w:r w:rsidRPr="00402F2D">
              <w:rPr>
                <w:rStyle w:val="FootnoteReference"/>
                <w:rFonts w:cs="Arial"/>
                <w:sz w:val="24"/>
                <w:szCs w:val="24"/>
              </w:rPr>
              <w:footnoteReference w:id="18"/>
            </w:r>
            <w:r w:rsidRPr="00402F2D">
              <w:rPr>
                <w:rFonts w:ascii="Arial" w:hAnsi="Arial" w:cs="Arial"/>
                <w:sz w:val="24"/>
                <w:szCs w:val="24"/>
              </w:rPr>
              <w:t xml:space="preserve"> </w:t>
            </w:r>
          </w:p>
        </w:tc>
        <w:tc>
          <w:tcPr>
            <w:tcW w:w="1236" w:type="dxa"/>
            <w:vAlign w:val="center"/>
          </w:tcPr>
          <w:p w14:paraId="5267ED90" w14:textId="77777777" w:rsidR="00FC67B5" w:rsidRPr="00402F2D" w:rsidRDefault="00FC67B5" w:rsidP="00402F2D">
            <w:pPr>
              <w:ind w:left="-44" w:right="-105"/>
              <w:contextualSpacing/>
              <w:jc w:val="center"/>
              <w:rPr>
                <w:rFonts w:cs="Arial"/>
              </w:rPr>
            </w:pPr>
            <w:r w:rsidRPr="00402F2D">
              <w:rPr>
                <w:rFonts w:cs="Arial"/>
              </w:rPr>
              <w:t>60,000</w:t>
            </w:r>
          </w:p>
        </w:tc>
        <w:tc>
          <w:tcPr>
            <w:tcW w:w="900" w:type="dxa"/>
            <w:shd w:val="clear" w:color="auto" w:fill="FF9900"/>
            <w:vAlign w:val="center"/>
          </w:tcPr>
          <w:p w14:paraId="5267ED91" w14:textId="568B9FA8"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261" w:type="dxa"/>
            <w:shd w:val="clear" w:color="auto" w:fill="FF9900"/>
            <w:vAlign w:val="center"/>
          </w:tcPr>
          <w:p w14:paraId="5267ED92" w14:textId="1579379D"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344" w:type="dxa"/>
            <w:shd w:val="clear" w:color="auto" w:fill="FF9900"/>
            <w:vAlign w:val="center"/>
          </w:tcPr>
          <w:p w14:paraId="5267ED93" w14:textId="7346B29F"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r>
      <w:tr w:rsidR="00FC67B5" w:rsidRPr="00402F2D" w14:paraId="5267ED9B" w14:textId="77777777" w:rsidTr="00A02773">
        <w:trPr>
          <w:cantSplit/>
          <w:jc w:val="center"/>
        </w:trPr>
        <w:tc>
          <w:tcPr>
            <w:tcW w:w="1584" w:type="dxa"/>
            <w:vAlign w:val="center"/>
          </w:tcPr>
          <w:p w14:paraId="5267ED95" w14:textId="6409F4CE"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9"/>
            </w:r>
          </w:p>
        </w:tc>
        <w:tc>
          <w:tcPr>
            <w:tcW w:w="3025" w:type="dxa"/>
            <w:vAlign w:val="center"/>
          </w:tcPr>
          <w:p w14:paraId="5267ED96"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Other Domestic National Security Personnel</w:t>
            </w:r>
          </w:p>
        </w:tc>
        <w:tc>
          <w:tcPr>
            <w:tcW w:w="1236" w:type="dxa"/>
            <w:vAlign w:val="center"/>
          </w:tcPr>
          <w:p w14:paraId="5267ED97" w14:textId="45C9E676" w:rsidR="00FC67B5" w:rsidRPr="00402F2D" w:rsidRDefault="00FC67B5" w:rsidP="00C179A1">
            <w:pPr>
              <w:ind w:left="-44" w:right="-105"/>
              <w:contextualSpacing/>
              <w:jc w:val="center"/>
              <w:rPr>
                <w:rFonts w:cs="Arial"/>
              </w:rPr>
            </w:pPr>
            <w:r w:rsidRPr="00402F2D">
              <w:rPr>
                <w:rFonts w:cs="Arial"/>
              </w:rPr>
              <w:t>4,000</w:t>
            </w:r>
            <w:r w:rsidR="00C179A1">
              <w:rPr>
                <w:rFonts w:cs="Arial"/>
                <w:vertAlign w:val="superscript"/>
              </w:rPr>
              <w:t>7</w:t>
            </w:r>
          </w:p>
        </w:tc>
        <w:tc>
          <w:tcPr>
            <w:tcW w:w="900" w:type="dxa"/>
            <w:shd w:val="clear" w:color="auto" w:fill="FF9900"/>
            <w:vAlign w:val="center"/>
          </w:tcPr>
          <w:p w14:paraId="5267ED98" w14:textId="4578D0C3"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261" w:type="dxa"/>
            <w:shd w:val="clear" w:color="auto" w:fill="FF9900"/>
            <w:vAlign w:val="center"/>
          </w:tcPr>
          <w:p w14:paraId="5267ED99" w14:textId="66573CB4"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344" w:type="dxa"/>
            <w:shd w:val="clear" w:color="auto" w:fill="FF9900"/>
            <w:vAlign w:val="center"/>
          </w:tcPr>
          <w:p w14:paraId="5267ED9A" w14:textId="7A3F7711"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r>
      <w:tr w:rsidR="00546331" w:rsidRPr="00402F2D" w14:paraId="5267EDA2" w14:textId="77777777" w:rsidTr="00A02773">
        <w:trPr>
          <w:cantSplit/>
          <w:jc w:val="center"/>
        </w:trPr>
        <w:tc>
          <w:tcPr>
            <w:tcW w:w="1584" w:type="dxa"/>
            <w:tcBorders>
              <w:bottom w:val="single" w:sz="12" w:space="0" w:color="auto"/>
            </w:tcBorders>
            <w:vAlign w:val="center"/>
          </w:tcPr>
          <w:p w14:paraId="5267ED9C" w14:textId="6B35A906" w:rsidR="00546331" w:rsidRPr="00402F2D" w:rsidRDefault="00546331"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lastRenderedPageBreak/>
              <w:t>Homeland and National Security</w:t>
            </w:r>
            <w:r w:rsidRPr="00402F2D">
              <w:rPr>
                <w:rStyle w:val="FootnoteReference"/>
                <w:rFonts w:cs="Arial"/>
                <w:b/>
                <w:bCs/>
                <w:sz w:val="24"/>
                <w:szCs w:val="24"/>
              </w:rPr>
              <w:footnoteReference w:id="20"/>
            </w:r>
          </w:p>
        </w:tc>
        <w:tc>
          <w:tcPr>
            <w:tcW w:w="3025" w:type="dxa"/>
            <w:tcBorders>
              <w:bottom w:val="single" w:sz="12" w:space="0" w:color="auto"/>
            </w:tcBorders>
            <w:vAlign w:val="center"/>
          </w:tcPr>
          <w:p w14:paraId="5267ED9D" w14:textId="77777777" w:rsidR="00546331" w:rsidRPr="00402F2D" w:rsidRDefault="00546331" w:rsidP="00402F2D">
            <w:pPr>
              <w:pStyle w:val="BodyText"/>
              <w:spacing w:after="0"/>
              <w:ind w:left="-74" w:right="-180"/>
              <w:contextualSpacing/>
              <w:rPr>
                <w:rFonts w:ascii="Arial" w:hAnsi="Arial" w:cs="Arial"/>
                <w:sz w:val="24"/>
                <w:szCs w:val="24"/>
              </w:rPr>
            </w:pPr>
            <w:r w:rsidRPr="00402F2D">
              <w:rPr>
                <w:rFonts w:ascii="Arial" w:hAnsi="Arial" w:cs="Arial"/>
                <w:sz w:val="24"/>
                <w:szCs w:val="24"/>
              </w:rPr>
              <w:t>Other Active Duty and Essential Support Personnel</w:t>
            </w:r>
          </w:p>
        </w:tc>
        <w:tc>
          <w:tcPr>
            <w:tcW w:w="1236" w:type="dxa"/>
            <w:tcBorders>
              <w:bottom w:val="single" w:sz="12" w:space="0" w:color="auto"/>
            </w:tcBorders>
            <w:vAlign w:val="center"/>
          </w:tcPr>
          <w:p w14:paraId="5267ED9E" w14:textId="29D92075" w:rsidR="00546331" w:rsidRPr="00402F2D" w:rsidRDefault="00546331" w:rsidP="00C179A1">
            <w:pPr>
              <w:ind w:left="-44" w:right="-105"/>
              <w:contextualSpacing/>
              <w:jc w:val="center"/>
              <w:rPr>
                <w:rFonts w:cs="Arial"/>
              </w:rPr>
            </w:pPr>
            <w:r w:rsidRPr="00402F2D">
              <w:rPr>
                <w:rFonts w:cs="Arial"/>
              </w:rPr>
              <w:t>120,000</w:t>
            </w:r>
            <w:r w:rsidR="00C179A1">
              <w:rPr>
                <w:rFonts w:cs="Arial"/>
                <w:vertAlign w:val="superscript"/>
              </w:rPr>
              <w:t>7</w:t>
            </w:r>
          </w:p>
        </w:tc>
        <w:tc>
          <w:tcPr>
            <w:tcW w:w="900" w:type="dxa"/>
            <w:tcBorders>
              <w:bottom w:val="single" w:sz="12" w:space="0" w:color="auto"/>
            </w:tcBorders>
            <w:shd w:val="clear" w:color="auto" w:fill="FFFF00"/>
            <w:vAlign w:val="center"/>
          </w:tcPr>
          <w:p w14:paraId="5267ED9F"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3</w:t>
            </w:r>
          </w:p>
        </w:tc>
        <w:tc>
          <w:tcPr>
            <w:tcW w:w="1261" w:type="dxa"/>
            <w:tcBorders>
              <w:bottom w:val="single" w:sz="12" w:space="0" w:color="auto"/>
            </w:tcBorders>
            <w:shd w:val="clear" w:color="auto" w:fill="FFFF00"/>
            <w:vAlign w:val="center"/>
          </w:tcPr>
          <w:p w14:paraId="5267EDA0"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3</w:t>
            </w:r>
          </w:p>
        </w:tc>
        <w:tc>
          <w:tcPr>
            <w:tcW w:w="1344" w:type="dxa"/>
            <w:tcBorders>
              <w:bottom w:val="single" w:sz="12" w:space="0" w:color="auto"/>
            </w:tcBorders>
            <w:vAlign w:val="center"/>
          </w:tcPr>
          <w:p w14:paraId="5267EDA1"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r w:rsidRPr="00402F2D">
              <w:rPr>
                <w:rStyle w:val="FootnoteReference"/>
                <w:rFonts w:cs="Arial"/>
                <w:b/>
                <w:bCs/>
                <w:sz w:val="24"/>
                <w:szCs w:val="24"/>
              </w:rPr>
              <w:footnoteReference w:id="21"/>
            </w:r>
          </w:p>
        </w:tc>
      </w:tr>
      <w:tr w:rsidR="00887A0B" w:rsidRPr="00402F2D" w14:paraId="5267EDAB" w14:textId="77777777" w:rsidTr="00A02773">
        <w:trPr>
          <w:cantSplit/>
          <w:jc w:val="center"/>
        </w:trPr>
        <w:tc>
          <w:tcPr>
            <w:tcW w:w="1584" w:type="dxa"/>
            <w:tcBorders>
              <w:top w:val="single" w:sz="12" w:space="0" w:color="auto"/>
            </w:tcBorders>
            <w:vAlign w:val="center"/>
          </w:tcPr>
          <w:p w14:paraId="5267EDA3" w14:textId="77777777" w:rsidR="00887A0B" w:rsidRPr="00402F2D" w:rsidRDefault="00887A0B"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tcBorders>
              <w:top w:val="single" w:sz="12" w:space="0" w:color="auto"/>
            </w:tcBorders>
            <w:vAlign w:val="center"/>
          </w:tcPr>
          <w:p w14:paraId="5267EDA4" w14:textId="77777777" w:rsidR="00887A0B" w:rsidRPr="00402F2D" w:rsidRDefault="00887A0B" w:rsidP="00402F2D">
            <w:pPr>
              <w:ind w:left="-74" w:right="-180"/>
              <w:contextualSpacing/>
              <w:rPr>
                <w:rFonts w:cs="Arial"/>
              </w:rPr>
            </w:pPr>
            <w:r w:rsidRPr="00402F2D">
              <w:rPr>
                <w:rFonts w:cs="Arial"/>
              </w:rPr>
              <w:t>Public Health Personnel</w:t>
            </w:r>
          </w:p>
        </w:tc>
        <w:tc>
          <w:tcPr>
            <w:tcW w:w="1236" w:type="dxa"/>
            <w:tcBorders>
              <w:top w:val="single" w:sz="12" w:space="0" w:color="auto"/>
            </w:tcBorders>
            <w:vAlign w:val="center"/>
          </w:tcPr>
          <w:p w14:paraId="5267EDA5" w14:textId="77777777" w:rsidR="00887A0B" w:rsidRPr="00402F2D" w:rsidRDefault="00887A0B" w:rsidP="00402F2D">
            <w:pPr>
              <w:pStyle w:val="BodyText"/>
              <w:spacing w:after="0"/>
              <w:ind w:left="-44" w:right="-105"/>
              <w:contextualSpacing/>
              <w:jc w:val="center"/>
              <w:rPr>
                <w:rFonts w:ascii="Arial" w:hAnsi="Arial" w:cs="Arial"/>
                <w:sz w:val="24"/>
                <w:szCs w:val="24"/>
              </w:rPr>
            </w:pPr>
            <w:r w:rsidRPr="00402F2D">
              <w:rPr>
                <w:rFonts w:ascii="Arial" w:hAnsi="Arial" w:cs="Arial"/>
                <w:sz w:val="24"/>
                <w:szCs w:val="24"/>
              </w:rPr>
              <w:t>36,000</w:t>
            </w:r>
          </w:p>
        </w:tc>
        <w:tc>
          <w:tcPr>
            <w:tcW w:w="900" w:type="dxa"/>
            <w:tcBorders>
              <w:top w:val="single" w:sz="12" w:space="0" w:color="auto"/>
            </w:tcBorders>
            <w:shd w:val="clear" w:color="auto" w:fill="D99594" w:themeFill="accent2" w:themeFillTint="99"/>
            <w:vAlign w:val="center"/>
          </w:tcPr>
          <w:p w14:paraId="5267EDA7" w14:textId="6BDFD72E" w:rsidR="00887A0B" w:rsidRPr="00402F2D" w:rsidRDefault="00887A0B" w:rsidP="00A02773">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tcBorders>
              <w:top w:val="single" w:sz="12" w:space="0" w:color="auto"/>
            </w:tcBorders>
            <w:shd w:val="clear" w:color="auto" w:fill="D99594" w:themeFill="accent2" w:themeFillTint="99"/>
            <w:vAlign w:val="center"/>
          </w:tcPr>
          <w:p w14:paraId="5267EDA9" w14:textId="3957AC76" w:rsidR="00887A0B" w:rsidRPr="00402F2D" w:rsidRDefault="00887A0B" w:rsidP="00A02773">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tcBorders>
              <w:top w:val="single" w:sz="12" w:space="0" w:color="auto"/>
            </w:tcBorders>
            <w:shd w:val="clear" w:color="auto" w:fill="D99594" w:themeFill="accent2" w:themeFillTint="99"/>
            <w:vAlign w:val="center"/>
          </w:tcPr>
          <w:p w14:paraId="5267EDAA" w14:textId="77777777" w:rsidR="00887A0B" w:rsidRPr="00402F2D" w:rsidRDefault="00887A0B" w:rsidP="00156024">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FC67B5" w:rsidRPr="00402F2D" w14:paraId="5267EDB2" w14:textId="77777777" w:rsidTr="00A02773">
        <w:trPr>
          <w:cantSplit/>
          <w:jc w:val="center"/>
        </w:trPr>
        <w:tc>
          <w:tcPr>
            <w:tcW w:w="1584" w:type="dxa"/>
            <w:vAlign w:val="center"/>
          </w:tcPr>
          <w:p w14:paraId="5267EDAC" w14:textId="1B2D2509"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AD" w14:textId="77777777" w:rsidR="00FC67B5" w:rsidRPr="00402F2D" w:rsidRDefault="00FC67B5" w:rsidP="00402F2D">
            <w:pPr>
              <w:ind w:left="-74" w:right="-180"/>
              <w:contextualSpacing/>
              <w:rPr>
                <w:rFonts w:cs="Arial"/>
              </w:rPr>
            </w:pPr>
            <w:r w:rsidRPr="00402F2D">
              <w:rPr>
                <w:rFonts w:cs="Arial"/>
              </w:rPr>
              <w:t>Hospital-based Inpatient Health Care Providers</w:t>
            </w:r>
          </w:p>
        </w:tc>
        <w:tc>
          <w:tcPr>
            <w:tcW w:w="1236" w:type="dxa"/>
            <w:vAlign w:val="center"/>
          </w:tcPr>
          <w:p w14:paraId="5267EDAE" w14:textId="77777777" w:rsidR="00FC67B5" w:rsidRPr="00402F2D" w:rsidRDefault="00FC67B5" w:rsidP="00402F2D">
            <w:pPr>
              <w:ind w:left="-44" w:right="-105"/>
              <w:contextualSpacing/>
              <w:jc w:val="center"/>
              <w:rPr>
                <w:rFonts w:cs="Arial"/>
              </w:rPr>
            </w:pPr>
            <w:r w:rsidRPr="00402F2D">
              <w:rPr>
                <w:rFonts w:cs="Arial"/>
              </w:rPr>
              <w:t>530,000</w:t>
            </w:r>
          </w:p>
        </w:tc>
        <w:tc>
          <w:tcPr>
            <w:tcW w:w="900" w:type="dxa"/>
            <w:shd w:val="clear" w:color="auto" w:fill="D99594" w:themeFill="accent2" w:themeFillTint="99"/>
            <w:vAlign w:val="center"/>
          </w:tcPr>
          <w:p w14:paraId="5267EDAF" w14:textId="542193C7"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DB0" w14:textId="70456587"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shd w:val="clear" w:color="auto" w:fill="D99594" w:themeFill="accent2" w:themeFillTint="99"/>
            <w:vAlign w:val="center"/>
          </w:tcPr>
          <w:p w14:paraId="5267EDB1" w14:textId="1C965CEE"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FC67B5" w:rsidRPr="00402F2D" w14:paraId="5267EDB9" w14:textId="77777777" w:rsidTr="00A02773">
        <w:trPr>
          <w:cantSplit/>
          <w:jc w:val="center"/>
        </w:trPr>
        <w:tc>
          <w:tcPr>
            <w:tcW w:w="1584" w:type="dxa"/>
            <w:vAlign w:val="center"/>
          </w:tcPr>
          <w:p w14:paraId="5267EDB3" w14:textId="2DF28F48"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B4" w14:textId="77777777" w:rsidR="00FC67B5" w:rsidRPr="00402F2D" w:rsidRDefault="00FC67B5" w:rsidP="00402F2D">
            <w:pPr>
              <w:ind w:left="-74" w:right="-180"/>
              <w:contextualSpacing/>
              <w:rPr>
                <w:rFonts w:cs="Arial"/>
              </w:rPr>
            </w:pPr>
            <w:r w:rsidRPr="00402F2D">
              <w:rPr>
                <w:rFonts w:cs="Arial"/>
              </w:rPr>
              <w:t>Outpatient and Home Care Providers</w:t>
            </w:r>
          </w:p>
        </w:tc>
        <w:tc>
          <w:tcPr>
            <w:tcW w:w="1236" w:type="dxa"/>
            <w:vAlign w:val="center"/>
          </w:tcPr>
          <w:p w14:paraId="5267EDB5" w14:textId="77777777" w:rsidR="00FC67B5" w:rsidRPr="00402F2D" w:rsidRDefault="00FC67B5" w:rsidP="00402F2D">
            <w:pPr>
              <w:ind w:left="-44" w:right="-105"/>
              <w:contextualSpacing/>
              <w:jc w:val="center"/>
              <w:rPr>
                <w:rFonts w:cs="Arial"/>
              </w:rPr>
            </w:pPr>
            <w:r w:rsidRPr="00402F2D">
              <w:rPr>
                <w:rFonts w:cs="Arial"/>
              </w:rPr>
              <w:t>380,000</w:t>
            </w:r>
          </w:p>
        </w:tc>
        <w:tc>
          <w:tcPr>
            <w:tcW w:w="900" w:type="dxa"/>
            <w:shd w:val="clear" w:color="auto" w:fill="D99594" w:themeFill="accent2" w:themeFillTint="99"/>
            <w:vAlign w:val="center"/>
          </w:tcPr>
          <w:p w14:paraId="5267EDB6" w14:textId="272F244B"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DB7" w14:textId="3154E9B3"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shd w:val="clear" w:color="auto" w:fill="D99594" w:themeFill="accent2" w:themeFillTint="99"/>
            <w:vAlign w:val="center"/>
          </w:tcPr>
          <w:p w14:paraId="5267EDB8" w14:textId="4F77D3D4"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FC67B5" w:rsidRPr="00402F2D" w14:paraId="5267EDC0" w14:textId="77777777" w:rsidTr="00A02773">
        <w:trPr>
          <w:cantSplit/>
          <w:jc w:val="center"/>
        </w:trPr>
        <w:tc>
          <w:tcPr>
            <w:tcW w:w="1584" w:type="dxa"/>
            <w:vAlign w:val="center"/>
          </w:tcPr>
          <w:p w14:paraId="5267EDBA" w14:textId="4D6F7BCC"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BB" w14:textId="77777777" w:rsidR="00FC67B5" w:rsidRPr="00402F2D" w:rsidRDefault="00FC67B5" w:rsidP="00402F2D">
            <w:pPr>
              <w:ind w:left="-74" w:right="-180"/>
              <w:contextualSpacing/>
              <w:rPr>
                <w:rFonts w:cs="Arial"/>
              </w:rPr>
            </w:pPr>
            <w:r w:rsidRPr="00402F2D">
              <w:rPr>
                <w:rFonts w:cs="Arial"/>
              </w:rPr>
              <w:t>Health Care Providers in Other Inpatient and Long-Term Care Facilities (LTFC)</w:t>
            </w:r>
          </w:p>
        </w:tc>
        <w:tc>
          <w:tcPr>
            <w:tcW w:w="1236" w:type="dxa"/>
            <w:vAlign w:val="center"/>
          </w:tcPr>
          <w:p w14:paraId="5267EDBC" w14:textId="77777777" w:rsidR="00FC67B5" w:rsidRPr="00402F2D" w:rsidRDefault="00FC67B5" w:rsidP="00402F2D">
            <w:pPr>
              <w:ind w:left="-44" w:right="-105"/>
              <w:contextualSpacing/>
              <w:jc w:val="center"/>
              <w:rPr>
                <w:rFonts w:cs="Arial"/>
              </w:rPr>
            </w:pPr>
            <w:r w:rsidRPr="00402F2D">
              <w:rPr>
                <w:rFonts w:cs="Arial"/>
              </w:rPr>
              <w:t>192,000</w:t>
            </w:r>
          </w:p>
        </w:tc>
        <w:tc>
          <w:tcPr>
            <w:tcW w:w="900" w:type="dxa"/>
            <w:shd w:val="clear" w:color="auto" w:fill="D99594" w:themeFill="accent2" w:themeFillTint="99"/>
            <w:vAlign w:val="center"/>
          </w:tcPr>
          <w:p w14:paraId="5267EDBD" w14:textId="56901368"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DBE" w14:textId="21964308"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shd w:val="clear" w:color="auto" w:fill="D99594" w:themeFill="accent2" w:themeFillTint="99"/>
            <w:vAlign w:val="center"/>
          </w:tcPr>
          <w:p w14:paraId="5267EDBF" w14:textId="43063CCA"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546331" w:rsidRPr="00402F2D" w14:paraId="5267EDC7" w14:textId="77777777" w:rsidTr="00A02773">
        <w:trPr>
          <w:cantSplit/>
          <w:jc w:val="center"/>
        </w:trPr>
        <w:tc>
          <w:tcPr>
            <w:tcW w:w="1584" w:type="dxa"/>
            <w:vAlign w:val="center"/>
          </w:tcPr>
          <w:p w14:paraId="5267EDC1" w14:textId="48ED1541" w:rsidR="00546331" w:rsidRPr="00402F2D" w:rsidRDefault="00546331"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C2" w14:textId="77777777" w:rsidR="00546331" w:rsidRPr="00402F2D" w:rsidRDefault="00546331" w:rsidP="00402F2D">
            <w:pPr>
              <w:ind w:left="-74" w:right="-180"/>
              <w:contextualSpacing/>
              <w:rPr>
                <w:rFonts w:cs="Arial"/>
              </w:rPr>
            </w:pPr>
            <w:r w:rsidRPr="00402F2D">
              <w:rPr>
                <w:rFonts w:cs="Arial"/>
              </w:rPr>
              <w:t>Community Support Service and Emergency Management Personnel</w:t>
            </w:r>
          </w:p>
        </w:tc>
        <w:tc>
          <w:tcPr>
            <w:tcW w:w="1236" w:type="dxa"/>
            <w:vAlign w:val="center"/>
          </w:tcPr>
          <w:p w14:paraId="5267EDC3" w14:textId="77777777" w:rsidR="00546331" w:rsidRPr="00402F2D" w:rsidRDefault="00546331" w:rsidP="00402F2D">
            <w:pPr>
              <w:ind w:left="-44" w:right="-105"/>
              <w:contextualSpacing/>
              <w:jc w:val="center"/>
              <w:rPr>
                <w:rFonts w:cs="Arial"/>
              </w:rPr>
            </w:pPr>
            <w:r w:rsidRPr="00402F2D">
              <w:rPr>
                <w:rFonts w:cs="Arial"/>
              </w:rPr>
              <w:t>72,000</w:t>
            </w:r>
          </w:p>
        </w:tc>
        <w:tc>
          <w:tcPr>
            <w:tcW w:w="900" w:type="dxa"/>
            <w:shd w:val="clear" w:color="auto" w:fill="FF9900"/>
            <w:vAlign w:val="center"/>
          </w:tcPr>
          <w:p w14:paraId="5267EDC4"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C5"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C6"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p>
        </w:tc>
      </w:tr>
      <w:tr w:rsidR="00FC67B5" w:rsidRPr="00402F2D" w14:paraId="5267EDCE" w14:textId="77777777" w:rsidTr="00A02773">
        <w:trPr>
          <w:cantSplit/>
          <w:jc w:val="center"/>
        </w:trPr>
        <w:tc>
          <w:tcPr>
            <w:tcW w:w="1584" w:type="dxa"/>
            <w:vAlign w:val="center"/>
          </w:tcPr>
          <w:p w14:paraId="5267EDC8" w14:textId="4A5537C7"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C9" w14:textId="77777777" w:rsidR="00FC67B5" w:rsidRPr="00402F2D" w:rsidRDefault="00FC67B5" w:rsidP="00402F2D">
            <w:pPr>
              <w:ind w:left="-74" w:right="-180"/>
              <w:contextualSpacing/>
              <w:rPr>
                <w:rFonts w:cs="Arial"/>
              </w:rPr>
            </w:pPr>
            <w:r w:rsidRPr="00402F2D">
              <w:rPr>
                <w:rFonts w:cs="Arial"/>
              </w:rPr>
              <w:t>Pharmacists</w:t>
            </w:r>
          </w:p>
        </w:tc>
        <w:tc>
          <w:tcPr>
            <w:tcW w:w="1236" w:type="dxa"/>
            <w:vAlign w:val="center"/>
          </w:tcPr>
          <w:p w14:paraId="5267EDCA" w14:textId="77777777" w:rsidR="00FC67B5" w:rsidRPr="00402F2D" w:rsidRDefault="00FC67B5" w:rsidP="00402F2D">
            <w:pPr>
              <w:autoSpaceDE w:val="0"/>
              <w:autoSpaceDN w:val="0"/>
              <w:adjustRightInd w:val="0"/>
              <w:ind w:left="-44" w:right="-105"/>
              <w:contextualSpacing/>
              <w:jc w:val="center"/>
              <w:rPr>
                <w:rFonts w:cs="Arial"/>
                <w:color w:val="000000"/>
              </w:rPr>
            </w:pPr>
            <w:r w:rsidRPr="00402F2D">
              <w:rPr>
                <w:rFonts w:cs="Arial"/>
                <w:color w:val="000000"/>
              </w:rPr>
              <w:t>36,000</w:t>
            </w:r>
          </w:p>
        </w:tc>
        <w:tc>
          <w:tcPr>
            <w:tcW w:w="900" w:type="dxa"/>
            <w:shd w:val="clear" w:color="auto" w:fill="FF9900"/>
            <w:vAlign w:val="center"/>
          </w:tcPr>
          <w:p w14:paraId="5267EDCB" w14:textId="49BD03E9"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CC" w14:textId="42A57966"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CD" w14:textId="40CBA967"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p>
        </w:tc>
      </w:tr>
      <w:tr w:rsidR="00FC67B5" w:rsidRPr="00402F2D" w14:paraId="5267EDD5" w14:textId="77777777" w:rsidTr="00A02773">
        <w:trPr>
          <w:cantSplit/>
          <w:trHeight w:val="230"/>
          <w:jc w:val="center"/>
        </w:trPr>
        <w:tc>
          <w:tcPr>
            <w:tcW w:w="1584" w:type="dxa"/>
            <w:vAlign w:val="center"/>
          </w:tcPr>
          <w:p w14:paraId="5267EDCF" w14:textId="4249ACFA"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lastRenderedPageBreak/>
              <w:t>Health Care and Community Support Services</w:t>
            </w:r>
          </w:p>
        </w:tc>
        <w:tc>
          <w:tcPr>
            <w:tcW w:w="3025" w:type="dxa"/>
            <w:vAlign w:val="center"/>
          </w:tcPr>
          <w:p w14:paraId="5267EDD0" w14:textId="77777777" w:rsidR="00FC67B5" w:rsidRPr="00402F2D" w:rsidRDefault="00FC67B5" w:rsidP="00402F2D">
            <w:pPr>
              <w:ind w:left="-74" w:right="-180"/>
              <w:contextualSpacing/>
              <w:rPr>
                <w:rFonts w:cs="Arial"/>
              </w:rPr>
            </w:pPr>
            <w:r w:rsidRPr="00402F2D">
              <w:rPr>
                <w:rFonts w:cs="Arial"/>
              </w:rPr>
              <w:t>Mortuary Service Personnel</w:t>
            </w:r>
          </w:p>
        </w:tc>
        <w:tc>
          <w:tcPr>
            <w:tcW w:w="1236" w:type="dxa"/>
            <w:vAlign w:val="center"/>
          </w:tcPr>
          <w:p w14:paraId="5267EDD1" w14:textId="77777777" w:rsidR="00FC67B5" w:rsidRPr="00402F2D" w:rsidRDefault="00FC67B5" w:rsidP="00402F2D">
            <w:pPr>
              <w:autoSpaceDE w:val="0"/>
              <w:autoSpaceDN w:val="0"/>
              <w:adjustRightInd w:val="0"/>
              <w:ind w:left="-44" w:right="-105"/>
              <w:contextualSpacing/>
              <w:jc w:val="center"/>
              <w:rPr>
                <w:rFonts w:cs="Arial"/>
                <w:color w:val="000000"/>
              </w:rPr>
            </w:pPr>
            <w:r w:rsidRPr="00402F2D">
              <w:rPr>
                <w:rFonts w:cs="Arial"/>
                <w:color w:val="000000"/>
              </w:rPr>
              <w:t>6,000</w:t>
            </w:r>
          </w:p>
        </w:tc>
        <w:tc>
          <w:tcPr>
            <w:tcW w:w="900" w:type="dxa"/>
            <w:shd w:val="clear" w:color="auto" w:fill="FF9900"/>
            <w:vAlign w:val="center"/>
          </w:tcPr>
          <w:p w14:paraId="5267EDD2" w14:textId="734BEBE4"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D3" w14:textId="612F035D"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D4" w14:textId="602EB6F2"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p>
        </w:tc>
      </w:tr>
      <w:tr w:rsidR="00FC67B5" w:rsidRPr="00402F2D" w14:paraId="5267EDDC" w14:textId="77777777" w:rsidTr="00A02773">
        <w:trPr>
          <w:cantSplit/>
          <w:jc w:val="center"/>
        </w:trPr>
        <w:tc>
          <w:tcPr>
            <w:tcW w:w="1584" w:type="dxa"/>
            <w:tcBorders>
              <w:bottom w:val="single" w:sz="12" w:space="0" w:color="auto"/>
            </w:tcBorders>
            <w:vAlign w:val="center"/>
          </w:tcPr>
          <w:p w14:paraId="5267EDD6" w14:textId="1F7DCAF0"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tcBorders>
              <w:bottom w:val="single" w:sz="12" w:space="0" w:color="auto"/>
            </w:tcBorders>
            <w:vAlign w:val="center"/>
          </w:tcPr>
          <w:p w14:paraId="5267EDD7" w14:textId="77777777" w:rsidR="00FC67B5" w:rsidRPr="00402F2D" w:rsidRDefault="00FC67B5" w:rsidP="00402F2D">
            <w:pPr>
              <w:ind w:left="-74" w:right="-180"/>
              <w:contextualSpacing/>
              <w:rPr>
                <w:rFonts w:cs="Arial"/>
              </w:rPr>
            </w:pPr>
            <w:r w:rsidRPr="00402F2D">
              <w:rPr>
                <w:rFonts w:cs="Arial"/>
              </w:rPr>
              <w:t>Laboratory Technicians and Other Licensed Health Care Personnel</w:t>
            </w:r>
          </w:p>
        </w:tc>
        <w:tc>
          <w:tcPr>
            <w:tcW w:w="1236" w:type="dxa"/>
            <w:tcBorders>
              <w:bottom w:val="single" w:sz="12" w:space="0" w:color="auto"/>
            </w:tcBorders>
            <w:vAlign w:val="center"/>
          </w:tcPr>
          <w:p w14:paraId="5267EDD8" w14:textId="77777777" w:rsidR="00FC67B5" w:rsidRPr="00402F2D" w:rsidRDefault="00FC67B5" w:rsidP="00402F2D">
            <w:pPr>
              <w:autoSpaceDE w:val="0"/>
              <w:autoSpaceDN w:val="0"/>
              <w:adjustRightInd w:val="0"/>
              <w:ind w:left="-44" w:right="-105"/>
              <w:contextualSpacing/>
              <w:jc w:val="center"/>
              <w:rPr>
                <w:rFonts w:cs="Arial"/>
                <w:color w:val="000000"/>
              </w:rPr>
            </w:pPr>
            <w:r w:rsidRPr="00402F2D">
              <w:rPr>
                <w:rFonts w:cs="Arial"/>
                <w:color w:val="000000"/>
              </w:rPr>
              <w:t>17,000</w:t>
            </w:r>
          </w:p>
        </w:tc>
        <w:tc>
          <w:tcPr>
            <w:tcW w:w="900" w:type="dxa"/>
            <w:tcBorders>
              <w:bottom w:val="single" w:sz="12" w:space="0" w:color="auto"/>
            </w:tcBorders>
            <w:shd w:val="clear" w:color="auto" w:fill="FFFF00"/>
            <w:vAlign w:val="center"/>
          </w:tcPr>
          <w:p w14:paraId="5267EDD9" w14:textId="77777777" w:rsidR="00FC67B5" w:rsidRPr="00402F2D" w:rsidRDefault="00FC67B5" w:rsidP="00FC67B5">
            <w:pPr>
              <w:contextualSpacing/>
              <w:jc w:val="center"/>
              <w:rPr>
                <w:rFonts w:cs="Arial"/>
                <w:b/>
                <w:bCs/>
              </w:rPr>
            </w:pPr>
            <w:r w:rsidRPr="00402F2D">
              <w:rPr>
                <w:rFonts w:cs="Arial"/>
                <w:b/>
                <w:bCs/>
              </w:rPr>
              <w:t>Tier 3</w:t>
            </w:r>
          </w:p>
        </w:tc>
        <w:tc>
          <w:tcPr>
            <w:tcW w:w="1261" w:type="dxa"/>
            <w:tcBorders>
              <w:bottom w:val="single" w:sz="12" w:space="0" w:color="auto"/>
            </w:tcBorders>
            <w:shd w:val="clear" w:color="auto" w:fill="FFFF00"/>
            <w:vAlign w:val="center"/>
          </w:tcPr>
          <w:p w14:paraId="5267EDDA" w14:textId="77777777" w:rsidR="00FC67B5" w:rsidRPr="00402F2D" w:rsidRDefault="00FC67B5" w:rsidP="00FC67B5">
            <w:pPr>
              <w:contextualSpacing/>
              <w:jc w:val="center"/>
              <w:rPr>
                <w:rFonts w:cs="Arial"/>
                <w:b/>
                <w:bCs/>
              </w:rPr>
            </w:pPr>
            <w:r w:rsidRPr="00402F2D">
              <w:rPr>
                <w:rFonts w:cs="Arial"/>
                <w:b/>
                <w:bCs/>
              </w:rPr>
              <w:t>Tier 3</w:t>
            </w:r>
          </w:p>
        </w:tc>
        <w:tc>
          <w:tcPr>
            <w:tcW w:w="1344" w:type="dxa"/>
            <w:tcBorders>
              <w:bottom w:val="single" w:sz="12" w:space="0" w:color="auto"/>
            </w:tcBorders>
            <w:vAlign w:val="center"/>
          </w:tcPr>
          <w:p w14:paraId="5267EDDB" w14:textId="7B2D5CA5"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p>
        </w:tc>
      </w:tr>
      <w:tr w:rsidR="00156024" w:rsidRPr="00402F2D" w14:paraId="5267EDEB" w14:textId="77777777" w:rsidTr="00515947">
        <w:trPr>
          <w:cantSplit/>
          <w:jc w:val="center"/>
        </w:trPr>
        <w:tc>
          <w:tcPr>
            <w:tcW w:w="1584" w:type="dxa"/>
            <w:tcBorders>
              <w:top w:val="single" w:sz="12" w:space="0" w:color="auto"/>
            </w:tcBorders>
            <w:vAlign w:val="center"/>
          </w:tcPr>
          <w:p w14:paraId="5267EDE5" w14:textId="77777777" w:rsidR="009C6A49" w:rsidRPr="00402F2D" w:rsidRDefault="009C6A49" w:rsidP="00402F2D">
            <w:pPr>
              <w:pStyle w:val="BodyText"/>
              <w:spacing w:after="0"/>
              <w:ind w:left="-120" w:right="-135"/>
              <w:rPr>
                <w:rFonts w:ascii="Arial" w:hAnsi="Arial" w:cs="Arial"/>
                <w:b/>
                <w:bCs/>
                <w:sz w:val="24"/>
                <w:szCs w:val="24"/>
              </w:rPr>
            </w:pPr>
            <w:bookmarkStart w:id="46" w:name="OLE_LINK8"/>
            <w:r w:rsidRPr="00402F2D">
              <w:rPr>
                <w:rFonts w:ascii="Arial" w:hAnsi="Arial" w:cs="Arial"/>
                <w:b/>
                <w:bCs/>
                <w:sz w:val="24"/>
                <w:szCs w:val="24"/>
              </w:rPr>
              <w:t>Critical Infrastructure</w:t>
            </w:r>
          </w:p>
        </w:tc>
        <w:tc>
          <w:tcPr>
            <w:tcW w:w="3025" w:type="dxa"/>
            <w:tcBorders>
              <w:top w:val="single" w:sz="12" w:space="0" w:color="auto"/>
            </w:tcBorders>
            <w:vAlign w:val="center"/>
          </w:tcPr>
          <w:p w14:paraId="5267EDE6" w14:textId="77777777" w:rsidR="009C6A49" w:rsidRPr="00402F2D" w:rsidRDefault="009C6A49" w:rsidP="00402F2D">
            <w:pPr>
              <w:ind w:left="-74" w:right="-180"/>
              <w:rPr>
                <w:rFonts w:cs="Arial"/>
              </w:rPr>
            </w:pPr>
            <w:r w:rsidRPr="00402F2D">
              <w:rPr>
                <w:rFonts w:cs="Arial"/>
              </w:rPr>
              <w:t>Emergency Services Sector Personnel (EMS, law enforcement, fire, corrections)</w:t>
            </w:r>
          </w:p>
        </w:tc>
        <w:tc>
          <w:tcPr>
            <w:tcW w:w="1236" w:type="dxa"/>
            <w:tcBorders>
              <w:top w:val="single" w:sz="12" w:space="0" w:color="auto"/>
            </w:tcBorders>
            <w:vAlign w:val="center"/>
          </w:tcPr>
          <w:p w14:paraId="5267EDE7" w14:textId="77777777" w:rsidR="009C6A49" w:rsidRPr="00402F2D" w:rsidRDefault="009C6A49" w:rsidP="00402F2D">
            <w:pPr>
              <w:ind w:left="-44" w:right="-105"/>
              <w:jc w:val="center"/>
              <w:rPr>
                <w:rFonts w:cs="Arial"/>
              </w:rPr>
            </w:pPr>
            <w:r w:rsidRPr="00402F2D">
              <w:rPr>
                <w:rFonts w:cs="Arial"/>
              </w:rPr>
              <w:t>270,000</w:t>
            </w:r>
          </w:p>
        </w:tc>
        <w:tc>
          <w:tcPr>
            <w:tcW w:w="900" w:type="dxa"/>
            <w:tcBorders>
              <w:top w:val="single" w:sz="12" w:space="0" w:color="auto"/>
            </w:tcBorders>
            <w:shd w:val="clear" w:color="auto" w:fill="D99594" w:themeFill="accent2" w:themeFillTint="99"/>
            <w:vAlign w:val="center"/>
          </w:tcPr>
          <w:p w14:paraId="5267EDE8"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1</w:t>
            </w:r>
          </w:p>
        </w:tc>
        <w:tc>
          <w:tcPr>
            <w:tcW w:w="1261" w:type="dxa"/>
            <w:tcBorders>
              <w:top w:val="single" w:sz="12" w:space="0" w:color="auto"/>
            </w:tcBorders>
            <w:shd w:val="clear" w:color="auto" w:fill="D99594" w:themeFill="accent2" w:themeFillTint="99"/>
            <w:vAlign w:val="center"/>
          </w:tcPr>
          <w:p w14:paraId="5267EDE9"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1</w:t>
            </w:r>
          </w:p>
        </w:tc>
        <w:tc>
          <w:tcPr>
            <w:tcW w:w="1344" w:type="dxa"/>
            <w:tcBorders>
              <w:top w:val="single" w:sz="12" w:space="0" w:color="auto"/>
            </w:tcBorders>
            <w:shd w:val="clear" w:color="auto" w:fill="D99594" w:themeFill="accent2" w:themeFillTint="99"/>
            <w:vAlign w:val="center"/>
          </w:tcPr>
          <w:p w14:paraId="5267EDEA"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1</w:t>
            </w:r>
          </w:p>
        </w:tc>
      </w:tr>
      <w:tr w:rsidR="00325AA5" w:rsidRPr="00402F2D" w14:paraId="5267EDF2" w14:textId="77777777" w:rsidTr="00515947">
        <w:trPr>
          <w:cantSplit/>
          <w:jc w:val="center"/>
        </w:trPr>
        <w:tc>
          <w:tcPr>
            <w:tcW w:w="1584" w:type="dxa"/>
            <w:vAlign w:val="center"/>
          </w:tcPr>
          <w:p w14:paraId="5267EDEC" w14:textId="7BA9FC0E" w:rsidR="00325AA5" w:rsidRPr="00402F2D" w:rsidRDefault="00325AA5" w:rsidP="00325AA5">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DED" w14:textId="77777777" w:rsidR="00325AA5" w:rsidRPr="00402F2D" w:rsidRDefault="00325AA5" w:rsidP="00325AA5">
            <w:pPr>
              <w:ind w:left="-74" w:right="-180"/>
              <w:rPr>
                <w:rFonts w:cs="Arial"/>
              </w:rPr>
            </w:pPr>
            <w:r w:rsidRPr="00402F2D">
              <w:rPr>
                <w:rFonts w:cs="Arial"/>
              </w:rPr>
              <w:t>Manufacturers of Pandemic Vaccine, Antiviral Drugs, and Other Key Pandemic Response Materials</w:t>
            </w:r>
          </w:p>
        </w:tc>
        <w:tc>
          <w:tcPr>
            <w:tcW w:w="1236" w:type="dxa"/>
            <w:vAlign w:val="center"/>
          </w:tcPr>
          <w:p w14:paraId="5267EDEE" w14:textId="77777777" w:rsidR="00325AA5" w:rsidRPr="00402F2D" w:rsidRDefault="00325AA5" w:rsidP="00325AA5">
            <w:pPr>
              <w:pStyle w:val="BodyText"/>
              <w:spacing w:after="0"/>
              <w:ind w:left="-44" w:right="-105"/>
              <w:jc w:val="center"/>
              <w:rPr>
                <w:rFonts w:ascii="Arial" w:hAnsi="Arial" w:cs="Arial"/>
                <w:sz w:val="24"/>
                <w:szCs w:val="24"/>
              </w:rPr>
            </w:pPr>
            <w:r w:rsidRPr="00402F2D">
              <w:rPr>
                <w:rFonts w:ascii="Arial" w:hAnsi="Arial" w:cs="Arial"/>
                <w:sz w:val="24"/>
                <w:szCs w:val="24"/>
              </w:rPr>
              <w:t>6,000</w:t>
            </w:r>
          </w:p>
        </w:tc>
        <w:tc>
          <w:tcPr>
            <w:tcW w:w="900" w:type="dxa"/>
            <w:shd w:val="clear" w:color="auto" w:fill="D99594" w:themeFill="accent2" w:themeFillTint="99"/>
          </w:tcPr>
          <w:p w14:paraId="5267EDEF" w14:textId="313F1A74" w:rsidR="00325AA5" w:rsidRPr="00402F2D" w:rsidRDefault="00325AA5" w:rsidP="00325AA5">
            <w:pPr>
              <w:pStyle w:val="BodyText"/>
              <w:spacing w:after="0"/>
              <w:jc w:val="center"/>
              <w:rPr>
                <w:rFonts w:ascii="Arial" w:hAnsi="Arial" w:cs="Arial"/>
                <w:b/>
                <w:bCs/>
                <w:sz w:val="24"/>
                <w:szCs w:val="24"/>
              </w:rPr>
            </w:pPr>
            <w:r w:rsidRPr="001A794B">
              <w:rPr>
                <w:rFonts w:ascii="Arial" w:hAnsi="Arial" w:cs="Arial"/>
                <w:b/>
                <w:bCs/>
                <w:sz w:val="24"/>
                <w:szCs w:val="24"/>
              </w:rPr>
              <w:t>Tier 1</w:t>
            </w:r>
          </w:p>
        </w:tc>
        <w:tc>
          <w:tcPr>
            <w:tcW w:w="1261" w:type="dxa"/>
            <w:shd w:val="clear" w:color="auto" w:fill="D99594" w:themeFill="accent2" w:themeFillTint="99"/>
          </w:tcPr>
          <w:p w14:paraId="5267EDF0" w14:textId="5CE69F98" w:rsidR="00325AA5" w:rsidRPr="00402F2D" w:rsidRDefault="00325AA5" w:rsidP="00325AA5">
            <w:pPr>
              <w:pStyle w:val="BodyText"/>
              <w:spacing w:after="0"/>
              <w:jc w:val="center"/>
              <w:rPr>
                <w:rFonts w:ascii="Arial" w:hAnsi="Arial" w:cs="Arial"/>
                <w:b/>
                <w:bCs/>
                <w:sz w:val="24"/>
                <w:szCs w:val="24"/>
              </w:rPr>
            </w:pPr>
            <w:r w:rsidRPr="001A794B">
              <w:rPr>
                <w:rFonts w:ascii="Arial" w:hAnsi="Arial" w:cs="Arial"/>
                <w:b/>
                <w:bCs/>
                <w:sz w:val="24"/>
                <w:szCs w:val="24"/>
              </w:rPr>
              <w:t>Tier 1</w:t>
            </w:r>
          </w:p>
        </w:tc>
        <w:tc>
          <w:tcPr>
            <w:tcW w:w="1344" w:type="dxa"/>
            <w:shd w:val="clear" w:color="auto" w:fill="D99594" w:themeFill="accent2" w:themeFillTint="99"/>
          </w:tcPr>
          <w:p w14:paraId="5267EDF1" w14:textId="168560B0" w:rsidR="00325AA5" w:rsidRPr="00402F2D" w:rsidRDefault="00325AA5" w:rsidP="00325AA5">
            <w:pPr>
              <w:pStyle w:val="BodyText"/>
              <w:spacing w:after="0"/>
              <w:jc w:val="center"/>
              <w:rPr>
                <w:rFonts w:ascii="Arial" w:hAnsi="Arial" w:cs="Arial"/>
                <w:b/>
                <w:bCs/>
                <w:sz w:val="24"/>
                <w:szCs w:val="24"/>
              </w:rPr>
            </w:pPr>
            <w:r w:rsidRPr="001A794B">
              <w:rPr>
                <w:rFonts w:ascii="Arial" w:hAnsi="Arial" w:cs="Arial"/>
                <w:b/>
                <w:bCs/>
                <w:sz w:val="24"/>
                <w:szCs w:val="24"/>
              </w:rPr>
              <w:t>Tier 1</w:t>
            </w:r>
          </w:p>
        </w:tc>
      </w:tr>
      <w:tr w:rsidR="00166E92" w:rsidRPr="00402F2D" w14:paraId="5267EDF9" w14:textId="77777777" w:rsidTr="00A02773">
        <w:trPr>
          <w:cantSplit/>
          <w:trHeight w:val="377"/>
          <w:jc w:val="center"/>
        </w:trPr>
        <w:tc>
          <w:tcPr>
            <w:tcW w:w="1584" w:type="dxa"/>
            <w:vAlign w:val="center"/>
          </w:tcPr>
          <w:p w14:paraId="5267EDF3" w14:textId="43379C39" w:rsidR="00166E92" w:rsidRPr="00402F2D" w:rsidRDefault="00166E92"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DF4" w14:textId="77777777" w:rsidR="00166E92" w:rsidRPr="00402F2D" w:rsidRDefault="00166E92" w:rsidP="00402F2D">
            <w:pPr>
              <w:pStyle w:val="BodyText"/>
              <w:spacing w:after="0"/>
              <w:ind w:left="-74" w:right="-180"/>
              <w:rPr>
                <w:rFonts w:ascii="Arial" w:hAnsi="Arial" w:cs="Arial"/>
                <w:i/>
                <w:iCs/>
                <w:sz w:val="24"/>
                <w:szCs w:val="24"/>
              </w:rPr>
            </w:pPr>
            <w:r w:rsidRPr="00402F2D">
              <w:rPr>
                <w:rFonts w:ascii="Arial" w:hAnsi="Arial" w:cs="Arial"/>
                <w:sz w:val="24"/>
                <w:szCs w:val="24"/>
              </w:rPr>
              <w:t>Key Government Leaders and Critical Government Personnel</w:t>
            </w:r>
          </w:p>
        </w:tc>
        <w:tc>
          <w:tcPr>
            <w:tcW w:w="1236" w:type="dxa"/>
            <w:vAlign w:val="center"/>
          </w:tcPr>
          <w:p w14:paraId="5267EDF5" w14:textId="77777777" w:rsidR="00166E92" w:rsidRPr="00402F2D" w:rsidRDefault="00166E92" w:rsidP="00402F2D">
            <w:pPr>
              <w:ind w:left="-44" w:right="-105"/>
              <w:jc w:val="center"/>
              <w:rPr>
                <w:rFonts w:cs="Arial"/>
              </w:rPr>
            </w:pPr>
            <w:r w:rsidRPr="00402F2D">
              <w:rPr>
                <w:rFonts w:cs="Arial"/>
                <w:color w:val="000000"/>
              </w:rPr>
              <w:t>48,000</w:t>
            </w:r>
          </w:p>
        </w:tc>
        <w:tc>
          <w:tcPr>
            <w:tcW w:w="900" w:type="dxa"/>
            <w:shd w:val="clear" w:color="auto" w:fill="FF9900"/>
            <w:vAlign w:val="center"/>
          </w:tcPr>
          <w:p w14:paraId="5267EDF6"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F7"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F8"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00" w14:textId="77777777" w:rsidTr="00A02773">
        <w:trPr>
          <w:cantSplit/>
          <w:trHeight w:val="377"/>
          <w:jc w:val="center"/>
        </w:trPr>
        <w:tc>
          <w:tcPr>
            <w:tcW w:w="1584" w:type="dxa"/>
            <w:vAlign w:val="center"/>
          </w:tcPr>
          <w:p w14:paraId="5267EDFA" w14:textId="4771095A"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DFB" w14:textId="77777777" w:rsidR="00A35AC7" w:rsidRPr="00402F2D" w:rsidRDefault="00A35AC7" w:rsidP="00402F2D">
            <w:pPr>
              <w:ind w:left="-74" w:right="-180"/>
              <w:rPr>
                <w:rFonts w:cs="Arial"/>
              </w:rPr>
            </w:pPr>
            <w:r w:rsidRPr="00402F2D">
              <w:rPr>
                <w:rFonts w:cs="Arial"/>
              </w:rPr>
              <w:t>Energy Sector Personnel (electricity, nuclear, oil and gas)</w:t>
            </w:r>
          </w:p>
        </w:tc>
        <w:tc>
          <w:tcPr>
            <w:tcW w:w="1236" w:type="dxa"/>
            <w:vAlign w:val="center"/>
          </w:tcPr>
          <w:p w14:paraId="5267EDFC" w14:textId="77777777" w:rsidR="00A35AC7" w:rsidRPr="00402F2D" w:rsidRDefault="00A35AC7" w:rsidP="00402F2D">
            <w:pPr>
              <w:ind w:left="-44" w:right="-105"/>
              <w:jc w:val="center"/>
              <w:rPr>
                <w:rFonts w:cs="Arial"/>
                <w:highlight w:val="yellow"/>
              </w:rPr>
            </w:pPr>
            <w:r w:rsidRPr="00402F2D">
              <w:rPr>
                <w:rFonts w:cs="Arial"/>
                <w:color w:val="000000"/>
              </w:rPr>
              <w:t>30,000</w:t>
            </w:r>
          </w:p>
        </w:tc>
        <w:tc>
          <w:tcPr>
            <w:tcW w:w="900" w:type="dxa"/>
            <w:shd w:val="clear" w:color="auto" w:fill="FF9900"/>
            <w:vAlign w:val="center"/>
          </w:tcPr>
          <w:p w14:paraId="5267EDFD" w14:textId="20344B2D"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FE" w14:textId="0DED10AA"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FF" w14:textId="6347AB6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07" w14:textId="77777777" w:rsidTr="00A02773">
        <w:trPr>
          <w:cantSplit/>
          <w:jc w:val="center"/>
        </w:trPr>
        <w:tc>
          <w:tcPr>
            <w:tcW w:w="1584" w:type="dxa"/>
            <w:vAlign w:val="center"/>
          </w:tcPr>
          <w:p w14:paraId="5267EE01" w14:textId="5680A8F2"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02" w14:textId="77777777" w:rsidR="00A35AC7" w:rsidRPr="00402F2D" w:rsidRDefault="00A35AC7" w:rsidP="00402F2D">
            <w:pPr>
              <w:ind w:left="-74" w:right="-180"/>
              <w:rPr>
                <w:rFonts w:cs="Arial"/>
              </w:rPr>
            </w:pPr>
            <w:r w:rsidRPr="00402F2D">
              <w:rPr>
                <w:rFonts w:cs="Arial"/>
              </w:rPr>
              <w:t>Communications Sector Personnel (telephone and IT)</w:t>
            </w:r>
          </w:p>
        </w:tc>
        <w:tc>
          <w:tcPr>
            <w:tcW w:w="1236" w:type="dxa"/>
            <w:vAlign w:val="center"/>
          </w:tcPr>
          <w:p w14:paraId="5267EE03" w14:textId="77777777" w:rsidR="00A35AC7" w:rsidRPr="00402F2D" w:rsidRDefault="00A35AC7" w:rsidP="00402F2D">
            <w:pPr>
              <w:suppressAutoHyphens w:val="0"/>
              <w:ind w:left="-44" w:right="-105"/>
              <w:jc w:val="center"/>
              <w:rPr>
                <w:rFonts w:cs="Arial"/>
              </w:rPr>
            </w:pPr>
            <w:r w:rsidRPr="00402F2D">
              <w:rPr>
                <w:rFonts w:cs="Arial"/>
              </w:rPr>
              <w:t>86,000</w:t>
            </w:r>
          </w:p>
        </w:tc>
        <w:tc>
          <w:tcPr>
            <w:tcW w:w="900" w:type="dxa"/>
            <w:shd w:val="clear" w:color="auto" w:fill="FF9900"/>
            <w:vAlign w:val="center"/>
          </w:tcPr>
          <w:p w14:paraId="5267EE04" w14:textId="1134BA0B"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E05" w14:textId="5AA50A5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E06" w14:textId="4F87ABC5"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0E" w14:textId="77777777" w:rsidTr="00A02773">
        <w:trPr>
          <w:cantSplit/>
          <w:trHeight w:val="416"/>
          <w:jc w:val="center"/>
        </w:trPr>
        <w:tc>
          <w:tcPr>
            <w:tcW w:w="1584" w:type="dxa"/>
            <w:vAlign w:val="center"/>
          </w:tcPr>
          <w:p w14:paraId="5267EE08" w14:textId="20DE314B"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09" w14:textId="77777777" w:rsidR="00A35AC7" w:rsidRPr="00402F2D" w:rsidRDefault="00A35AC7" w:rsidP="00402F2D">
            <w:pPr>
              <w:ind w:left="-74" w:right="-180"/>
              <w:rPr>
                <w:rFonts w:cs="Arial"/>
              </w:rPr>
            </w:pPr>
            <w:r w:rsidRPr="00402F2D">
              <w:rPr>
                <w:rFonts w:cs="Arial"/>
              </w:rPr>
              <w:t>Water Sector Personnel (potable and waste water)</w:t>
            </w:r>
          </w:p>
        </w:tc>
        <w:tc>
          <w:tcPr>
            <w:tcW w:w="1236" w:type="dxa"/>
            <w:vAlign w:val="center"/>
          </w:tcPr>
          <w:p w14:paraId="5267EE0A" w14:textId="77777777" w:rsidR="00A35AC7" w:rsidRPr="00402F2D" w:rsidRDefault="00A35AC7" w:rsidP="00402F2D">
            <w:pPr>
              <w:ind w:left="-44" w:right="-105"/>
              <w:jc w:val="center"/>
              <w:rPr>
                <w:rFonts w:cs="Arial"/>
              </w:rPr>
            </w:pPr>
            <w:r w:rsidRPr="00402F2D">
              <w:rPr>
                <w:rFonts w:cs="Arial"/>
              </w:rPr>
              <w:t>73,000</w:t>
            </w:r>
          </w:p>
        </w:tc>
        <w:tc>
          <w:tcPr>
            <w:tcW w:w="900" w:type="dxa"/>
            <w:shd w:val="clear" w:color="auto" w:fill="FF9900"/>
            <w:vAlign w:val="center"/>
          </w:tcPr>
          <w:p w14:paraId="5267EE0B" w14:textId="2ED1F06B"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E0C" w14:textId="088AC1D7"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E0D" w14:textId="22D58022"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15" w14:textId="77777777" w:rsidTr="00A02773">
        <w:trPr>
          <w:cantSplit/>
          <w:trHeight w:val="197"/>
          <w:jc w:val="center"/>
        </w:trPr>
        <w:tc>
          <w:tcPr>
            <w:tcW w:w="1584" w:type="dxa"/>
            <w:vAlign w:val="center"/>
          </w:tcPr>
          <w:p w14:paraId="5267EE0F" w14:textId="0715DADF"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10" w14:textId="77777777" w:rsidR="00A35AC7" w:rsidRPr="00402F2D" w:rsidRDefault="00A35AC7" w:rsidP="00402F2D">
            <w:pPr>
              <w:ind w:left="-74" w:right="-180"/>
              <w:rPr>
                <w:rFonts w:cs="Arial"/>
              </w:rPr>
            </w:pPr>
            <w:r w:rsidRPr="00402F2D">
              <w:rPr>
                <w:rFonts w:cs="Arial"/>
              </w:rPr>
              <w:t>Financial Clearing and Settlement Personnel</w:t>
            </w:r>
          </w:p>
        </w:tc>
        <w:tc>
          <w:tcPr>
            <w:tcW w:w="1236" w:type="dxa"/>
            <w:vAlign w:val="center"/>
          </w:tcPr>
          <w:p w14:paraId="5267EE11" w14:textId="77777777" w:rsidR="00A35AC7" w:rsidRPr="00402F2D" w:rsidRDefault="00A35AC7" w:rsidP="00402F2D">
            <w:pPr>
              <w:ind w:left="-44" w:right="-105"/>
              <w:jc w:val="center"/>
              <w:rPr>
                <w:rFonts w:cs="Arial"/>
              </w:rPr>
            </w:pPr>
            <w:r w:rsidRPr="00402F2D">
              <w:rPr>
                <w:rFonts w:cs="Arial"/>
              </w:rPr>
              <w:t>50,000</w:t>
            </w:r>
          </w:p>
        </w:tc>
        <w:tc>
          <w:tcPr>
            <w:tcW w:w="900" w:type="dxa"/>
            <w:shd w:val="clear" w:color="auto" w:fill="FF9900"/>
            <w:vAlign w:val="center"/>
          </w:tcPr>
          <w:p w14:paraId="5267EE12" w14:textId="47010A1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E13" w14:textId="4E3B0FD9"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E14" w14:textId="73A14A7A"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166E92" w:rsidRPr="00402F2D" w14:paraId="5267EE1C" w14:textId="77777777" w:rsidTr="00A02773">
        <w:trPr>
          <w:cantSplit/>
          <w:trHeight w:val="224"/>
          <w:jc w:val="center"/>
        </w:trPr>
        <w:tc>
          <w:tcPr>
            <w:tcW w:w="1584" w:type="dxa"/>
            <w:vAlign w:val="center"/>
          </w:tcPr>
          <w:p w14:paraId="5267EE16" w14:textId="6C7A6192" w:rsidR="00166E92" w:rsidRPr="00402F2D" w:rsidRDefault="00166E92"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17" w14:textId="77777777" w:rsidR="00166E92" w:rsidRPr="00402F2D" w:rsidRDefault="00166E92" w:rsidP="00402F2D">
            <w:pPr>
              <w:pStyle w:val="BodyText"/>
              <w:spacing w:after="0"/>
              <w:ind w:left="-74" w:right="-180"/>
              <w:rPr>
                <w:rFonts w:ascii="Arial" w:hAnsi="Arial" w:cs="Arial"/>
                <w:sz w:val="24"/>
                <w:szCs w:val="24"/>
              </w:rPr>
            </w:pPr>
            <w:r w:rsidRPr="00402F2D">
              <w:rPr>
                <w:rFonts w:ascii="Arial" w:hAnsi="Arial" w:cs="Arial"/>
                <w:sz w:val="24"/>
                <w:szCs w:val="24"/>
              </w:rPr>
              <w:t>Other Important Government Personnel</w:t>
            </w:r>
          </w:p>
        </w:tc>
        <w:tc>
          <w:tcPr>
            <w:tcW w:w="1236" w:type="dxa"/>
            <w:vAlign w:val="center"/>
          </w:tcPr>
          <w:p w14:paraId="5267EE18" w14:textId="77777777" w:rsidR="00166E92" w:rsidRPr="00402F2D" w:rsidRDefault="00166E92" w:rsidP="00402F2D">
            <w:pPr>
              <w:ind w:left="-44" w:right="-105"/>
              <w:jc w:val="center"/>
              <w:rPr>
                <w:rFonts w:cs="Arial"/>
              </w:rPr>
            </w:pPr>
            <w:r w:rsidRPr="00402F2D">
              <w:rPr>
                <w:rFonts w:cs="Arial"/>
              </w:rPr>
              <w:t>48,000</w:t>
            </w:r>
          </w:p>
        </w:tc>
        <w:tc>
          <w:tcPr>
            <w:tcW w:w="900" w:type="dxa"/>
            <w:shd w:val="clear" w:color="auto" w:fill="FFFF00"/>
            <w:vAlign w:val="center"/>
          </w:tcPr>
          <w:p w14:paraId="5267EE19"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1A"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1B"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23" w14:textId="77777777" w:rsidTr="00A02773">
        <w:trPr>
          <w:cantSplit/>
          <w:trHeight w:val="224"/>
          <w:jc w:val="center"/>
        </w:trPr>
        <w:tc>
          <w:tcPr>
            <w:tcW w:w="1584" w:type="dxa"/>
            <w:vAlign w:val="center"/>
          </w:tcPr>
          <w:p w14:paraId="5267EE1D" w14:textId="2DFDFF99"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1E" w14:textId="77777777" w:rsidR="00A35AC7" w:rsidRPr="00402F2D" w:rsidRDefault="00A35AC7" w:rsidP="00402F2D">
            <w:pPr>
              <w:ind w:left="-74" w:right="-180"/>
              <w:rPr>
                <w:rFonts w:cs="Arial"/>
              </w:rPr>
            </w:pPr>
            <w:r w:rsidRPr="00402F2D">
              <w:rPr>
                <w:rFonts w:cs="Arial"/>
              </w:rPr>
              <w:t>Transportation Sector Personnel</w:t>
            </w:r>
          </w:p>
        </w:tc>
        <w:tc>
          <w:tcPr>
            <w:tcW w:w="1236" w:type="dxa"/>
            <w:vAlign w:val="center"/>
          </w:tcPr>
          <w:p w14:paraId="5267EE1F" w14:textId="77777777" w:rsidR="00A35AC7" w:rsidRPr="00402F2D" w:rsidRDefault="00A35AC7" w:rsidP="00402F2D">
            <w:pPr>
              <w:ind w:left="-44" w:right="-105"/>
              <w:jc w:val="center"/>
              <w:rPr>
                <w:rFonts w:cs="Arial"/>
              </w:rPr>
            </w:pPr>
            <w:r w:rsidRPr="00402F2D">
              <w:rPr>
                <w:rFonts w:cs="Arial"/>
              </w:rPr>
              <w:t>24,000</w:t>
            </w:r>
          </w:p>
        </w:tc>
        <w:tc>
          <w:tcPr>
            <w:tcW w:w="900" w:type="dxa"/>
            <w:shd w:val="clear" w:color="auto" w:fill="FFFF00"/>
            <w:vAlign w:val="center"/>
          </w:tcPr>
          <w:p w14:paraId="5267EE20" w14:textId="5E78BF1D"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21" w14:textId="023B8F92"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22" w14:textId="462361F0"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2A" w14:textId="77777777" w:rsidTr="00A02773">
        <w:trPr>
          <w:cantSplit/>
          <w:jc w:val="center"/>
        </w:trPr>
        <w:tc>
          <w:tcPr>
            <w:tcW w:w="1584" w:type="dxa"/>
            <w:vAlign w:val="center"/>
          </w:tcPr>
          <w:p w14:paraId="5267EE24" w14:textId="0443573E"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25" w14:textId="77777777" w:rsidR="00A35AC7" w:rsidRPr="00402F2D" w:rsidRDefault="00A35AC7" w:rsidP="00402F2D">
            <w:pPr>
              <w:ind w:left="-74" w:right="-180"/>
              <w:rPr>
                <w:rFonts w:cs="Arial"/>
              </w:rPr>
            </w:pPr>
            <w:r w:rsidRPr="00402F2D">
              <w:rPr>
                <w:rFonts w:cs="Arial"/>
              </w:rPr>
              <w:t>Other Banking and Finance Sector Personnel</w:t>
            </w:r>
          </w:p>
        </w:tc>
        <w:tc>
          <w:tcPr>
            <w:tcW w:w="1236" w:type="dxa"/>
            <w:vAlign w:val="center"/>
          </w:tcPr>
          <w:p w14:paraId="5267EE26" w14:textId="77777777" w:rsidR="00A35AC7" w:rsidRPr="00402F2D" w:rsidRDefault="00A35AC7" w:rsidP="00402F2D">
            <w:pPr>
              <w:ind w:left="-44" w:right="-105"/>
              <w:jc w:val="center"/>
              <w:rPr>
                <w:rFonts w:cs="Arial"/>
              </w:rPr>
            </w:pPr>
            <w:r w:rsidRPr="00402F2D">
              <w:rPr>
                <w:rFonts w:cs="Arial"/>
              </w:rPr>
              <w:t>140,000</w:t>
            </w:r>
          </w:p>
        </w:tc>
        <w:tc>
          <w:tcPr>
            <w:tcW w:w="900" w:type="dxa"/>
            <w:shd w:val="clear" w:color="auto" w:fill="FFFF00"/>
            <w:vAlign w:val="center"/>
          </w:tcPr>
          <w:p w14:paraId="5267EE27" w14:textId="59489599"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28" w14:textId="41FF7A8D"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29" w14:textId="5671081B"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31" w14:textId="77777777" w:rsidTr="00A02773">
        <w:trPr>
          <w:cantSplit/>
          <w:jc w:val="center"/>
        </w:trPr>
        <w:tc>
          <w:tcPr>
            <w:tcW w:w="1584" w:type="dxa"/>
            <w:vAlign w:val="center"/>
          </w:tcPr>
          <w:p w14:paraId="5267EE2B" w14:textId="2676A404"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2C" w14:textId="77777777" w:rsidR="00A35AC7" w:rsidRPr="00402F2D" w:rsidRDefault="00A35AC7" w:rsidP="00402F2D">
            <w:pPr>
              <w:ind w:left="-74" w:right="-180"/>
              <w:rPr>
                <w:rFonts w:cs="Arial"/>
              </w:rPr>
            </w:pPr>
            <w:r w:rsidRPr="00402F2D">
              <w:rPr>
                <w:rFonts w:cs="Arial"/>
              </w:rPr>
              <w:t>Pharmaceutical Sector Personnel</w:t>
            </w:r>
          </w:p>
        </w:tc>
        <w:tc>
          <w:tcPr>
            <w:tcW w:w="1236" w:type="dxa"/>
            <w:vAlign w:val="center"/>
          </w:tcPr>
          <w:p w14:paraId="5267EE2D" w14:textId="77777777" w:rsidR="00A35AC7" w:rsidRPr="00402F2D" w:rsidRDefault="00A35AC7" w:rsidP="00402F2D">
            <w:pPr>
              <w:ind w:left="-44" w:right="-105"/>
              <w:jc w:val="center"/>
              <w:rPr>
                <w:rFonts w:cs="Arial"/>
              </w:rPr>
            </w:pPr>
            <w:r w:rsidRPr="00402F2D">
              <w:rPr>
                <w:rFonts w:cs="Arial"/>
              </w:rPr>
              <w:t>24,000</w:t>
            </w:r>
          </w:p>
        </w:tc>
        <w:tc>
          <w:tcPr>
            <w:tcW w:w="900" w:type="dxa"/>
            <w:shd w:val="clear" w:color="auto" w:fill="FFFF00"/>
            <w:vAlign w:val="center"/>
          </w:tcPr>
          <w:p w14:paraId="5267EE2E" w14:textId="509FF52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2F" w14:textId="010D5B01"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30" w14:textId="4950DE6E"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38" w14:textId="77777777" w:rsidTr="00A02773">
        <w:trPr>
          <w:cantSplit/>
          <w:jc w:val="center"/>
        </w:trPr>
        <w:tc>
          <w:tcPr>
            <w:tcW w:w="1584" w:type="dxa"/>
            <w:vAlign w:val="center"/>
          </w:tcPr>
          <w:p w14:paraId="5267EE32" w14:textId="307EF3AA"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33" w14:textId="77777777" w:rsidR="00A35AC7" w:rsidRPr="00402F2D" w:rsidRDefault="00A35AC7" w:rsidP="00402F2D">
            <w:pPr>
              <w:ind w:left="-74" w:right="-180"/>
              <w:rPr>
                <w:rFonts w:cs="Arial"/>
                <w:i/>
                <w:iCs/>
              </w:rPr>
            </w:pPr>
            <w:r w:rsidRPr="00402F2D">
              <w:rPr>
                <w:rFonts w:cs="Arial"/>
              </w:rPr>
              <w:t>Food and Agriculture Sector Personnel</w:t>
            </w:r>
          </w:p>
        </w:tc>
        <w:tc>
          <w:tcPr>
            <w:tcW w:w="1236" w:type="dxa"/>
            <w:vAlign w:val="center"/>
          </w:tcPr>
          <w:p w14:paraId="5267EE34" w14:textId="77777777" w:rsidR="00A35AC7" w:rsidRPr="00402F2D" w:rsidRDefault="00A35AC7" w:rsidP="00402F2D">
            <w:pPr>
              <w:ind w:left="-44" w:right="-105"/>
              <w:jc w:val="center"/>
              <w:rPr>
                <w:rFonts w:cs="Arial"/>
              </w:rPr>
            </w:pPr>
            <w:r w:rsidRPr="00402F2D">
              <w:rPr>
                <w:rFonts w:cs="Arial"/>
              </w:rPr>
              <w:t>90,000</w:t>
            </w:r>
          </w:p>
        </w:tc>
        <w:tc>
          <w:tcPr>
            <w:tcW w:w="900" w:type="dxa"/>
            <w:shd w:val="clear" w:color="auto" w:fill="FFFF00"/>
            <w:vAlign w:val="center"/>
          </w:tcPr>
          <w:p w14:paraId="5267EE35" w14:textId="238CF2EC"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36" w14:textId="7868EF6E"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37" w14:textId="3E720E02"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3F" w14:textId="77777777" w:rsidTr="00A02773">
        <w:trPr>
          <w:cantSplit/>
          <w:jc w:val="center"/>
        </w:trPr>
        <w:tc>
          <w:tcPr>
            <w:tcW w:w="1584" w:type="dxa"/>
            <w:vAlign w:val="center"/>
          </w:tcPr>
          <w:p w14:paraId="5267EE39" w14:textId="11567BCE"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3A" w14:textId="77777777" w:rsidR="00A35AC7" w:rsidRPr="00402F2D" w:rsidRDefault="00A35AC7" w:rsidP="00402F2D">
            <w:pPr>
              <w:ind w:left="-74" w:right="-180"/>
              <w:rPr>
                <w:rFonts w:cs="Arial"/>
              </w:rPr>
            </w:pPr>
            <w:r w:rsidRPr="00402F2D">
              <w:rPr>
                <w:rFonts w:cs="Arial"/>
              </w:rPr>
              <w:t>Chemical Sector Personnel</w:t>
            </w:r>
          </w:p>
        </w:tc>
        <w:tc>
          <w:tcPr>
            <w:tcW w:w="1236" w:type="dxa"/>
            <w:vAlign w:val="center"/>
          </w:tcPr>
          <w:p w14:paraId="5267EE3B" w14:textId="77777777" w:rsidR="00A35AC7" w:rsidRPr="00402F2D" w:rsidRDefault="00A35AC7" w:rsidP="00402F2D">
            <w:pPr>
              <w:ind w:left="-44" w:right="-105"/>
              <w:jc w:val="center"/>
              <w:rPr>
                <w:rFonts w:cs="Arial"/>
              </w:rPr>
            </w:pPr>
            <w:r w:rsidRPr="00402F2D">
              <w:rPr>
                <w:rFonts w:cs="Arial"/>
              </w:rPr>
              <w:t>40,000</w:t>
            </w:r>
          </w:p>
        </w:tc>
        <w:tc>
          <w:tcPr>
            <w:tcW w:w="900" w:type="dxa"/>
            <w:shd w:val="clear" w:color="auto" w:fill="FFFF00"/>
            <w:vAlign w:val="center"/>
          </w:tcPr>
          <w:p w14:paraId="5267EE3C" w14:textId="71501715"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3D" w14:textId="6CB64665"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3E" w14:textId="389039B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46" w14:textId="77777777" w:rsidTr="00A02773">
        <w:trPr>
          <w:cantSplit/>
          <w:jc w:val="center"/>
        </w:trPr>
        <w:tc>
          <w:tcPr>
            <w:tcW w:w="1584" w:type="dxa"/>
            <w:vAlign w:val="center"/>
          </w:tcPr>
          <w:p w14:paraId="5267EE40" w14:textId="3DD84668"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lastRenderedPageBreak/>
              <w:t>Critical Infrastructure</w:t>
            </w:r>
          </w:p>
        </w:tc>
        <w:tc>
          <w:tcPr>
            <w:tcW w:w="3025" w:type="dxa"/>
            <w:vAlign w:val="center"/>
          </w:tcPr>
          <w:p w14:paraId="5267EE41" w14:textId="77777777" w:rsidR="00A35AC7" w:rsidRPr="00402F2D" w:rsidRDefault="00A35AC7" w:rsidP="00402F2D">
            <w:pPr>
              <w:pStyle w:val="BodyText"/>
              <w:spacing w:after="0"/>
              <w:ind w:left="-74" w:right="-180"/>
              <w:rPr>
                <w:rFonts w:ascii="Arial" w:hAnsi="Arial" w:cs="Arial"/>
                <w:i/>
                <w:iCs/>
                <w:sz w:val="24"/>
                <w:szCs w:val="24"/>
              </w:rPr>
            </w:pPr>
            <w:r w:rsidRPr="00402F2D">
              <w:rPr>
                <w:rFonts w:ascii="Arial" w:hAnsi="Arial" w:cs="Arial"/>
                <w:sz w:val="24"/>
                <w:szCs w:val="24"/>
              </w:rPr>
              <w:t>Postal, Shipping, and Warehousing Sector Personnel</w:t>
            </w:r>
          </w:p>
        </w:tc>
        <w:tc>
          <w:tcPr>
            <w:tcW w:w="1236" w:type="dxa"/>
            <w:vAlign w:val="center"/>
          </w:tcPr>
          <w:p w14:paraId="5267EE42" w14:textId="77777777" w:rsidR="00A35AC7" w:rsidRPr="00402F2D" w:rsidRDefault="00A35AC7" w:rsidP="00402F2D">
            <w:pPr>
              <w:ind w:left="-44" w:right="-105"/>
              <w:jc w:val="center"/>
              <w:rPr>
                <w:rFonts w:cs="Arial"/>
              </w:rPr>
            </w:pPr>
            <w:r w:rsidRPr="00402F2D">
              <w:rPr>
                <w:rFonts w:cs="Arial"/>
              </w:rPr>
              <w:t>56,000</w:t>
            </w:r>
          </w:p>
        </w:tc>
        <w:tc>
          <w:tcPr>
            <w:tcW w:w="900" w:type="dxa"/>
            <w:shd w:val="clear" w:color="auto" w:fill="FFFF00"/>
            <w:vAlign w:val="center"/>
          </w:tcPr>
          <w:p w14:paraId="5267EE43" w14:textId="2892682E"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Tier 3</w:t>
            </w:r>
          </w:p>
        </w:tc>
        <w:tc>
          <w:tcPr>
            <w:tcW w:w="1261" w:type="dxa"/>
            <w:vAlign w:val="center"/>
          </w:tcPr>
          <w:p w14:paraId="5267EE44" w14:textId="27B78A9A"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c>
          <w:tcPr>
            <w:tcW w:w="1344" w:type="dxa"/>
            <w:vAlign w:val="center"/>
          </w:tcPr>
          <w:p w14:paraId="5267EE45" w14:textId="10031D44"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r>
      <w:tr w:rsidR="00A35AC7" w:rsidRPr="00402F2D" w14:paraId="5267EE4D" w14:textId="77777777" w:rsidTr="00A02773">
        <w:trPr>
          <w:cantSplit/>
          <w:jc w:val="center"/>
        </w:trPr>
        <w:tc>
          <w:tcPr>
            <w:tcW w:w="1584" w:type="dxa"/>
            <w:vAlign w:val="center"/>
          </w:tcPr>
          <w:p w14:paraId="5267EE47" w14:textId="2D11E2F1"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48" w14:textId="77777777" w:rsidR="00A35AC7" w:rsidRPr="00402F2D" w:rsidRDefault="00A35AC7" w:rsidP="00402F2D">
            <w:pPr>
              <w:ind w:left="-74" w:right="-180"/>
              <w:rPr>
                <w:rFonts w:cs="Arial"/>
              </w:rPr>
            </w:pPr>
            <w:r w:rsidRPr="00402F2D">
              <w:rPr>
                <w:rFonts w:cs="Arial"/>
              </w:rPr>
              <w:t>Educational Services Personnel</w:t>
            </w:r>
          </w:p>
        </w:tc>
        <w:tc>
          <w:tcPr>
            <w:tcW w:w="1236" w:type="dxa"/>
            <w:vAlign w:val="center"/>
          </w:tcPr>
          <w:p w14:paraId="5267EE49" w14:textId="77777777" w:rsidR="00A35AC7" w:rsidRPr="00402F2D" w:rsidRDefault="00A35AC7" w:rsidP="00402F2D">
            <w:pPr>
              <w:ind w:left="-44" w:right="-105"/>
              <w:jc w:val="center"/>
              <w:rPr>
                <w:rFonts w:cs="Arial"/>
              </w:rPr>
            </w:pPr>
            <w:r w:rsidRPr="00402F2D">
              <w:rPr>
                <w:rFonts w:cs="Arial"/>
              </w:rPr>
              <w:t>15000</w:t>
            </w:r>
          </w:p>
        </w:tc>
        <w:tc>
          <w:tcPr>
            <w:tcW w:w="900" w:type="dxa"/>
            <w:shd w:val="clear" w:color="auto" w:fill="FFFF00"/>
            <w:vAlign w:val="center"/>
          </w:tcPr>
          <w:p w14:paraId="5267EE4A" w14:textId="13B387C0"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Tier 3</w:t>
            </w:r>
          </w:p>
        </w:tc>
        <w:tc>
          <w:tcPr>
            <w:tcW w:w="1261" w:type="dxa"/>
            <w:vAlign w:val="center"/>
          </w:tcPr>
          <w:p w14:paraId="5267EE4B" w14:textId="474CFDCD"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c>
          <w:tcPr>
            <w:tcW w:w="1344" w:type="dxa"/>
            <w:vAlign w:val="center"/>
          </w:tcPr>
          <w:p w14:paraId="5267EE4C" w14:textId="62866FE0"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r>
      <w:tr w:rsidR="00A35AC7" w:rsidRPr="00402F2D" w14:paraId="5267EE54" w14:textId="77777777" w:rsidTr="00A02773">
        <w:trPr>
          <w:cantSplit/>
          <w:jc w:val="center"/>
        </w:trPr>
        <w:tc>
          <w:tcPr>
            <w:tcW w:w="1584" w:type="dxa"/>
            <w:vAlign w:val="center"/>
          </w:tcPr>
          <w:p w14:paraId="5267EE4E" w14:textId="223C0541"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4F" w14:textId="77777777" w:rsidR="00A35AC7" w:rsidRPr="00402F2D" w:rsidRDefault="00A35AC7" w:rsidP="00325AA5">
            <w:pPr>
              <w:pStyle w:val="BodyText"/>
              <w:spacing w:after="0"/>
              <w:ind w:left="-74" w:right="-90"/>
              <w:rPr>
                <w:rFonts w:ascii="Arial" w:hAnsi="Arial" w:cs="Arial"/>
                <w:i/>
                <w:iCs/>
                <w:sz w:val="24"/>
                <w:szCs w:val="24"/>
              </w:rPr>
            </w:pPr>
            <w:r w:rsidRPr="00402F2D">
              <w:rPr>
                <w:rFonts w:ascii="Arial" w:hAnsi="Arial" w:cs="Arial"/>
                <w:sz w:val="24"/>
                <w:szCs w:val="24"/>
              </w:rPr>
              <w:t>Broadcasting and Publishing Personnel</w:t>
            </w:r>
          </w:p>
        </w:tc>
        <w:tc>
          <w:tcPr>
            <w:tcW w:w="1236" w:type="dxa"/>
            <w:vAlign w:val="center"/>
          </w:tcPr>
          <w:p w14:paraId="5267EE50" w14:textId="77777777" w:rsidR="00A35AC7" w:rsidRPr="00402F2D" w:rsidRDefault="00A35AC7" w:rsidP="00402F2D">
            <w:pPr>
              <w:ind w:left="-44" w:right="-105"/>
              <w:jc w:val="center"/>
              <w:rPr>
                <w:rFonts w:cs="Arial"/>
              </w:rPr>
            </w:pPr>
            <w:r w:rsidRPr="00402F2D">
              <w:rPr>
                <w:rFonts w:cs="Arial"/>
              </w:rPr>
              <w:t>73,000</w:t>
            </w:r>
          </w:p>
        </w:tc>
        <w:tc>
          <w:tcPr>
            <w:tcW w:w="900" w:type="dxa"/>
            <w:shd w:val="clear" w:color="auto" w:fill="FFFF00"/>
            <w:vAlign w:val="center"/>
          </w:tcPr>
          <w:p w14:paraId="5267EE51" w14:textId="696B9ED3"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Tier 3</w:t>
            </w:r>
          </w:p>
        </w:tc>
        <w:tc>
          <w:tcPr>
            <w:tcW w:w="1261" w:type="dxa"/>
            <w:vAlign w:val="center"/>
          </w:tcPr>
          <w:p w14:paraId="5267EE52" w14:textId="6FB182BA"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c>
          <w:tcPr>
            <w:tcW w:w="1344" w:type="dxa"/>
            <w:vAlign w:val="center"/>
          </w:tcPr>
          <w:p w14:paraId="5267EE53" w14:textId="5A7ECABA"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r>
      <w:tr w:rsidR="00A35AC7" w:rsidRPr="00402F2D" w14:paraId="5267EE5B" w14:textId="77777777" w:rsidTr="00A02773">
        <w:trPr>
          <w:cantSplit/>
          <w:jc w:val="center"/>
        </w:trPr>
        <w:tc>
          <w:tcPr>
            <w:tcW w:w="1584" w:type="dxa"/>
            <w:tcBorders>
              <w:bottom w:val="single" w:sz="12" w:space="0" w:color="auto"/>
            </w:tcBorders>
            <w:vAlign w:val="center"/>
          </w:tcPr>
          <w:p w14:paraId="5267EE55" w14:textId="73A24FF3"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tcBorders>
              <w:bottom w:val="single" w:sz="12" w:space="0" w:color="auto"/>
            </w:tcBorders>
            <w:vAlign w:val="center"/>
          </w:tcPr>
          <w:p w14:paraId="5267EE56" w14:textId="77777777" w:rsidR="00A35AC7" w:rsidRPr="00402F2D" w:rsidRDefault="00A35AC7" w:rsidP="00402F2D">
            <w:pPr>
              <w:pStyle w:val="BodyText"/>
              <w:spacing w:after="0"/>
              <w:ind w:left="-74" w:right="-180"/>
              <w:rPr>
                <w:rFonts w:ascii="Arial" w:hAnsi="Arial" w:cs="Arial"/>
                <w:sz w:val="24"/>
                <w:szCs w:val="24"/>
              </w:rPr>
            </w:pPr>
            <w:r w:rsidRPr="00402F2D">
              <w:rPr>
                <w:rFonts w:ascii="Arial" w:hAnsi="Arial" w:cs="Arial"/>
                <w:sz w:val="24"/>
                <w:szCs w:val="24"/>
              </w:rPr>
              <w:t>Solid Waste Management Personnel</w:t>
            </w:r>
          </w:p>
        </w:tc>
        <w:tc>
          <w:tcPr>
            <w:tcW w:w="1236" w:type="dxa"/>
            <w:tcBorders>
              <w:bottom w:val="single" w:sz="12" w:space="0" w:color="auto"/>
            </w:tcBorders>
            <w:vAlign w:val="center"/>
          </w:tcPr>
          <w:p w14:paraId="5267EE57" w14:textId="77777777" w:rsidR="00A35AC7" w:rsidRPr="00402F2D" w:rsidRDefault="00A35AC7" w:rsidP="00402F2D">
            <w:pPr>
              <w:ind w:left="-44" w:right="-105"/>
              <w:jc w:val="center"/>
              <w:rPr>
                <w:rFonts w:cs="Arial"/>
              </w:rPr>
            </w:pPr>
            <w:r w:rsidRPr="00402F2D">
              <w:rPr>
                <w:rFonts w:cs="Arial"/>
              </w:rPr>
              <w:t>17,000</w:t>
            </w:r>
          </w:p>
        </w:tc>
        <w:tc>
          <w:tcPr>
            <w:tcW w:w="900" w:type="dxa"/>
            <w:tcBorders>
              <w:bottom w:val="single" w:sz="12" w:space="0" w:color="auto"/>
            </w:tcBorders>
            <w:shd w:val="clear" w:color="auto" w:fill="FFFF00"/>
            <w:vAlign w:val="center"/>
          </w:tcPr>
          <w:p w14:paraId="5267EE58" w14:textId="60B8E8D4"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Tier 3</w:t>
            </w:r>
          </w:p>
        </w:tc>
        <w:tc>
          <w:tcPr>
            <w:tcW w:w="1261" w:type="dxa"/>
            <w:tcBorders>
              <w:bottom w:val="single" w:sz="12" w:space="0" w:color="auto"/>
            </w:tcBorders>
            <w:vAlign w:val="center"/>
          </w:tcPr>
          <w:p w14:paraId="5267EE59" w14:textId="07F110EF"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c>
          <w:tcPr>
            <w:tcW w:w="1344" w:type="dxa"/>
            <w:tcBorders>
              <w:bottom w:val="single" w:sz="12" w:space="0" w:color="auto"/>
            </w:tcBorders>
            <w:vAlign w:val="center"/>
          </w:tcPr>
          <w:p w14:paraId="5267EE5A" w14:textId="4D34200E"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r>
      <w:tr w:rsidR="00156024" w:rsidRPr="00402F2D" w14:paraId="5267EE62" w14:textId="77777777" w:rsidTr="00515947">
        <w:trPr>
          <w:cantSplit/>
          <w:jc w:val="center"/>
        </w:trPr>
        <w:tc>
          <w:tcPr>
            <w:tcW w:w="1584" w:type="dxa"/>
            <w:tcBorders>
              <w:top w:val="single" w:sz="12" w:space="0" w:color="auto"/>
            </w:tcBorders>
            <w:vAlign w:val="center"/>
          </w:tcPr>
          <w:p w14:paraId="5267EE5C" w14:textId="77777777" w:rsidR="009C6A49" w:rsidRPr="00402F2D" w:rsidRDefault="009C6A49" w:rsidP="00402F2D">
            <w:pPr>
              <w:pStyle w:val="BodyText"/>
              <w:spacing w:after="0"/>
              <w:ind w:left="-120" w:right="-135"/>
              <w:rPr>
                <w:rFonts w:ascii="Arial" w:hAnsi="Arial" w:cs="Arial"/>
                <w:b/>
                <w:bCs/>
                <w:sz w:val="24"/>
                <w:szCs w:val="24"/>
              </w:rPr>
            </w:pPr>
            <w:r w:rsidRPr="00402F2D">
              <w:rPr>
                <w:rFonts w:ascii="Arial" w:hAnsi="Arial" w:cs="Arial"/>
                <w:b/>
                <w:bCs/>
                <w:sz w:val="24"/>
                <w:szCs w:val="24"/>
              </w:rPr>
              <w:t>Health-vulnerable Groups and General Population</w:t>
            </w:r>
          </w:p>
        </w:tc>
        <w:tc>
          <w:tcPr>
            <w:tcW w:w="3025" w:type="dxa"/>
            <w:tcBorders>
              <w:top w:val="single" w:sz="12" w:space="0" w:color="auto"/>
            </w:tcBorders>
            <w:vAlign w:val="center"/>
          </w:tcPr>
          <w:p w14:paraId="5267EE5D" w14:textId="77777777" w:rsidR="009C6A49" w:rsidRPr="00402F2D" w:rsidRDefault="009C6A49" w:rsidP="00402F2D">
            <w:pPr>
              <w:ind w:left="-74" w:right="-180"/>
              <w:rPr>
                <w:rFonts w:cs="Arial"/>
              </w:rPr>
            </w:pPr>
            <w:r w:rsidRPr="00402F2D">
              <w:rPr>
                <w:rFonts w:cs="Arial"/>
              </w:rPr>
              <w:t>Pregnant Women, all ages</w:t>
            </w:r>
          </w:p>
        </w:tc>
        <w:tc>
          <w:tcPr>
            <w:tcW w:w="1236" w:type="dxa"/>
            <w:tcBorders>
              <w:top w:val="single" w:sz="12" w:space="0" w:color="auto"/>
            </w:tcBorders>
            <w:vAlign w:val="center"/>
          </w:tcPr>
          <w:p w14:paraId="5267EE5E" w14:textId="77777777" w:rsidR="009C6A49" w:rsidRPr="00402F2D" w:rsidRDefault="009C6A49" w:rsidP="00402F2D">
            <w:pPr>
              <w:ind w:left="-44" w:right="-105"/>
              <w:jc w:val="center"/>
              <w:rPr>
                <w:rFonts w:cs="Arial"/>
              </w:rPr>
            </w:pPr>
            <w:r w:rsidRPr="00402F2D">
              <w:rPr>
                <w:rFonts w:cs="Arial"/>
              </w:rPr>
              <w:t>560,000</w:t>
            </w:r>
          </w:p>
        </w:tc>
        <w:tc>
          <w:tcPr>
            <w:tcW w:w="900" w:type="dxa"/>
            <w:tcBorders>
              <w:top w:val="single" w:sz="12" w:space="0" w:color="auto"/>
            </w:tcBorders>
            <w:shd w:val="clear" w:color="auto" w:fill="D99594" w:themeFill="accent2" w:themeFillTint="99"/>
            <w:vAlign w:val="center"/>
          </w:tcPr>
          <w:p w14:paraId="5267EE5F"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1</w:t>
            </w:r>
          </w:p>
        </w:tc>
        <w:tc>
          <w:tcPr>
            <w:tcW w:w="1261" w:type="dxa"/>
            <w:tcBorders>
              <w:top w:val="single" w:sz="12" w:space="0" w:color="auto"/>
            </w:tcBorders>
            <w:shd w:val="clear" w:color="auto" w:fill="D99594" w:themeFill="accent2" w:themeFillTint="99"/>
            <w:vAlign w:val="center"/>
          </w:tcPr>
          <w:p w14:paraId="5267EE60" w14:textId="77777777" w:rsidR="009C6A49" w:rsidRPr="00402F2D" w:rsidRDefault="009C6A49" w:rsidP="00156024">
            <w:pPr>
              <w:jc w:val="center"/>
              <w:rPr>
                <w:rFonts w:cs="Arial"/>
                <w:b/>
                <w:bCs/>
              </w:rPr>
            </w:pPr>
            <w:r w:rsidRPr="00402F2D">
              <w:rPr>
                <w:rFonts w:cs="Arial"/>
                <w:b/>
                <w:bCs/>
              </w:rPr>
              <w:t>Tier 1</w:t>
            </w:r>
          </w:p>
        </w:tc>
        <w:tc>
          <w:tcPr>
            <w:tcW w:w="1344" w:type="dxa"/>
            <w:tcBorders>
              <w:top w:val="single" w:sz="12" w:space="0" w:color="auto"/>
            </w:tcBorders>
            <w:shd w:val="clear" w:color="auto" w:fill="D99594" w:themeFill="accent2" w:themeFillTint="99"/>
            <w:vAlign w:val="center"/>
          </w:tcPr>
          <w:p w14:paraId="5267EE61" w14:textId="77777777" w:rsidR="009C6A49" w:rsidRPr="00402F2D" w:rsidRDefault="009C6A49" w:rsidP="00156024">
            <w:pPr>
              <w:jc w:val="center"/>
              <w:rPr>
                <w:rFonts w:cs="Arial"/>
                <w:b/>
                <w:bCs/>
              </w:rPr>
            </w:pPr>
            <w:r w:rsidRPr="00402F2D">
              <w:rPr>
                <w:rFonts w:cs="Arial"/>
                <w:b/>
                <w:bCs/>
              </w:rPr>
              <w:t>Tier 1</w:t>
            </w:r>
          </w:p>
        </w:tc>
      </w:tr>
      <w:tr w:rsidR="00546331" w:rsidRPr="00402F2D" w14:paraId="5267EE69" w14:textId="77777777" w:rsidTr="00515947">
        <w:trPr>
          <w:cantSplit/>
          <w:jc w:val="center"/>
        </w:trPr>
        <w:tc>
          <w:tcPr>
            <w:tcW w:w="1584" w:type="dxa"/>
            <w:vAlign w:val="center"/>
          </w:tcPr>
          <w:p w14:paraId="5267EE63" w14:textId="2D685476"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64" w14:textId="77777777" w:rsidR="00546331" w:rsidRPr="00402F2D" w:rsidRDefault="00546331" w:rsidP="00402F2D">
            <w:pPr>
              <w:ind w:left="-74" w:right="-180"/>
              <w:rPr>
                <w:rFonts w:cs="Arial"/>
              </w:rPr>
            </w:pPr>
            <w:r w:rsidRPr="00402F2D">
              <w:rPr>
                <w:rFonts w:cs="Arial"/>
              </w:rPr>
              <w:t>Infants and Toddlers, 6-35 months</w:t>
            </w:r>
          </w:p>
        </w:tc>
        <w:tc>
          <w:tcPr>
            <w:tcW w:w="1236" w:type="dxa"/>
            <w:vAlign w:val="center"/>
          </w:tcPr>
          <w:p w14:paraId="5267EE65" w14:textId="77777777" w:rsidR="00546331" w:rsidRPr="00402F2D" w:rsidRDefault="00546331" w:rsidP="00402F2D">
            <w:pPr>
              <w:ind w:left="-44" w:right="-105"/>
              <w:jc w:val="center"/>
              <w:rPr>
                <w:rFonts w:cs="Arial"/>
              </w:rPr>
            </w:pPr>
            <w:r w:rsidRPr="00402F2D">
              <w:rPr>
                <w:rFonts w:cs="Arial"/>
              </w:rPr>
              <w:t>1,370,000</w:t>
            </w:r>
          </w:p>
        </w:tc>
        <w:tc>
          <w:tcPr>
            <w:tcW w:w="900" w:type="dxa"/>
            <w:shd w:val="clear" w:color="auto" w:fill="D99594" w:themeFill="accent2" w:themeFillTint="99"/>
            <w:vAlign w:val="center"/>
          </w:tcPr>
          <w:p w14:paraId="5267EE66"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E67" w14:textId="77777777" w:rsidR="00546331" w:rsidRPr="00402F2D" w:rsidRDefault="00546331" w:rsidP="00546331">
            <w:pPr>
              <w:jc w:val="center"/>
              <w:rPr>
                <w:rFonts w:cs="Arial"/>
                <w:b/>
                <w:bCs/>
              </w:rPr>
            </w:pPr>
            <w:r w:rsidRPr="00402F2D">
              <w:rPr>
                <w:rFonts w:cs="Arial"/>
                <w:b/>
                <w:bCs/>
              </w:rPr>
              <w:t>Tier 1</w:t>
            </w:r>
          </w:p>
        </w:tc>
        <w:tc>
          <w:tcPr>
            <w:tcW w:w="1344" w:type="dxa"/>
            <w:shd w:val="clear" w:color="auto" w:fill="D99594" w:themeFill="accent2" w:themeFillTint="99"/>
            <w:vAlign w:val="center"/>
          </w:tcPr>
          <w:p w14:paraId="5267EE68" w14:textId="77777777" w:rsidR="00546331" w:rsidRPr="00402F2D" w:rsidRDefault="00546331" w:rsidP="00546331">
            <w:pPr>
              <w:jc w:val="center"/>
              <w:rPr>
                <w:rFonts w:cs="Arial"/>
                <w:b/>
                <w:bCs/>
              </w:rPr>
            </w:pPr>
            <w:r w:rsidRPr="00402F2D">
              <w:rPr>
                <w:rFonts w:cs="Arial"/>
                <w:b/>
                <w:bCs/>
              </w:rPr>
              <w:t>Tier 1</w:t>
            </w:r>
          </w:p>
        </w:tc>
      </w:tr>
      <w:tr w:rsidR="00546331" w:rsidRPr="00402F2D" w14:paraId="5267EE70" w14:textId="77777777" w:rsidTr="00A02773">
        <w:trPr>
          <w:cantSplit/>
          <w:jc w:val="center"/>
        </w:trPr>
        <w:tc>
          <w:tcPr>
            <w:tcW w:w="1584" w:type="dxa"/>
            <w:vAlign w:val="center"/>
          </w:tcPr>
          <w:p w14:paraId="5267EE6A" w14:textId="167CF4BB"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6B" w14:textId="77777777" w:rsidR="00546331" w:rsidRPr="00402F2D" w:rsidRDefault="00546331" w:rsidP="00402F2D">
            <w:pPr>
              <w:ind w:left="-74" w:right="-180"/>
              <w:rPr>
                <w:rFonts w:cs="Arial"/>
              </w:rPr>
            </w:pPr>
            <w:r w:rsidRPr="00402F2D">
              <w:rPr>
                <w:rFonts w:cs="Arial"/>
              </w:rPr>
              <w:t>Household Contacts of Infants Less than 6 Months, all ages</w:t>
            </w:r>
          </w:p>
        </w:tc>
        <w:tc>
          <w:tcPr>
            <w:tcW w:w="1236" w:type="dxa"/>
            <w:vAlign w:val="center"/>
          </w:tcPr>
          <w:p w14:paraId="5267EE6C" w14:textId="77777777" w:rsidR="00546331" w:rsidRPr="00402F2D" w:rsidRDefault="00546331" w:rsidP="00402F2D">
            <w:pPr>
              <w:ind w:left="-44" w:right="-105"/>
              <w:jc w:val="center"/>
              <w:rPr>
                <w:rFonts w:cs="Arial"/>
              </w:rPr>
            </w:pPr>
            <w:r w:rsidRPr="00402F2D">
              <w:rPr>
                <w:rFonts w:cs="Arial"/>
              </w:rPr>
              <w:t>570,000</w:t>
            </w:r>
          </w:p>
        </w:tc>
        <w:tc>
          <w:tcPr>
            <w:tcW w:w="900" w:type="dxa"/>
            <w:shd w:val="clear" w:color="auto" w:fill="FF9900"/>
            <w:vAlign w:val="center"/>
          </w:tcPr>
          <w:p w14:paraId="5267EE6D"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E6E"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shd w:val="clear" w:color="auto" w:fill="FF9900"/>
            <w:vAlign w:val="center"/>
          </w:tcPr>
          <w:p w14:paraId="5267EE6F"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r>
      <w:tr w:rsidR="00546331" w:rsidRPr="00402F2D" w14:paraId="5267EE77" w14:textId="77777777" w:rsidTr="00A02773">
        <w:trPr>
          <w:cantSplit/>
          <w:jc w:val="center"/>
        </w:trPr>
        <w:tc>
          <w:tcPr>
            <w:tcW w:w="1584" w:type="dxa"/>
            <w:vAlign w:val="center"/>
          </w:tcPr>
          <w:p w14:paraId="5267EE71" w14:textId="52C576CF"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72" w14:textId="77777777" w:rsidR="00546331" w:rsidRPr="00402F2D" w:rsidRDefault="00546331" w:rsidP="00402F2D">
            <w:pPr>
              <w:ind w:left="-74" w:right="-180"/>
              <w:rPr>
                <w:rFonts w:cs="Arial"/>
              </w:rPr>
            </w:pPr>
            <w:r w:rsidRPr="00402F2D">
              <w:rPr>
                <w:rFonts w:cs="Arial"/>
              </w:rPr>
              <w:t>Children 3-18 years with High Risk Medical Conditions</w:t>
            </w:r>
          </w:p>
        </w:tc>
        <w:tc>
          <w:tcPr>
            <w:tcW w:w="1236" w:type="dxa"/>
            <w:vAlign w:val="center"/>
          </w:tcPr>
          <w:p w14:paraId="5267EE73" w14:textId="77777777" w:rsidR="00546331" w:rsidRPr="00402F2D" w:rsidRDefault="00546331" w:rsidP="00402F2D">
            <w:pPr>
              <w:suppressAutoHyphens w:val="0"/>
              <w:ind w:left="-44" w:right="-105"/>
              <w:jc w:val="center"/>
              <w:rPr>
                <w:rFonts w:cs="Arial"/>
              </w:rPr>
            </w:pPr>
            <w:r w:rsidRPr="00402F2D">
              <w:rPr>
                <w:rFonts w:cs="Arial"/>
              </w:rPr>
              <w:t>950,000</w:t>
            </w:r>
          </w:p>
        </w:tc>
        <w:tc>
          <w:tcPr>
            <w:tcW w:w="900" w:type="dxa"/>
            <w:shd w:val="clear" w:color="auto" w:fill="FF9900"/>
            <w:vAlign w:val="center"/>
          </w:tcPr>
          <w:p w14:paraId="5267EE74" w14:textId="77777777" w:rsidR="00546331" w:rsidRPr="00402F2D" w:rsidRDefault="00546331" w:rsidP="00546331">
            <w:pPr>
              <w:jc w:val="center"/>
              <w:rPr>
                <w:rFonts w:cs="Arial"/>
              </w:rPr>
            </w:pPr>
            <w:r w:rsidRPr="00402F2D">
              <w:rPr>
                <w:rFonts w:cs="Arial"/>
                <w:b/>
                <w:bCs/>
              </w:rPr>
              <w:t>Tier 2</w:t>
            </w:r>
          </w:p>
        </w:tc>
        <w:tc>
          <w:tcPr>
            <w:tcW w:w="1261" w:type="dxa"/>
            <w:shd w:val="clear" w:color="auto" w:fill="FF9900"/>
            <w:vAlign w:val="center"/>
          </w:tcPr>
          <w:p w14:paraId="5267EE75" w14:textId="77777777" w:rsidR="00546331" w:rsidRPr="00402F2D" w:rsidRDefault="00546331" w:rsidP="00546331">
            <w:pPr>
              <w:jc w:val="center"/>
              <w:rPr>
                <w:rFonts w:cs="Arial"/>
              </w:rPr>
            </w:pPr>
            <w:r w:rsidRPr="00402F2D">
              <w:rPr>
                <w:rFonts w:cs="Arial"/>
                <w:b/>
                <w:bCs/>
              </w:rPr>
              <w:t>Tier 2</w:t>
            </w:r>
          </w:p>
        </w:tc>
        <w:tc>
          <w:tcPr>
            <w:tcW w:w="1344" w:type="dxa"/>
            <w:shd w:val="clear" w:color="auto" w:fill="FF9900"/>
            <w:vAlign w:val="center"/>
          </w:tcPr>
          <w:p w14:paraId="5267EE76" w14:textId="77777777" w:rsidR="00546331" w:rsidRPr="00402F2D" w:rsidRDefault="00546331" w:rsidP="00546331">
            <w:pPr>
              <w:jc w:val="center"/>
              <w:rPr>
                <w:rFonts w:cs="Arial"/>
              </w:rPr>
            </w:pPr>
            <w:r w:rsidRPr="00402F2D">
              <w:rPr>
                <w:rFonts w:cs="Arial"/>
                <w:b/>
                <w:bCs/>
              </w:rPr>
              <w:t>Tier 2</w:t>
            </w:r>
          </w:p>
        </w:tc>
      </w:tr>
      <w:tr w:rsidR="00546331" w:rsidRPr="00402F2D" w14:paraId="5267EE7E" w14:textId="77777777" w:rsidTr="00A02773">
        <w:trPr>
          <w:cantSplit/>
          <w:jc w:val="center"/>
        </w:trPr>
        <w:tc>
          <w:tcPr>
            <w:tcW w:w="1584" w:type="dxa"/>
            <w:vAlign w:val="center"/>
          </w:tcPr>
          <w:p w14:paraId="5267EE78" w14:textId="7C6BCAF9"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79" w14:textId="77777777" w:rsidR="00546331" w:rsidRPr="00402F2D" w:rsidRDefault="00546331" w:rsidP="00402F2D">
            <w:pPr>
              <w:ind w:left="-74" w:right="-180"/>
              <w:rPr>
                <w:rFonts w:cs="Arial"/>
              </w:rPr>
            </w:pPr>
            <w:r w:rsidRPr="00402F2D">
              <w:rPr>
                <w:rFonts w:cs="Arial"/>
              </w:rPr>
              <w:t>Children 3-18 years without High Risk Medical Conditions</w:t>
            </w:r>
          </w:p>
        </w:tc>
        <w:tc>
          <w:tcPr>
            <w:tcW w:w="1236" w:type="dxa"/>
            <w:vAlign w:val="center"/>
          </w:tcPr>
          <w:p w14:paraId="5267EE7A" w14:textId="77777777" w:rsidR="00546331" w:rsidRPr="00402F2D" w:rsidRDefault="00546331" w:rsidP="00402F2D">
            <w:pPr>
              <w:ind w:left="-44" w:right="-105"/>
              <w:jc w:val="center"/>
              <w:rPr>
                <w:rFonts w:cs="Arial"/>
              </w:rPr>
            </w:pPr>
            <w:r w:rsidRPr="00402F2D">
              <w:rPr>
                <w:rFonts w:cs="Arial"/>
              </w:rPr>
              <w:t>7,800,000</w:t>
            </w:r>
          </w:p>
        </w:tc>
        <w:tc>
          <w:tcPr>
            <w:tcW w:w="900" w:type="dxa"/>
            <w:shd w:val="clear" w:color="auto" w:fill="FFFF00"/>
            <w:vAlign w:val="center"/>
          </w:tcPr>
          <w:p w14:paraId="5267EE7B"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shd w:val="clear" w:color="auto" w:fill="FF9900"/>
            <w:vAlign w:val="center"/>
          </w:tcPr>
          <w:p w14:paraId="5267EE7C"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shd w:val="clear" w:color="auto" w:fill="FF9900"/>
            <w:vAlign w:val="center"/>
          </w:tcPr>
          <w:p w14:paraId="5267EE7D"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r w:rsidRPr="00402F2D">
              <w:rPr>
                <w:rStyle w:val="FootnoteReference"/>
                <w:rFonts w:cs="Arial"/>
                <w:b/>
                <w:bCs/>
                <w:sz w:val="24"/>
                <w:szCs w:val="24"/>
              </w:rPr>
              <w:footnoteReference w:id="22"/>
            </w:r>
          </w:p>
        </w:tc>
      </w:tr>
      <w:tr w:rsidR="00546331" w:rsidRPr="00402F2D" w14:paraId="5267EE85" w14:textId="77777777" w:rsidTr="00A02773">
        <w:trPr>
          <w:cantSplit/>
          <w:jc w:val="center"/>
        </w:trPr>
        <w:tc>
          <w:tcPr>
            <w:tcW w:w="1584" w:type="dxa"/>
            <w:vAlign w:val="center"/>
          </w:tcPr>
          <w:p w14:paraId="5267EE7F" w14:textId="4E56A240"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lastRenderedPageBreak/>
              <w:t>Health-vulnerable Groups and General Population</w:t>
            </w:r>
          </w:p>
        </w:tc>
        <w:tc>
          <w:tcPr>
            <w:tcW w:w="3025" w:type="dxa"/>
            <w:vAlign w:val="center"/>
          </w:tcPr>
          <w:p w14:paraId="5267EE80" w14:textId="77777777" w:rsidR="00546331" w:rsidRPr="00402F2D" w:rsidRDefault="00546331" w:rsidP="00546331">
            <w:pPr>
              <w:rPr>
                <w:rFonts w:cs="Arial"/>
              </w:rPr>
            </w:pPr>
            <w:r w:rsidRPr="00402F2D">
              <w:rPr>
                <w:rFonts w:cs="Arial"/>
              </w:rPr>
              <w:t xml:space="preserve">High Risk Persons, 19-64 years </w:t>
            </w:r>
          </w:p>
        </w:tc>
        <w:tc>
          <w:tcPr>
            <w:tcW w:w="1236" w:type="dxa"/>
            <w:vAlign w:val="center"/>
          </w:tcPr>
          <w:p w14:paraId="5267EE81" w14:textId="77777777" w:rsidR="00546331" w:rsidRPr="00402F2D" w:rsidRDefault="00546331" w:rsidP="00402F2D">
            <w:pPr>
              <w:suppressAutoHyphens w:val="0"/>
              <w:ind w:left="-44" w:right="-105"/>
              <w:jc w:val="center"/>
              <w:rPr>
                <w:rFonts w:cs="Arial"/>
              </w:rPr>
            </w:pPr>
            <w:r w:rsidRPr="00402F2D">
              <w:rPr>
                <w:rFonts w:cs="Arial"/>
              </w:rPr>
              <w:t>4,800,000</w:t>
            </w:r>
          </w:p>
        </w:tc>
        <w:tc>
          <w:tcPr>
            <w:tcW w:w="900" w:type="dxa"/>
            <w:shd w:val="clear" w:color="auto" w:fill="99CC00"/>
            <w:vAlign w:val="center"/>
          </w:tcPr>
          <w:p w14:paraId="5267EE82"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4</w:t>
            </w:r>
          </w:p>
        </w:tc>
        <w:tc>
          <w:tcPr>
            <w:tcW w:w="1261" w:type="dxa"/>
            <w:shd w:val="clear" w:color="auto" w:fill="FFFF00"/>
            <w:vAlign w:val="center"/>
          </w:tcPr>
          <w:p w14:paraId="5267EE83"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344" w:type="dxa"/>
            <w:shd w:val="clear" w:color="auto" w:fill="FF9900"/>
            <w:vAlign w:val="center"/>
          </w:tcPr>
          <w:p w14:paraId="5267EE84"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r>
      <w:tr w:rsidR="00546331" w:rsidRPr="00402F2D" w14:paraId="5267EE8C" w14:textId="77777777" w:rsidTr="00A02773">
        <w:trPr>
          <w:cantSplit/>
          <w:jc w:val="center"/>
        </w:trPr>
        <w:tc>
          <w:tcPr>
            <w:tcW w:w="1584" w:type="dxa"/>
            <w:vAlign w:val="center"/>
          </w:tcPr>
          <w:p w14:paraId="5267EE86" w14:textId="6C9B4B63"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87" w14:textId="77777777" w:rsidR="00546331" w:rsidRPr="00402F2D" w:rsidRDefault="00546331" w:rsidP="00546331">
            <w:pPr>
              <w:rPr>
                <w:rFonts w:cs="Arial"/>
              </w:rPr>
            </w:pPr>
            <w:r w:rsidRPr="00402F2D">
              <w:rPr>
                <w:rFonts w:cs="Arial"/>
              </w:rPr>
              <w:t>High Risk Persons, 65 years and older (includes all persons 65+)</w:t>
            </w:r>
          </w:p>
        </w:tc>
        <w:tc>
          <w:tcPr>
            <w:tcW w:w="1236" w:type="dxa"/>
            <w:vAlign w:val="center"/>
          </w:tcPr>
          <w:p w14:paraId="5267EE88" w14:textId="77777777" w:rsidR="00546331" w:rsidRPr="00402F2D" w:rsidRDefault="00546331" w:rsidP="00402F2D">
            <w:pPr>
              <w:ind w:left="-44" w:right="-105"/>
              <w:jc w:val="center"/>
              <w:rPr>
                <w:rFonts w:cs="Arial"/>
              </w:rPr>
            </w:pPr>
            <w:r w:rsidRPr="00402F2D">
              <w:rPr>
                <w:rFonts w:cs="Arial"/>
              </w:rPr>
              <w:t>4,200,000</w:t>
            </w:r>
          </w:p>
        </w:tc>
        <w:tc>
          <w:tcPr>
            <w:tcW w:w="900" w:type="dxa"/>
            <w:shd w:val="clear" w:color="auto" w:fill="99CC00"/>
            <w:vAlign w:val="center"/>
          </w:tcPr>
          <w:p w14:paraId="5267EE89"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4</w:t>
            </w:r>
          </w:p>
        </w:tc>
        <w:tc>
          <w:tcPr>
            <w:tcW w:w="1261" w:type="dxa"/>
            <w:shd w:val="clear" w:color="auto" w:fill="FFFF00"/>
            <w:vAlign w:val="center"/>
          </w:tcPr>
          <w:p w14:paraId="5267EE8A"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344" w:type="dxa"/>
            <w:shd w:val="clear" w:color="auto" w:fill="FF9900"/>
            <w:vAlign w:val="center"/>
          </w:tcPr>
          <w:p w14:paraId="5267EE8B"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r>
      <w:tr w:rsidR="00156024" w:rsidRPr="00402F2D" w14:paraId="5267EE93" w14:textId="77777777" w:rsidTr="00A02773">
        <w:trPr>
          <w:cantSplit/>
          <w:jc w:val="center"/>
        </w:trPr>
        <w:tc>
          <w:tcPr>
            <w:tcW w:w="1584" w:type="dxa"/>
            <w:vAlign w:val="center"/>
          </w:tcPr>
          <w:p w14:paraId="5267EE8D" w14:textId="03FC9C73" w:rsidR="009C6A49" w:rsidRPr="00402F2D" w:rsidRDefault="00FC67B5" w:rsidP="00156024">
            <w:pPr>
              <w:pStyle w:val="BodyText"/>
              <w:spacing w:after="0"/>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8E" w14:textId="77777777" w:rsidR="009C6A49" w:rsidRPr="00402F2D" w:rsidRDefault="009C6A49" w:rsidP="00156024">
            <w:pPr>
              <w:rPr>
                <w:rFonts w:cs="Arial"/>
              </w:rPr>
            </w:pPr>
            <w:r w:rsidRPr="00402F2D">
              <w:rPr>
                <w:rFonts w:cs="Arial"/>
              </w:rPr>
              <w:t>Healthy Adults, 19-64 years not included in other categories</w:t>
            </w:r>
          </w:p>
        </w:tc>
        <w:tc>
          <w:tcPr>
            <w:tcW w:w="1236" w:type="dxa"/>
            <w:vAlign w:val="center"/>
          </w:tcPr>
          <w:p w14:paraId="5267EE8F" w14:textId="77777777" w:rsidR="009C6A49" w:rsidRPr="00402F2D" w:rsidRDefault="009C6A49" w:rsidP="00325AA5">
            <w:pPr>
              <w:ind w:left="-134" w:right="-105"/>
              <w:jc w:val="center"/>
              <w:rPr>
                <w:rFonts w:cs="Arial"/>
              </w:rPr>
            </w:pPr>
            <w:r w:rsidRPr="00402F2D">
              <w:rPr>
                <w:rFonts w:cs="Arial"/>
              </w:rPr>
              <w:t>15,100,000</w:t>
            </w:r>
          </w:p>
        </w:tc>
        <w:tc>
          <w:tcPr>
            <w:tcW w:w="900" w:type="dxa"/>
            <w:shd w:val="clear" w:color="auto" w:fill="99CCFF"/>
            <w:vAlign w:val="center"/>
          </w:tcPr>
          <w:p w14:paraId="5267EE90"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5</w:t>
            </w:r>
          </w:p>
        </w:tc>
        <w:tc>
          <w:tcPr>
            <w:tcW w:w="1261" w:type="dxa"/>
            <w:shd w:val="clear" w:color="auto" w:fill="99CC00"/>
            <w:vAlign w:val="center"/>
          </w:tcPr>
          <w:p w14:paraId="5267EE91"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4</w:t>
            </w:r>
          </w:p>
        </w:tc>
        <w:tc>
          <w:tcPr>
            <w:tcW w:w="1344" w:type="dxa"/>
            <w:shd w:val="clear" w:color="auto" w:fill="FFFF00"/>
            <w:vAlign w:val="center"/>
          </w:tcPr>
          <w:p w14:paraId="5267EE92"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3</w:t>
            </w:r>
          </w:p>
        </w:tc>
      </w:tr>
      <w:bookmarkEnd w:id="46"/>
    </w:tbl>
    <w:p w14:paraId="5267EE94" w14:textId="77777777" w:rsidR="001B46A3" w:rsidRPr="0010285F" w:rsidRDefault="001B46A3" w:rsidP="0010285F"/>
    <w:bookmarkEnd w:id="43"/>
    <w:bookmarkEnd w:id="44"/>
    <w:p w14:paraId="5267EE95" w14:textId="77777777" w:rsidR="00B31649" w:rsidRPr="00915F7A" w:rsidRDefault="00B31649" w:rsidP="00D30256">
      <w:pPr>
        <w:pStyle w:val="FootnoteText"/>
        <w:rPr>
          <w:rFonts w:cs="Arial"/>
        </w:rPr>
        <w:sectPr w:rsidR="00B31649" w:rsidRPr="00915F7A" w:rsidSect="00034A25">
          <w:footnotePr>
            <w:numRestart w:val="eachSect"/>
          </w:footnotePr>
          <w:type w:val="continuous"/>
          <w:pgSz w:w="12240" w:h="15840"/>
          <w:pgMar w:top="1440" w:right="1440" w:bottom="1440" w:left="1440" w:header="720" w:footer="720" w:gutter="0"/>
          <w:cols w:space="720"/>
          <w:docGrid w:linePitch="360"/>
        </w:sectPr>
      </w:pPr>
    </w:p>
    <w:p w14:paraId="5267EE96" w14:textId="25349665" w:rsidR="000F227B" w:rsidRPr="000F227B" w:rsidRDefault="000F227B" w:rsidP="00B27344">
      <w:pPr>
        <w:pStyle w:val="Heading3"/>
      </w:pPr>
      <w:bookmarkStart w:id="47" w:name="_Figure_1._Vaccination"/>
      <w:bookmarkStart w:id="48" w:name="_Toc495652540"/>
      <w:bookmarkEnd w:id="47"/>
      <w:r w:rsidRPr="000F227B">
        <w:rPr>
          <w:rStyle w:val="TitleChar"/>
          <w:b/>
          <w:bCs/>
        </w:rPr>
        <w:lastRenderedPageBreak/>
        <w:t>Figure 1</w:t>
      </w:r>
      <w:r w:rsidR="00C66FD1">
        <w:rPr>
          <w:rStyle w:val="TitleChar"/>
          <w:b/>
          <w:bCs/>
        </w:rPr>
        <w:t xml:space="preserve">. </w:t>
      </w:r>
      <w:r w:rsidRPr="000F227B">
        <w:rPr>
          <w:rStyle w:val="TitleChar"/>
          <w:b/>
          <w:bCs/>
        </w:rPr>
        <w:t>Va</w:t>
      </w:r>
      <w:r w:rsidR="006F079E">
        <w:rPr>
          <w:rStyle w:val="TitleChar"/>
          <w:b/>
          <w:bCs/>
        </w:rPr>
        <w:t>ccination Tiers and T</w:t>
      </w:r>
      <w:r w:rsidRPr="000F227B">
        <w:rPr>
          <w:rStyle w:val="TitleChar"/>
          <w:b/>
          <w:bCs/>
        </w:rPr>
        <w:t xml:space="preserve">arget </w:t>
      </w:r>
      <w:r w:rsidR="006F079E">
        <w:rPr>
          <w:rStyle w:val="TitleChar"/>
          <w:b/>
          <w:bCs/>
        </w:rPr>
        <w:t>G</w:t>
      </w:r>
      <w:r w:rsidRPr="000F227B">
        <w:rPr>
          <w:rStyle w:val="TitleChar"/>
          <w:b/>
          <w:bCs/>
        </w:rPr>
        <w:t xml:space="preserve">roups for a </w:t>
      </w:r>
      <w:r w:rsidR="006F079E">
        <w:rPr>
          <w:rStyle w:val="TitleChar"/>
          <w:b/>
          <w:bCs/>
        </w:rPr>
        <w:t>S</w:t>
      </w:r>
      <w:r w:rsidRPr="000F227B">
        <w:rPr>
          <w:rStyle w:val="TitleChar"/>
          <w:b/>
          <w:bCs/>
        </w:rPr>
        <w:t xml:space="preserve">evere </w:t>
      </w:r>
      <w:r w:rsidR="006F079E">
        <w:rPr>
          <w:rStyle w:val="TitleChar"/>
          <w:b/>
          <w:bCs/>
        </w:rPr>
        <w:t>P</w:t>
      </w:r>
      <w:r w:rsidRPr="000F227B">
        <w:rPr>
          <w:rStyle w:val="TitleChar"/>
          <w:b/>
          <w:bCs/>
        </w:rPr>
        <w:t>andemic</w:t>
      </w:r>
      <w:bookmarkEnd w:id="48"/>
    </w:p>
    <w:p w14:paraId="5267EE97" w14:textId="77777777" w:rsidR="002655AB" w:rsidRDefault="00EA7FF1" w:rsidP="00EA7FF1">
      <w:pPr>
        <w:jc w:val="center"/>
      </w:pPr>
      <w:r>
        <w:rPr>
          <w:noProof/>
        </w:rPr>
        <w:drawing>
          <wp:inline distT="0" distB="0" distL="0" distR="0" wp14:anchorId="5267F709" wp14:editId="5CB5ED17">
            <wp:extent cx="8229600" cy="4901184"/>
            <wp:effectExtent l="0" t="0" r="0" b="0"/>
            <wp:docPr id="79" name="Picture 79" descr="Vaccination Tiers and Target Groups for a Severe Pandemic" title="Vaccination Tiers and Target Groups for a Sever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3FE5.tmp"/>
                    <pic:cNvPicPr/>
                  </pic:nvPicPr>
                  <pic:blipFill rotWithShape="1">
                    <a:blip r:embed="rId20">
                      <a:extLst>
                        <a:ext uri="{28A0092B-C50C-407E-A947-70E740481C1C}">
                          <a14:useLocalDpi xmlns:a14="http://schemas.microsoft.com/office/drawing/2010/main" val="0"/>
                        </a:ext>
                      </a:extLst>
                    </a:blip>
                    <a:srcRect l="11261" t="20203" r="10676" b="24639"/>
                    <a:stretch/>
                  </pic:blipFill>
                  <pic:spPr bwMode="auto">
                    <a:xfrm>
                      <a:off x="0" y="0"/>
                      <a:ext cx="8229600" cy="4901184"/>
                    </a:xfrm>
                    <a:prstGeom prst="rect">
                      <a:avLst/>
                    </a:prstGeom>
                    <a:ln>
                      <a:noFill/>
                    </a:ln>
                    <a:extLst>
                      <a:ext uri="{53640926-AAD7-44D8-BBD7-CCE9431645EC}">
                        <a14:shadowObscured xmlns:a14="http://schemas.microsoft.com/office/drawing/2010/main"/>
                      </a:ext>
                    </a:extLst>
                  </pic:spPr>
                </pic:pic>
              </a:graphicData>
            </a:graphic>
          </wp:inline>
        </w:drawing>
      </w:r>
    </w:p>
    <w:p w14:paraId="5267EE98" w14:textId="77777777" w:rsidR="00EA7FF1" w:rsidRDefault="00EA7FF1">
      <w:pPr>
        <w:spacing w:after="200" w:line="276" w:lineRule="auto"/>
      </w:pPr>
      <w:r>
        <w:br w:type="page"/>
      </w:r>
    </w:p>
    <w:p w14:paraId="5267EE99" w14:textId="77777777" w:rsidR="000F227B" w:rsidRPr="000F227B" w:rsidRDefault="000F227B" w:rsidP="00B27344">
      <w:pPr>
        <w:pStyle w:val="Heading3"/>
      </w:pPr>
      <w:bookmarkStart w:id="49" w:name="_Toc495652541"/>
      <w:r>
        <w:lastRenderedPageBreak/>
        <w:t>Figure 2</w:t>
      </w:r>
      <w:r w:rsidR="006F079E">
        <w:t xml:space="preserve">. </w:t>
      </w:r>
      <w:r>
        <w:t>V</w:t>
      </w:r>
      <w:r w:rsidRPr="00B95833">
        <w:t>accination Tiers and Target Groups for a Moderate Pandemic</w:t>
      </w:r>
      <w:bookmarkEnd w:id="49"/>
    </w:p>
    <w:p w14:paraId="5267EE9A" w14:textId="77777777" w:rsidR="000F227B" w:rsidRDefault="00EA7FF1" w:rsidP="00EA7FF1">
      <w:pPr>
        <w:pStyle w:val="Title"/>
      </w:pPr>
      <w:r>
        <w:rPr>
          <w:noProof/>
        </w:rPr>
        <w:drawing>
          <wp:inline distT="0" distB="0" distL="0" distR="0" wp14:anchorId="5267F70B" wp14:editId="1E1402AC">
            <wp:extent cx="5852160" cy="5240739"/>
            <wp:effectExtent l="0" t="0" r="0" b="0"/>
            <wp:docPr id="80" name="Picture 80" descr="Vaccination Tiers and Target Groups for a Moderate Pandemic" title="Vaccination Tiers and Target Groups for a Moderat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9A.tmp"/>
                    <pic:cNvPicPr/>
                  </pic:nvPicPr>
                  <pic:blipFill rotWithShape="1">
                    <a:blip r:embed="rId21">
                      <a:extLst>
                        <a:ext uri="{28A0092B-C50C-407E-A947-70E740481C1C}">
                          <a14:useLocalDpi xmlns:a14="http://schemas.microsoft.com/office/drawing/2010/main" val="0"/>
                        </a:ext>
                      </a:extLst>
                    </a:blip>
                    <a:srcRect l="27564" t="16542" r="21635" b="29459"/>
                    <a:stretch/>
                  </pic:blipFill>
                  <pic:spPr bwMode="auto">
                    <a:xfrm>
                      <a:off x="0" y="0"/>
                      <a:ext cx="5852160" cy="5240739"/>
                    </a:xfrm>
                    <a:prstGeom prst="rect">
                      <a:avLst/>
                    </a:prstGeom>
                    <a:ln>
                      <a:noFill/>
                    </a:ln>
                    <a:extLst>
                      <a:ext uri="{53640926-AAD7-44D8-BBD7-CCE9431645EC}">
                        <a14:shadowObscured xmlns:a14="http://schemas.microsoft.com/office/drawing/2010/main"/>
                      </a:ext>
                    </a:extLst>
                  </pic:spPr>
                </pic:pic>
              </a:graphicData>
            </a:graphic>
          </wp:inline>
        </w:drawing>
      </w:r>
    </w:p>
    <w:p w14:paraId="5267EE9B" w14:textId="77777777" w:rsidR="000F227B" w:rsidRDefault="000F227B">
      <w:pPr>
        <w:spacing w:after="200" w:line="276" w:lineRule="auto"/>
        <w:rPr>
          <w:rFonts w:ascii="Arial Bold" w:hAnsi="Arial Bold" w:cs="Arial"/>
          <w:b/>
          <w:bCs/>
        </w:rPr>
      </w:pPr>
      <w:r>
        <w:br w:type="page"/>
      </w:r>
    </w:p>
    <w:p w14:paraId="5267EE9C" w14:textId="77777777" w:rsidR="000F227B" w:rsidRDefault="000F227B" w:rsidP="00B27344">
      <w:pPr>
        <w:pStyle w:val="Heading3"/>
        <w:rPr>
          <w:noProof/>
        </w:rPr>
      </w:pPr>
      <w:bookmarkStart w:id="50" w:name="_Toc495652542"/>
      <w:r w:rsidRPr="000F227B">
        <w:lastRenderedPageBreak/>
        <w:t>Figure 3</w:t>
      </w:r>
      <w:r w:rsidR="006F079E">
        <w:t xml:space="preserve">. </w:t>
      </w:r>
      <w:r w:rsidRPr="000F227B">
        <w:t>Vaccination Tiers and Target Groups for a Less Severe Pandemic</w:t>
      </w:r>
      <w:bookmarkEnd w:id="50"/>
    </w:p>
    <w:p w14:paraId="5267EE9D" w14:textId="77777777" w:rsidR="00B66782" w:rsidRDefault="00B66782" w:rsidP="00B66782">
      <w:pPr>
        <w:jc w:val="center"/>
      </w:pPr>
      <w:r>
        <w:rPr>
          <w:noProof/>
        </w:rPr>
        <w:drawing>
          <wp:inline distT="0" distB="0" distL="0" distR="0" wp14:anchorId="5267F70D" wp14:editId="609C75E7">
            <wp:extent cx="4946199" cy="5486400"/>
            <wp:effectExtent l="0" t="0" r="6985" b="0"/>
            <wp:docPr id="81" name="Picture 81" descr="Vaccination Tiers and Target Groups for a Less Severe Pandemic" title="Vaccination Tiers and Target Groups for a Less Sever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E2E1.tmp"/>
                    <pic:cNvPicPr/>
                  </pic:nvPicPr>
                  <pic:blipFill rotWithShape="1">
                    <a:blip r:embed="rId22">
                      <a:extLst>
                        <a:ext uri="{28A0092B-C50C-407E-A947-70E740481C1C}">
                          <a14:useLocalDpi xmlns:a14="http://schemas.microsoft.com/office/drawing/2010/main" val="0"/>
                        </a:ext>
                      </a:extLst>
                    </a:blip>
                    <a:srcRect l="20541" t="18760" r="29594" b="15659"/>
                    <a:stretch/>
                  </pic:blipFill>
                  <pic:spPr bwMode="auto">
                    <a:xfrm>
                      <a:off x="0" y="0"/>
                      <a:ext cx="4946199" cy="5486400"/>
                    </a:xfrm>
                    <a:prstGeom prst="rect">
                      <a:avLst/>
                    </a:prstGeom>
                    <a:ln>
                      <a:noFill/>
                    </a:ln>
                    <a:extLst>
                      <a:ext uri="{53640926-AAD7-44D8-BBD7-CCE9431645EC}">
                        <a14:shadowObscured xmlns:a14="http://schemas.microsoft.com/office/drawing/2010/main"/>
                      </a:ext>
                    </a:extLst>
                  </pic:spPr>
                </pic:pic>
              </a:graphicData>
            </a:graphic>
          </wp:inline>
        </w:drawing>
      </w:r>
    </w:p>
    <w:p w14:paraId="5267EE9E" w14:textId="77777777" w:rsidR="00B66782" w:rsidRDefault="00B66782" w:rsidP="00B66782">
      <w:pPr>
        <w:pStyle w:val="Title"/>
        <w:sectPr w:rsidR="00B66782" w:rsidSect="00034A25">
          <w:footnotePr>
            <w:numRestart w:val="eachSect"/>
          </w:footnotePr>
          <w:pgSz w:w="15840" w:h="12240" w:orient="landscape"/>
          <w:pgMar w:top="1440" w:right="1440" w:bottom="1440" w:left="1440" w:header="720" w:footer="720" w:gutter="0"/>
          <w:cols w:space="720"/>
          <w:docGrid w:linePitch="360"/>
        </w:sectPr>
      </w:pPr>
    </w:p>
    <w:p w14:paraId="5267EE9F" w14:textId="77777777" w:rsidR="00476841" w:rsidRPr="002C058D" w:rsidRDefault="000434B6" w:rsidP="00A65770">
      <w:pPr>
        <w:pStyle w:val="Heading3"/>
      </w:pPr>
      <w:bookmarkStart w:id="51" w:name="_Figure_2._Vaccination_"/>
      <w:bookmarkStart w:id="52" w:name="_Figure_3._Vaccination"/>
      <w:bookmarkStart w:id="53" w:name="_Figure_3._Vaccination_1"/>
      <w:bookmarkStart w:id="54" w:name="_Table_2._Example"/>
      <w:bookmarkStart w:id="55" w:name="_Toc358790751"/>
      <w:bookmarkStart w:id="56" w:name="_Toc358790806"/>
      <w:bookmarkStart w:id="57" w:name="_Toc358790905"/>
      <w:bookmarkStart w:id="58" w:name="_Toc358886558"/>
      <w:bookmarkStart w:id="59" w:name="_Toc360002999"/>
      <w:bookmarkStart w:id="60" w:name="_Toc495652543"/>
      <w:bookmarkStart w:id="61" w:name="_Toc217288659"/>
      <w:bookmarkStart w:id="62" w:name="_Toc231209250"/>
      <w:bookmarkEnd w:id="51"/>
      <w:bookmarkEnd w:id="52"/>
      <w:bookmarkEnd w:id="53"/>
      <w:bookmarkEnd w:id="54"/>
      <w:r w:rsidRPr="002C058D">
        <w:lastRenderedPageBreak/>
        <w:t xml:space="preserve">Table </w:t>
      </w:r>
      <w:r w:rsidR="00476841" w:rsidRPr="002C058D">
        <w:t>2. Example of Local Public Health Jurisdiction Vaccine Prioritization List</w:t>
      </w:r>
      <w:bookmarkEnd w:id="55"/>
      <w:bookmarkEnd w:id="56"/>
      <w:bookmarkEnd w:id="57"/>
      <w:bookmarkEnd w:id="58"/>
      <w:bookmarkEnd w:id="59"/>
      <w:bookmarkEnd w:id="60"/>
    </w:p>
    <w:p w14:paraId="5267EEA0" w14:textId="77777777" w:rsidR="000434B6" w:rsidRDefault="000434B6" w:rsidP="006F079E">
      <w:pPr>
        <w:rPr>
          <w:rFonts w:cs="Arial"/>
          <w:b/>
          <w:sz w:val="20"/>
          <w:szCs w:val="20"/>
        </w:rPr>
        <w:sectPr w:rsidR="000434B6" w:rsidSect="00034A25">
          <w:footnotePr>
            <w:numRestart w:val="eachSect"/>
          </w:footnotePr>
          <w:pgSz w:w="12240" w:h="15840"/>
          <w:pgMar w:top="1440" w:right="1440" w:bottom="1440" w:left="1440" w:header="720" w:footer="720" w:gutter="0"/>
          <w:cols w:space="720"/>
          <w:docGrid w:linePitch="360"/>
        </w:sectPr>
      </w:pPr>
    </w:p>
    <w:tbl>
      <w:tblPr>
        <w:tblStyle w:val="TableGrid"/>
        <w:tblW w:w="93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Example of Local Public Health Jurisdiction Vaccine Prioritization List"/>
        <w:tblDescription w:val="Example of Local Public Health Jurisdiction Vaccine Prioritization List"/>
      </w:tblPr>
      <w:tblGrid>
        <w:gridCol w:w="598"/>
        <w:gridCol w:w="4556"/>
        <w:gridCol w:w="1402"/>
        <w:gridCol w:w="1534"/>
        <w:gridCol w:w="1308"/>
      </w:tblGrid>
      <w:tr w:rsidR="00D40734" w:rsidRPr="00B44FB5" w14:paraId="5267EEA7" w14:textId="77777777" w:rsidTr="00FF4FA0">
        <w:trPr>
          <w:cantSplit/>
          <w:trHeight w:val="252"/>
          <w:tblHeader/>
          <w:jc w:val="center"/>
        </w:trPr>
        <w:tc>
          <w:tcPr>
            <w:tcW w:w="598" w:type="dxa"/>
            <w:shd w:val="clear" w:color="auto" w:fill="C0C0C0"/>
            <w:vAlign w:val="center"/>
          </w:tcPr>
          <w:p w14:paraId="5267EEA2" w14:textId="0F915F7A" w:rsidR="00D40734" w:rsidRPr="00B44FB5" w:rsidRDefault="00D40734" w:rsidP="00B44FB5">
            <w:pPr>
              <w:ind w:left="-120" w:right="-135"/>
              <w:rPr>
                <w:rFonts w:cs="Arial"/>
                <w:b/>
              </w:rPr>
            </w:pPr>
            <w:r w:rsidRPr="00B44FB5">
              <w:rPr>
                <w:rFonts w:cs="Arial"/>
                <w:b/>
              </w:rPr>
              <w:t>Tier</w:t>
            </w:r>
          </w:p>
        </w:tc>
        <w:tc>
          <w:tcPr>
            <w:tcW w:w="4556" w:type="dxa"/>
            <w:shd w:val="clear" w:color="auto" w:fill="C0C0C0"/>
            <w:vAlign w:val="center"/>
          </w:tcPr>
          <w:p w14:paraId="5267EEA3" w14:textId="77777777" w:rsidR="00D40734" w:rsidRPr="00B44FB5" w:rsidRDefault="00D40734" w:rsidP="006F079E">
            <w:pPr>
              <w:jc w:val="center"/>
              <w:rPr>
                <w:rFonts w:cs="Arial"/>
                <w:b/>
              </w:rPr>
            </w:pPr>
            <w:r w:rsidRPr="00B44FB5">
              <w:rPr>
                <w:rFonts w:cs="Arial"/>
                <w:b/>
              </w:rPr>
              <w:t>Target Group</w:t>
            </w:r>
          </w:p>
        </w:tc>
        <w:tc>
          <w:tcPr>
            <w:tcW w:w="1402" w:type="dxa"/>
            <w:shd w:val="clear" w:color="auto" w:fill="C0C0C0"/>
            <w:vAlign w:val="center"/>
          </w:tcPr>
          <w:p w14:paraId="5267EEA4" w14:textId="1C097D44" w:rsidR="00D40734" w:rsidRPr="00B44FB5" w:rsidRDefault="00D40734" w:rsidP="00B44FB5">
            <w:pPr>
              <w:jc w:val="center"/>
              <w:rPr>
                <w:rFonts w:cs="Arial"/>
                <w:b/>
                <w:vertAlign w:val="superscript"/>
              </w:rPr>
            </w:pPr>
            <w:r w:rsidRPr="00B44FB5">
              <w:rPr>
                <w:rFonts w:cs="Arial"/>
                <w:b/>
              </w:rPr>
              <w:t>CA Target Group Est.</w:t>
            </w:r>
            <w:r w:rsidR="00B44FB5">
              <w:rPr>
                <w:rFonts w:cs="Arial"/>
                <w:b/>
                <w:vertAlign w:val="superscript"/>
              </w:rPr>
              <w:t>2</w:t>
            </w:r>
          </w:p>
        </w:tc>
        <w:tc>
          <w:tcPr>
            <w:tcW w:w="1534" w:type="dxa"/>
            <w:shd w:val="clear" w:color="auto" w:fill="C0C0C0"/>
            <w:vAlign w:val="center"/>
          </w:tcPr>
          <w:p w14:paraId="5267EEA5" w14:textId="77777777" w:rsidR="00D40734" w:rsidRPr="00B44FB5" w:rsidRDefault="00D40734" w:rsidP="00FF4FA0">
            <w:pPr>
              <w:ind w:left="-104" w:right="-105"/>
              <w:jc w:val="center"/>
              <w:rPr>
                <w:rFonts w:cs="Arial"/>
                <w:b/>
              </w:rPr>
            </w:pPr>
            <w:r w:rsidRPr="00B44FB5">
              <w:rPr>
                <w:rFonts w:cs="Arial"/>
                <w:b/>
              </w:rPr>
              <w:t>Approximate Local Target Group Est.</w:t>
            </w:r>
            <w:r w:rsidRPr="00B44FB5">
              <w:rPr>
                <w:rStyle w:val="FootnoteReference"/>
                <w:rFonts w:cs="Arial"/>
                <w:b/>
                <w:sz w:val="24"/>
                <w:szCs w:val="24"/>
              </w:rPr>
              <w:footnoteReference w:id="23"/>
            </w:r>
          </w:p>
        </w:tc>
        <w:tc>
          <w:tcPr>
            <w:tcW w:w="1308" w:type="dxa"/>
            <w:shd w:val="clear" w:color="auto" w:fill="C0C0C0"/>
            <w:vAlign w:val="center"/>
          </w:tcPr>
          <w:p w14:paraId="5267EEA6" w14:textId="77777777" w:rsidR="00D40734" w:rsidRPr="00B44FB5" w:rsidRDefault="00D40734" w:rsidP="006F079E">
            <w:pPr>
              <w:jc w:val="center"/>
              <w:rPr>
                <w:rFonts w:cs="Arial"/>
                <w:b/>
              </w:rPr>
            </w:pPr>
            <w:r w:rsidRPr="00B44FB5">
              <w:rPr>
                <w:rFonts w:cs="Arial"/>
                <w:b/>
              </w:rPr>
              <w:t>Actual Local Target Group Est.</w:t>
            </w:r>
            <w:r w:rsidRPr="00B44FB5">
              <w:rPr>
                <w:rStyle w:val="FootnoteReference"/>
                <w:rFonts w:cs="Arial"/>
                <w:b/>
                <w:sz w:val="24"/>
                <w:szCs w:val="24"/>
              </w:rPr>
              <w:footnoteReference w:id="24"/>
            </w:r>
          </w:p>
        </w:tc>
      </w:tr>
      <w:tr w:rsidR="00D40734" w:rsidRPr="00B44FB5" w14:paraId="5267EEAD" w14:textId="77777777" w:rsidTr="00FF4FA0">
        <w:trPr>
          <w:cantSplit/>
          <w:trHeight w:val="288"/>
          <w:jc w:val="center"/>
        </w:trPr>
        <w:tc>
          <w:tcPr>
            <w:tcW w:w="598" w:type="dxa"/>
            <w:vAlign w:val="center"/>
          </w:tcPr>
          <w:p w14:paraId="5267EEA8" w14:textId="77777777" w:rsidR="00D40734" w:rsidRPr="00B44FB5" w:rsidRDefault="00D40734" w:rsidP="006F079E">
            <w:pPr>
              <w:jc w:val="center"/>
              <w:rPr>
                <w:rFonts w:cs="Arial"/>
                <w:b/>
              </w:rPr>
            </w:pPr>
            <w:r w:rsidRPr="00B44FB5">
              <w:rPr>
                <w:rFonts w:cs="Arial"/>
                <w:b/>
              </w:rPr>
              <w:t>1</w:t>
            </w:r>
          </w:p>
        </w:tc>
        <w:tc>
          <w:tcPr>
            <w:tcW w:w="4556" w:type="dxa"/>
            <w:vAlign w:val="center"/>
          </w:tcPr>
          <w:p w14:paraId="5267EEA9" w14:textId="77777777" w:rsidR="00D40734" w:rsidRPr="00B44FB5" w:rsidRDefault="00D40734" w:rsidP="006F079E">
            <w:pPr>
              <w:rPr>
                <w:rFonts w:cs="Arial"/>
                <w:b/>
              </w:rPr>
            </w:pPr>
            <w:r w:rsidRPr="00B44FB5">
              <w:rPr>
                <w:rFonts w:cs="Arial"/>
                <w:b/>
              </w:rPr>
              <w:t>Public Health Personnel</w:t>
            </w:r>
          </w:p>
        </w:tc>
        <w:tc>
          <w:tcPr>
            <w:tcW w:w="1402" w:type="dxa"/>
            <w:vAlign w:val="center"/>
          </w:tcPr>
          <w:p w14:paraId="5267EEAA" w14:textId="77777777" w:rsidR="00D40734" w:rsidRPr="00B44FB5" w:rsidRDefault="00D40734" w:rsidP="006F079E">
            <w:pPr>
              <w:jc w:val="right"/>
              <w:rPr>
                <w:rFonts w:cs="Arial"/>
                <w:bCs/>
              </w:rPr>
            </w:pPr>
            <w:r w:rsidRPr="00B44FB5">
              <w:rPr>
                <w:rFonts w:cs="Arial"/>
                <w:bCs/>
              </w:rPr>
              <w:t>36,000</w:t>
            </w:r>
          </w:p>
        </w:tc>
        <w:tc>
          <w:tcPr>
            <w:tcW w:w="1534" w:type="dxa"/>
            <w:vAlign w:val="center"/>
          </w:tcPr>
          <w:p w14:paraId="5267EEAB" w14:textId="77777777" w:rsidR="00D40734" w:rsidRPr="00B44FB5" w:rsidRDefault="00D40734" w:rsidP="006F079E">
            <w:pPr>
              <w:jc w:val="right"/>
              <w:rPr>
                <w:rFonts w:cs="Arial"/>
                <w:bCs/>
              </w:rPr>
            </w:pPr>
            <w:r w:rsidRPr="00B44FB5">
              <w:rPr>
                <w:rFonts w:cs="Arial"/>
                <w:bCs/>
              </w:rPr>
              <w:t>3,600</w:t>
            </w:r>
          </w:p>
        </w:tc>
        <w:tc>
          <w:tcPr>
            <w:tcW w:w="1308" w:type="dxa"/>
            <w:vAlign w:val="center"/>
          </w:tcPr>
          <w:p w14:paraId="5267EEAC" w14:textId="77777777" w:rsidR="00D40734" w:rsidRPr="00B44FB5" w:rsidRDefault="00D40734" w:rsidP="006F079E">
            <w:pPr>
              <w:jc w:val="right"/>
              <w:rPr>
                <w:rFonts w:cs="Arial"/>
                <w:bCs/>
              </w:rPr>
            </w:pPr>
            <w:r w:rsidRPr="00B44FB5">
              <w:rPr>
                <w:rFonts w:cs="Arial"/>
                <w:bCs/>
              </w:rPr>
              <w:t>4,500</w:t>
            </w:r>
          </w:p>
        </w:tc>
      </w:tr>
      <w:tr w:rsidR="00B44FB5" w:rsidRPr="00B44FB5" w14:paraId="5267EEB3" w14:textId="77777777" w:rsidTr="00FF4FA0">
        <w:trPr>
          <w:cantSplit/>
          <w:trHeight w:val="288"/>
          <w:jc w:val="center"/>
        </w:trPr>
        <w:tc>
          <w:tcPr>
            <w:tcW w:w="598" w:type="dxa"/>
          </w:tcPr>
          <w:p w14:paraId="5267EEAE" w14:textId="07539C26" w:rsidR="00B44FB5" w:rsidRPr="00B44FB5" w:rsidRDefault="00B44FB5" w:rsidP="00B44FB5">
            <w:pPr>
              <w:jc w:val="center"/>
              <w:rPr>
                <w:rFonts w:cs="Arial"/>
                <w:b/>
              </w:rPr>
            </w:pPr>
            <w:r w:rsidRPr="008E79D7">
              <w:rPr>
                <w:rFonts w:cs="Arial"/>
                <w:b/>
              </w:rPr>
              <w:t>1</w:t>
            </w:r>
          </w:p>
        </w:tc>
        <w:tc>
          <w:tcPr>
            <w:tcW w:w="4556" w:type="dxa"/>
            <w:vAlign w:val="center"/>
          </w:tcPr>
          <w:p w14:paraId="5267EEAF" w14:textId="77777777" w:rsidR="00B44FB5" w:rsidRPr="00B44FB5" w:rsidRDefault="00B44FB5" w:rsidP="00B44FB5">
            <w:pPr>
              <w:rPr>
                <w:rFonts w:cs="Arial"/>
                <w:b/>
              </w:rPr>
            </w:pPr>
            <w:r w:rsidRPr="00B44FB5">
              <w:rPr>
                <w:rFonts w:cs="Arial"/>
                <w:b/>
              </w:rPr>
              <w:t>Hospital-based Inpatient Care Providers</w:t>
            </w:r>
          </w:p>
        </w:tc>
        <w:tc>
          <w:tcPr>
            <w:tcW w:w="1402" w:type="dxa"/>
            <w:vAlign w:val="center"/>
          </w:tcPr>
          <w:p w14:paraId="5267EEB0" w14:textId="77777777" w:rsidR="00B44FB5" w:rsidRPr="00B44FB5" w:rsidRDefault="00B44FB5" w:rsidP="00B44FB5">
            <w:pPr>
              <w:jc w:val="right"/>
              <w:rPr>
                <w:rFonts w:cs="Arial"/>
                <w:bCs/>
              </w:rPr>
            </w:pPr>
            <w:r w:rsidRPr="00B44FB5">
              <w:rPr>
                <w:rFonts w:cs="Arial"/>
                <w:bCs/>
              </w:rPr>
              <w:t>530,000</w:t>
            </w:r>
          </w:p>
        </w:tc>
        <w:tc>
          <w:tcPr>
            <w:tcW w:w="1534" w:type="dxa"/>
            <w:vAlign w:val="center"/>
          </w:tcPr>
          <w:p w14:paraId="5267EEB1" w14:textId="77777777" w:rsidR="00B44FB5" w:rsidRPr="00B44FB5" w:rsidRDefault="00B44FB5" w:rsidP="00B44FB5">
            <w:pPr>
              <w:jc w:val="right"/>
              <w:rPr>
                <w:rFonts w:cs="Arial"/>
                <w:bCs/>
              </w:rPr>
            </w:pPr>
            <w:r w:rsidRPr="00B44FB5">
              <w:rPr>
                <w:rFonts w:cs="Arial"/>
                <w:bCs/>
              </w:rPr>
              <w:t>53,000</w:t>
            </w:r>
          </w:p>
        </w:tc>
        <w:tc>
          <w:tcPr>
            <w:tcW w:w="1308" w:type="dxa"/>
            <w:vAlign w:val="center"/>
          </w:tcPr>
          <w:p w14:paraId="5267EEB2" w14:textId="77777777" w:rsidR="00B44FB5" w:rsidRPr="00B44FB5" w:rsidRDefault="00B44FB5" w:rsidP="00B44FB5">
            <w:pPr>
              <w:jc w:val="right"/>
              <w:rPr>
                <w:rFonts w:cs="Arial"/>
                <w:bCs/>
              </w:rPr>
            </w:pPr>
            <w:r w:rsidRPr="00B44FB5">
              <w:rPr>
                <w:rFonts w:cs="Arial"/>
                <w:bCs/>
              </w:rPr>
              <w:t>50,000</w:t>
            </w:r>
          </w:p>
        </w:tc>
      </w:tr>
      <w:tr w:rsidR="00B44FB5" w:rsidRPr="00B44FB5" w14:paraId="5267EEB9" w14:textId="77777777" w:rsidTr="00FF4FA0">
        <w:trPr>
          <w:cantSplit/>
          <w:trHeight w:val="288"/>
          <w:jc w:val="center"/>
        </w:trPr>
        <w:tc>
          <w:tcPr>
            <w:tcW w:w="598" w:type="dxa"/>
          </w:tcPr>
          <w:p w14:paraId="5267EEB4" w14:textId="2D9A1A80" w:rsidR="00B44FB5" w:rsidRPr="00B44FB5" w:rsidRDefault="00B44FB5" w:rsidP="00B44FB5">
            <w:pPr>
              <w:jc w:val="center"/>
              <w:rPr>
                <w:rFonts w:cs="Arial"/>
                <w:b/>
              </w:rPr>
            </w:pPr>
            <w:r w:rsidRPr="008E79D7">
              <w:rPr>
                <w:rFonts w:cs="Arial"/>
                <w:b/>
              </w:rPr>
              <w:t>1</w:t>
            </w:r>
          </w:p>
        </w:tc>
        <w:tc>
          <w:tcPr>
            <w:tcW w:w="4556" w:type="dxa"/>
            <w:vAlign w:val="center"/>
          </w:tcPr>
          <w:p w14:paraId="5267EEB5" w14:textId="77777777" w:rsidR="00B44FB5" w:rsidRPr="00B44FB5" w:rsidRDefault="00B44FB5" w:rsidP="00B44FB5">
            <w:pPr>
              <w:pStyle w:val="BodyText"/>
              <w:spacing w:after="0"/>
              <w:ind w:left="360"/>
              <w:rPr>
                <w:rFonts w:ascii="Arial" w:hAnsi="Arial" w:cs="Arial"/>
                <w:i/>
                <w:sz w:val="24"/>
                <w:szCs w:val="24"/>
              </w:rPr>
            </w:pPr>
            <w:r w:rsidRPr="00B44FB5">
              <w:rPr>
                <w:rFonts w:ascii="Arial" w:hAnsi="Arial" w:cs="Arial"/>
                <w:i/>
                <w:sz w:val="24"/>
                <w:szCs w:val="24"/>
              </w:rPr>
              <w:t>Local Inpatient Hospital 1</w:t>
            </w:r>
          </w:p>
        </w:tc>
        <w:tc>
          <w:tcPr>
            <w:tcW w:w="1402" w:type="dxa"/>
            <w:vAlign w:val="center"/>
          </w:tcPr>
          <w:p w14:paraId="5267EEB6" w14:textId="77777777" w:rsidR="00B44FB5" w:rsidRPr="00B44FB5" w:rsidRDefault="00B44FB5" w:rsidP="00B44FB5">
            <w:pPr>
              <w:jc w:val="right"/>
              <w:rPr>
                <w:rFonts w:cs="Arial"/>
                <w:bCs/>
              </w:rPr>
            </w:pPr>
          </w:p>
        </w:tc>
        <w:tc>
          <w:tcPr>
            <w:tcW w:w="1534" w:type="dxa"/>
            <w:vAlign w:val="center"/>
          </w:tcPr>
          <w:p w14:paraId="5267EEB7" w14:textId="77777777" w:rsidR="00B44FB5" w:rsidRPr="00B44FB5" w:rsidRDefault="00B44FB5" w:rsidP="00B44FB5">
            <w:pPr>
              <w:jc w:val="right"/>
              <w:rPr>
                <w:rFonts w:cs="Arial"/>
                <w:bCs/>
              </w:rPr>
            </w:pPr>
            <w:r w:rsidRPr="00B44FB5">
              <w:rPr>
                <w:rFonts w:cs="Arial"/>
                <w:bCs/>
              </w:rPr>
              <w:t>10,000</w:t>
            </w:r>
          </w:p>
        </w:tc>
        <w:tc>
          <w:tcPr>
            <w:tcW w:w="1308" w:type="dxa"/>
            <w:vAlign w:val="center"/>
          </w:tcPr>
          <w:p w14:paraId="5267EEB8" w14:textId="77777777" w:rsidR="00B44FB5" w:rsidRPr="00B44FB5" w:rsidRDefault="00B44FB5" w:rsidP="00B44FB5">
            <w:pPr>
              <w:jc w:val="right"/>
              <w:rPr>
                <w:rFonts w:cs="Arial"/>
                <w:bCs/>
              </w:rPr>
            </w:pPr>
          </w:p>
        </w:tc>
      </w:tr>
      <w:tr w:rsidR="00B44FB5" w:rsidRPr="00B44FB5" w14:paraId="5267EEBF" w14:textId="77777777" w:rsidTr="00FF4FA0">
        <w:trPr>
          <w:cantSplit/>
          <w:trHeight w:val="288"/>
          <w:jc w:val="center"/>
        </w:trPr>
        <w:tc>
          <w:tcPr>
            <w:tcW w:w="598" w:type="dxa"/>
          </w:tcPr>
          <w:p w14:paraId="5267EEBA" w14:textId="0BF758ED" w:rsidR="00B44FB5" w:rsidRPr="00B44FB5" w:rsidRDefault="00B44FB5" w:rsidP="00B44FB5">
            <w:pPr>
              <w:jc w:val="center"/>
              <w:rPr>
                <w:rFonts w:cs="Arial"/>
                <w:b/>
              </w:rPr>
            </w:pPr>
            <w:r w:rsidRPr="008E79D7">
              <w:rPr>
                <w:rFonts w:cs="Arial"/>
                <w:b/>
              </w:rPr>
              <w:t>1</w:t>
            </w:r>
          </w:p>
        </w:tc>
        <w:tc>
          <w:tcPr>
            <w:tcW w:w="4556" w:type="dxa"/>
            <w:vAlign w:val="center"/>
          </w:tcPr>
          <w:p w14:paraId="5267EEBB" w14:textId="77777777" w:rsidR="00B44FB5" w:rsidRPr="00B44FB5" w:rsidRDefault="00B44FB5" w:rsidP="00B44FB5">
            <w:pPr>
              <w:pStyle w:val="BodyText"/>
              <w:spacing w:after="0"/>
              <w:ind w:left="360"/>
              <w:rPr>
                <w:rFonts w:ascii="Arial" w:hAnsi="Arial" w:cs="Arial"/>
                <w:i/>
                <w:sz w:val="24"/>
                <w:szCs w:val="24"/>
              </w:rPr>
            </w:pPr>
            <w:r w:rsidRPr="00B44FB5">
              <w:rPr>
                <w:rFonts w:ascii="Arial" w:hAnsi="Arial" w:cs="Arial"/>
                <w:i/>
                <w:sz w:val="24"/>
                <w:szCs w:val="24"/>
              </w:rPr>
              <w:t>Local Inpatient Hospital 2</w:t>
            </w:r>
          </w:p>
        </w:tc>
        <w:tc>
          <w:tcPr>
            <w:tcW w:w="1402" w:type="dxa"/>
            <w:vAlign w:val="center"/>
          </w:tcPr>
          <w:p w14:paraId="5267EEBC" w14:textId="77777777" w:rsidR="00B44FB5" w:rsidRPr="00B44FB5" w:rsidRDefault="00B44FB5" w:rsidP="00B44FB5">
            <w:pPr>
              <w:jc w:val="right"/>
              <w:rPr>
                <w:rFonts w:cs="Arial"/>
                <w:bCs/>
              </w:rPr>
            </w:pPr>
          </w:p>
        </w:tc>
        <w:tc>
          <w:tcPr>
            <w:tcW w:w="1534" w:type="dxa"/>
            <w:vAlign w:val="center"/>
          </w:tcPr>
          <w:p w14:paraId="5267EEBD" w14:textId="77777777" w:rsidR="00B44FB5" w:rsidRPr="00B44FB5" w:rsidRDefault="00B44FB5" w:rsidP="00B44FB5">
            <w:pPr>
              <w:jc w:val="right"/>
              <w:rPr>
                <w:rFonts w:cs="Arial"/>
                <w:bCs/>
              </w:rPr>
            </w:pPr>
            <w:r w:rsidRPr="00B44FB5">
              <w:rPr>
                <w:rFonts w:cs="Arial"/>
                <w:bCs/>
              </w:rPr>
              <w:t>20,000</w:t>
            </w:r>
          </w:p>
        </w:tc>
        <w:tc>
          <w:tcPr>
            <w:tcW w:w="1308" w:type="dxa"/>
            <w:vAlign w:val="center"/>
          </w:tcPr>
          <w:p w14:paraId="5267EEBE" w14:textId="77777777" w:rsidR="00B44FB5" w:rsidRPr="00B44FB5" w:rsidRDefault="00B44FB5" w:rsidP="00B44FB5">
            <w:pPr>
              <w:jc w:val="right"/>
              <w:rPr>
                <w:rFonts w:cs="Arial"/>
                <w:bCs/>
              </w:rPr>
            </w:pPr>
          </w:p>
        </w:tc>
      </w:tr>
      <w:tr w:rsidR="00B44FB5" w:rsidRPr="00B44FB5" w14:paraId="5267EEC5" w14:textId="77777777" w:rsidTr="00FF4FA0">
        <w:trPr>
          <w:cantSplit/>
          <w:trHeight w:val="288"/>
          <w:jc w:val="center"/>
        </w:trPr>
        <w:tc>
          <w:tcPr>
            <w:tcW w:w="598" w:type="dxa"/>
          </w:tcPr>
          <w:p w14:paraId="5267EEC0" w14:textId="2B1B26F5" w:rsidR="00B44FB5" w:rsidRPr="00B44FB5" w:rsidRDefault="00B44FB5" w:rsidP="00B44FB5">
            <w:pPr>
              <w:jc w:val="center"/>
              <w:rPr>
                <w:rFonts w:cs="Arial"/>
                <w:b/>
              </w:rPr>
            </w:pPr>
            <w:r w:rsidRPr="008E79D7">
              <w:rPr>
                <w:rFonts w:cs="Arial"/>
                <w:b/>
              </w:rPr>
              <w:t>1</w:t>
            </w:r>
          </w:p>
        </w:tc>
        <w:tc>
          <w:tcPr>
            <w:tcW w:w="4556" w:type="dxa"/>
            <w:vAlign w:val="center"/>
          </w:tcPr>
          <w:p w14:paraId="5267EEC1" w14:textId="77777777" w:rsidR="00B44FB5" w:rsidRPr="00B44FB5" w:rsidRDefault="00B44FB5" w:rsidP="00B44FB5">
            <w:pPr>
              <w:ind w:left="360"/>
              <w:rPr>
                <w:rFonts w:cs="Arial"/>
                <w:bCs/>
                <w:i/>
                <w:iCs/>
              </w:rPr>
            </w:pPr>
            <w:r w:rsidRPr="00B44FB5">
              <w:rPr>
                <w:rFonts w:cs="Arial"/>
                <w:bCs/>
                <w:i/>
                <w:iCs/>
              </w:rPr>
              <w:t>Local Inpatient Hospital 3</w:t>
            </w:r>
          </w:p>
        </w:tc>
        <w:tc>
          <w:tcPr>
            <w:tcW w:w="1402" w:type="dxa"/>
            <w:vAlign w:val="center"/>
          </w:tcPr>
          <w:p w14:paraId="5267EEC2" w14:textId="77777777" w:rsidR="00B44FB5" w:rsidRPr="00B44FB5" w:rsidRDefault="00B44FB5" w:rsidP="00B44FB5">
            <w:pPr>
              <w:jc w:val="right"/>
              <w:rPr>
                <w:rFonts w:cs="Arial"/>
                <w:bCs/>
              </w:rPr>
            </w:pPr>
          </w:p>
        </w:tc>
        <w:tc>
          <w:tcPr>
            <w:tcW w:w="1534" w:type="dxa"/>
            <w:vAlign w:val="center"/>
          </w:tcPr>
          <w:p w14:paraId="5267EEC3" w14:textId="77777777" w:rsidR="00B44FB5" w:rsidRPr="00B44FB5" w:rsidRDefault="00B44FB5" w:rsidP="00B44FB5">
            <w:pPr>
              <w:jc w:val="right"/>
              <w:rPr>
                <w:rFonts w:cs="Arial"/>
                <w:bCs/>
              </w:rPr>
            </w:pPr>
            <w:r w:rsidRPr="00B44FB5">
              <w:rPr>
                <w:rFonts w:cs="Arial"/>
                <w:bCs/>
              </w:rPr>
              <w:t>20,000</w:t>
            </w:r>
          </w:p>
        </w:tc>
        <w:tc>
          <w:tcPr>
            <w:tcW w:w="1308" w:type="dxa"/>
            <w:vAlign w:val="center"/>
          </w:tcPr>
          <w:p w14:paraId="5267EEC4" w14:textId="77777777" w:rsidR="00B44FB5" w:rsidRPr="00B44FB5" w:rsidRDefault="00B44FB5" w:rsidP="00B44FB5">
            <w:pPr>
              <w:jc w:val="right"/>
              <w:rPr>
                <w:rFonts w:cs="Arial"/>
                <w:bCs/>
              </w:rPr>
            </w:pPr>
          </w:p>
        </w:tc>
      </w:tr>
      <w:tr w:rsidR="00B44FB5" w:rsidRPr="00B44FB5" w14:paraId="5267EECB" w14:textId="77777777" w:rsidTr="00FF4FA0">
        <w:trPr>
          <w:cantSplit/>
          <w:trHeight w:val="288"/>
          <w:jc w:val="center"/>
        </w:trPr>
        <w:tc>
          <w:tcPr>
            <w:tcW w:w="598" w:type="dxa"/>
          </w:tcPr>
          <w:p w14:paraId="5267EEC6" w14:textId="4BB25AF2" w:rsidR="00B44FB5" w:rsidRPr="00B44FB5" w:rsidRDefault="00B44FB5" w:rsidP="00B44FB5">
            <w:pPr>
              <w:jc w:val="center"/>
              <w:rPr>
                <w:rFonts w:cs="Arial"/>
                <w:b/>
              </w:rPr>
            </w:pPr>
            <w:r w:rsidRPr="008E79D7">
              <w:rPr>
                <w:rFonts w:cs="Arial"/>
                <w:b/>
              </w:rPr>
              <w:t>1</w:t>
            </w:r>
          </w:p>
        </w:tc>
        <w:tc>
          <w:tcPr>
            <w:tcW w:w="4556" w:type="dxa"/>
            <w:vAlign w:val="center"/>
          </w:tcPr>
          <w:p w14:paraId="5267EEC7" w14:textId="77777777" w:rsidR="00B44FB5" w:rsidRPr="00B44FB5" w:rsidRDefault="00B44FB5" w:rsidP="00B44FB5">
            <w:pPr>
              <w:rPr>
                <w:rFonts w:cs="Arial"/>
                <w:b/>
              </w:rPr>
            </w:pPr>
            <w:r w:rsidRPr="00B44FB5">
              <w:rPr>
                <w:rFonts w:cs="Arial"/>
                <w:b/>
              </w:rPr>
              <w:t>Outpatient and Home Care Providers</w:t>
            </w:r>
          </w:p>
        </w:tc>
        <w:tc>
          <w:tcPr>
            <w:tcW w:w="1402" w:type="dxa"/>
            <w:vAlign w:val="center"/>
          </w:tcPr>
          <w:p w14:paraId="5267EEC8" w14:textId="77777777" w:rsidR="00B44FB5" w:rsidRPr="00B44FB5" w:rsidRDefault="00B44FB5" w:rsidP="00B44FB5">
            <w:pPr>
              <w:jc w:val="right"/>
              <w:rPr>
                <w:rFonts w:cs="Arial"/>
                <w:bCs/>
              </w:rPr>
            </w:pPr>
            <w:r w:rsidRPr="00B44FB5">
              <w:rPr>
                <w:rFonts w:cs="Arial"/>
                <w:bCs/>
              </w:rPr>
              <w:t>380,000</w:t>
            </w:r>
          </w:p>
        </w:tc>
        <w:tc>
          <w:tcPr>
            <w:tcW w:w="1534" w:type="dxa"/>
            <w:vAlign w:val="center"/>
          </w:tcPr>
          <w:p w14:paraId="5267EEC9" w14:textId="77777777" w:rsidR="00B44FB5" w:rsidRPr="00B44FB5" w:rsidRDefault="00B44FB5" w:rsidP="00B44FB5">
            <w:pPr>
              <w:jc w:val="right"/>
              <w:rPr>
                <w:rFonts w:cs="Arial"/>
                <w:bCs/>
              </w:rPr>
            </w:pPr>
            <w:r w:rsidRPr="00B44FB5">
              <w:rPr>
                <w:rFonts w:cs="Arial"/>
                <w:bCs/>
              </w:rPr>
              <w:t>38,000</w:t>
            </w:r>
          </w:p>
        </w:tc>
        <w:tc>
          <w:tcPr>
            <w:tcW w:w="1308" w:type="dxa"/>
            <w:vAlign w:val="center"/>
          </w:tcPr>
          <w:p w14:paraId="5267EECA" w14:textId="77777777" w:rsidR="00B44FB5" w:rsidRPr="00B44FB5" w:rsidRDefault="00B44FB5" w:rsidP="00B44FB5">
            <w:pPr>
              <w:jc w:val="right"/>
              <w:rPr>
                <w:rFonts w:cs="Arial"/>
                <w:bCs/>
              </w:rPr>
            </w:pPr>
            <w:r w:rsidRPr="00B44FB5">
              <w:rPr>
                <w:rFonts w:cs="Arial"/>
                <w:bCs/>
              </w:rPr>
              <w:t>40,000</w:t>
            </w:r>
          </w:p>
        </w:tc>
      </w:tr>
      <w:tr w:rsidR="00B44FB5" w:rsidRPr="00B44FB5" w14:paraId="5267EED1" w14:textId="77777777" w:rsidTr="00FF4FA0">
        <w:trPr>
          <w:cantSplit/>
          <w:trHeight w:val="576"/>
          <w:jc w:val="center"/>
        </w:trPr>
        <w:tc>
          <w:tcPr>
            <w:tcW w:w="598" w:type="dxa"/>
          </w:tcPr>
          <w:p w14:paraId="5267EECC" w14:textId="1457DCDE" w:rsidR="00B44FB5" w:rsidRPr="00B44FB5" w:rsidRDefault="00B44FB5" w:rsidP="00B44FB5">
            <w:pPr>
              <w:jc w:val="center"/>
              <w:rPr>
                <w:rFonts w:cs="Arial"/>
              </w:rPr>
            </w:pPr>
            <w:r w:rsidRPr="008E79D7">
              <w:rPr>
                <w:rFonts w:cs="Arial"/>
                <w:b/>
              </w:rPr>
              <w:t>1</w:t>
            </w:r>
          </w:p>
        </w:tc>
        <w:tc>
          <w:tcPr>
            <w:tcW w:w="4556" w:type="dxa"/>
            <w:vAlign w:val="center"/>
          </w:tcPr>
          <w:p w14:paraId="5267EECD" w14:textId="77777777" w:rsidR="00B44FB5" w:rsidRPr="00B44FB5" w:rsidRDefault="00B44FB5" w:rsidP="00B44FB5">
            <w:pPr>
              <w:rPr>
                <w:rFonts w:cs="Arial"/>
                <w:b/>
              </w:rPr>
            </w:pPr>
            <w:r w:rsidRPr="00B44FB5">
              <w:rPr>
                <w:rFonts w:cs="Arial"/>
                <w:b/>
              </w:rPr>
              <w:t>Health Care Providers in Other Inpatient and Long-Term Care Facilities (LTFC)</w:t>
            </w:r>
          </w:p>
        </w:tc>
        <w:tc>
          <w:tcPr>
            <w:tcW w:w="1402" w:type="dxa"/>
            <w:vAlign w:val="center"/>
          </w:tcPr>
          <w:p w14:paraId="5267EECE" w14:textId="77777777" w:rsidR="00B44FB5" w:rsidRPr="00B44FB5" w:rsidRDefault="00B44FB5" w:rsidP="00B44FB5">
            <w:pPr>
              <w:jc w:val="right"/>
              <w:rPr>
                <w:rFonts w:cs="Arial"/>
                <w:bCs/>
              </w:rPr>
            </w:pPr>
            <w:r w:rsidRPr="00B44FB5">
              <w:rPr>
                <w:rFonts w:cs="Arial"/>
                <w:bCs/>
              </w:rPr>
              <w:t>192,000</w:t>
            </w:r>
          </w:p>
        </w:tc>
        <w:tc>
          <w:tcPr>
            <w:tcW w:w="1534" w:type="dxa"/>
            <w:vAlign w:val="center"/>
          </w:tcPr>
          <w:p w14:paraId="5267EECF" w14:textId="77777777" w:rsidR="00B44FB5" w:rsidRPr="00B44FB5" w:rsidRDefault="00B44FB5" w:rsidP="00B44FB5">
            <w:pPr>
              <w:jc w:val="right"/>
              <w:rPr>
                <w:rFonts w:cs="Arial"/>
                <w:bCs/>
              </w:rPr>
            </w:pPr>
            <w:r w:rsidRPr="00B44FB5">
              <w:rPr>
                <w:rFonts w:cs="Arial"/>
                <w:bCs/>
              </w:rPr>
              <w:t>19,200</w:t>
            </w:r>
          </w:p>
        </w:tc>
        <w:tc>
          <w:tcPr>
            <w:tcW w:w="1308" w:type="dxa"/>
            <w:vAlign w:val="center"/>
          </w:tcPr>
          <w:p w14:paraId="5267EED0" w14:textId="77777777" w:rsidR="00B44FB5" w:rsidRPr="00B44FB5" w:rsidRDefault="00B44FB5" w:rsidP="00B44FB5">
            <w:pPr>
              <w:jc w:val="right"/>
              <w:rPr>
                <w:rFonts w:cs="Arial"/>
                <w:bCs/>
              </w:rPr>
            </w:pPr>
            <w:r w:rsidRPr="00B44FB5">
              <w:rPr>
                <w:rFonts w:cs="Arial"/>
                <w:bCs/>
              </w:rPr>
              <w:t>20,000</w:t>
            </w:r>
          </w:p>
        </w:tc>
      </w:tr>
      <w:tr w:rsidR="00B44FB5" w:rsidRPr="00B44FB5" w14:paraId="5267EED7" w14:textId="77777777" w:rsidTr="00FF4FA0">
        <w:trPr>
          <w:cantSplit/>
          <w:trHeight w:val="576"/>
          <w:jc w:val="center"/>
        </w:trPr>
        <w:tc>
          <w:tcPr>
            <w:tcW w:w="598" w:type="dxa"/>
          </w:tcPr>
          <w:p w14:paraId="5267EED2" w14:textId="08F62135" w:rsidR="00B44FB5" w:rsidRPr="00B44FB5" w:rsidRDefault="00B44FB5" w:rsidP="00B44FB5">
            <w:pPr>
              <w:jc w:val="center"/>
              <w:rPr>
                <w:rFonts w:cs="Arial"/>
                <w:b/>
              </w:rPr>
            </w:pPr>
            <w:r w:rsidRPr="00B85F36">
              <w:rPr>
                <w:rFonts w:cs="Arial"/>
                <w:b/>
              </w:rPr>
              <w:t>2</w:t>
            </w:r>
          </w:p>
        </w:tc>
        <w:tc>
          <w:tcPr>
            <w:tcW w:w="4556" w:type="dxa"/>
            <w:vAlign w:val="center"/>
          </w:tcPr>
          <w:p w14:paraId="5267EED3" w14:textId="77777777" w:rsidR="00B44FB5" w:rsidRPr="00B44FB5" w:rsidRDefault="00B44FB5" w:rsidP="00B44FB5">
            <w:pPr>
              <w:rPr>
                <w:rFonts w:cs="Arial"/>
                <w:b/>
              </w:rPr>
            </w:pPr>
            <w:r w:rsidRPr="00B44FB5">
              <w:rPr>
                <w:rFonts w:cs="Arial"/>
                <w:b/>
              </w:rPr>
              <w:t>Community Support Service and Emergency Management Personnel</w:t>
            </w:r>
          </w:p>
        </w:tc>
        <w:tc>
          <w:tcPr>
            <w:tcW w:w="1402" w:type="dxa"/>
            <w:vAlign w:val="center"/>
          </w:tcPr>
          <w:p w14:paraId="5267EED4"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72,000</w:t>
            </w:r>
          </w:p>
        </w:tc>
        <w:tc>
          <w:tcPr>
            <w:tcW w:w="1534" w:type="dxa"/>
            <w:vAlign w:val="center"/>
          </w:tcPr>
          <w:p w14:paraId="5267EED5"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7,200</w:t>
            </w:r>
          </w:p>
        </w:tc>
        <w:tc>
          <w:tcPr>
            <w:tcW w:w="1308" w:type="dxa"/>
            <w:vAlign w:val="center"/>
          </w:tcPr>
          <w:p w14:paraId="5267EED6" w14:textId="77777777" w:rsidR="00B44FB5" w:rsidRPr="00B44FB5" w:rsidRDefault="00B44FB5" w:rsidP="00B44FB5">
            <w:pPr>
              <w:jc w:val="right"/>
              <w:rPr>
                <w:rFonts w:cs="Arial"/>
                <w:bCs/>
              </w:rPr>
            </w:pPr>
            <w:r w:rsidRPr="00B44FB5">
              <w:rPr>
                <w:rFonts w:cs="Arial"/>
                <w:bCs/>
              </w:rPr>
              <w:t>6,000</w:t>
            </w:r>
          </w:p>
        </w:tc>
      </w:tr>
      <w:tr w:rsidR="00B44FB5" w:rsidRPr="00B44FB5" w14:paraId="5267EEDD" w14:textId="77777777" w:rsidTr="00FF4FA0">
        <w:trPr>
          <w:cantSplit/>
          <w:trHeight w:val="288"/>
          <w:jc w:val="center"/>
        </w:trPr>
        <w:tc>
          <w:tcPr>
            <w:tcW w:w="598" w:type="dxa"/>
          </w:tcPr>
          <w:p w14:paraId="5267EED8" w14:textId="65649D88" w:rsidR="00B44FB5" w:rsidRPr="00B44FB5" w:rsidRDefault="00B44FB5" w:rsidP="00B44FB5">
            <w:pPr>
              <w:jc w:val="center"/>
              <w:rPr>
                <w:rFonts w:cs="Arial"/>
                <w:b/>
              </w:rPr>
            </w:pPr>
            <w:r w:rsidRPr="00B85F36">
              <w:rPr>
                <w:rFonts w:cs="Arial"/>
                <w:b/>
              </w:rPr>
              <w:t>2</w:t>
            </w:r>
          </w:p>
        </w:tc>
        <w:tc>
          <w:tcPr>
            <w:tcW w:w="4556" w:type="dxa"/>
            <w:vAlign w:val="center"/>
          </w:tcPr>
          <w:p w14:paraId="5267EED9" w14:textId="77777777" w:rsidR="00B44FB5" w:rsidRPr="00B44FB5" w:rsidRDefault="00B44FB5" w:rsidP="00B44FB5">
            <w:pPr>
              <w:pStyle w:val="BodyText"/>
              <w:spacing w:after="0"/>
              <w:rPr>
                <w:rFonts w:ascii="Arial" w:hAnsi="Arial" w:cs="Arial"/>
                <w:i/>
                <w:sz w:val="24"/>
                <w:szCs w:val="24"/>
              </w:rPr>
            </w:pPr>
            <w:r w:rsidRPr="00B44FB5">
              <w:rPr>
                <w:rFonts w:ascii="Arial" w:hAnsi="Arial" w:cs="Arial"/>
                <w:iCs/>
                <w:sz w:val="24"/>
                <w:szCs w:val="24"/>
              </w:rPr>
              <w:t>Emergency Relief and Response Organizations</w:t>
            </w:r>
          </w:p>
        </w:tc>
        <w:tc>
          <w:tcPr>
            <w:tcW w:w="1402" w:type="dxa"/>
            <w:vAlign w:val="center"/>
          </w:tcPr>
          <w:p w14:paraId="5267EEDA" w14:textId="77777777" w:rsidR="00B44FB5" w:rsidRPr="00B44FB5" w:rsidRDefault="00B44FB5" w:rsidP="00B44FB5">
            <w:pPr>
              <w:pStyle w:val="BodyText"/>
              <w:spacing w:after="0"/>
              <w:jc w:val="right"/>
              <w:rPr>
                <w:rFonts w:ascii="Arial" w:hAnsi="Arial" w:cs="Arial"/>
                <w:bCs/>
                <w:sz w:val="24"/>
                <w:szCs w:val="24"/>
                <w:vertAlign w:val="superscript"/>
              </w:rPr>
            </w:pPr>
            <w:r w:rsidRPr="00B44FB5">
              <w:rPr>
                <w:rFonts w:ascii="Arial" w:hAnsi="Arial" w:cs="Arial"/>
                <w:bCs/>
                <w:sz w:val="24"/>
                <w:szCs w:val="24"/>
              </w:rPr>
              <w:t>Est. needed</w:t>
            </w:r>
          </w:p>
        </w:tc>
        <w:tc>
          <w:tcPr>
            <w:tcW w:w="1534" w:type="dxa"/>
            <w:vAlign w:val="center"/>
          </w:tcPr>
          <w:p w14:paraId="5267EEDB" w14:textId="77777777" w:rsidR="00B44FB5" w:rsidRPr="00B44FB5" w:rsidRDefault="00B44FB5" w:rsidP="00B44FB5">
            <w:pPr>
              <w:pStyle w:val="BodyText"/>
              <w:spacing w:after="0"/>
              <w:jc w:val="right"/>
              <w:rPr>
                <w:rFonts w:ascii="Arial" w:hAnsi="Arial" w:cs="Arial"/>
                <w:bCs/>
                <w:sz w:val="24"/>
                <w:szCs w:val="24"/>
              </w:rPr>
            </w:pPr>
          </w:p>
        </w:tc>
        <w:tc>
          <w:tcPr>
            <w:tcW w:w="1308" w:type="dxa"/>
            <w:vAlign w:val="center"/>
          </w:tcPr>
          <w:p w14:paraId="5267EEDC" w14:textId="77777777" w:rsidR="00B44FB5" w:rsidRPr="00B44FB5" w:rsidRDefault="00B44FB5" w:rsidP="00B44FB5">
            <w:pPr>
              <w:jc w:val="right"/>
              <w:rPr>
                <w:rFonts w:cs="Arial"/>
                <w:bCs/>
              </w:rPr>
            </w:pPr>
            <w:r w:rsidRPr="00B44FB5">
              <w:rPr>
                <w:rFonts w:cs="Arial"/>
                <w:bCs/>
              </w:rPr>
              <w:t>1,000</w:t>
            </w:r>
          </w:p>
        </w:tc>
      </w:tr>
      <w:tr w:rsidR="00B44FB5" w:rsidRPr="00B44FB5" w14:paraId="5267EEE3" w14:textId="77777777" w:rsidTr="00FF4FA0">
        <w:trPr>
          <w:cantSplit/>
          <w:trHeight w:val="288"/>
          <w:jc w:val="center"/>
        </w:trPr>
        <w:tc>
          <w:tcPr>
            <w:tcW w:w="598" w:type="dxa"/>
          </w:tcPr>
          <w:p w14:paraId="5267EEDE" w14:textId="5FFC5BD9" w:rsidR="00B44FB5" w:rsidRPr="00B44FB5" w:rsidRDefault="00B44FB5" w:rsidP="00B44FB5">
            <w:pPr>
              <w:jc w:val="center"/>
              <w:rPr>
                <w:rFonts w:cs="Arial"/>
                <w:b/>
              </w:rPr>
            </w:pPr>
            <w:r w:rsidRPr="00B85F36">
              <w:rPr>
                <w:rFonts w:cs="Arial"/>
                <w:b/>
              </w:rPr>
              <w:t>2</w:t>
            </w:r>
          </w:p>
        </w:tc>
        <w:tc>
          <w:tcPr>
            <w:tcW w:w="4556" w:type="dxa"/>
            <w:vAlign w:val="center"/>
          </w:tcPr>
          <w:p w14:paraId="5267EEDF" w14:textId="77777777" w:rsidR="00B44FB5" w:rsidRPr="00B44FB5" w:rsidRDefault="00B44FB5" w:rsidP="00B44FB5">
            <w:pPr>
              <w:pStyle w:val="BodyText"/>
              <w:spacing w:after="0"/>
              <w:ind w:left="360"/>
              <w:rPr>
                <w:rFonts w:ascii="Arial" w:hAnsi="Arial" w:cs="Arial"/>
                <w:i/>
                <w:sz w:val="24"/>
                <w:szCs w:val="24"/>
              </w:rPr>
            </w:pPr>
            <w:r w:rsidRPr="00B44FB5">
              <w:rPr>
                <w:rFonts w:ascii="Arial" w:hAnsi="Arial" w:cs="Arial"/>
                <w:i/>
                <w:sz w:val="24"/>
                <w:szCs w:val="24"/>
              </w:rPr>
              <w:t xml:space="preserve"> Local Red Cross Chapter 1</w:t>
            </w:r>
          </w:p>
        </w:tc>
        <w:tc>
          <w:tcPr>
            <w:tcW w:w="1402" w:type="dxa"/>
            <w:vAlign w:val="center"/>
          </w:tcPr>
          <w:p w14:paraId="5267EEE0" w14:textId="77777777" w:rsidR="00B44FB5" w:rsidRPr="00B44FB5" w:rsidRDefault="00B44FB5" w:rsidP="00B44FB5">
            <w:pPr>
              <w:pStyle w:val="BodyText"/>
              <w:spacing w:after="0"/>
              <w:jc w:val="right"/>
              <w:rPr>
                <w:rFonts w:ascii="Arial" w:hAnsi="Arial" w:cs="Arial"/>
                <w:bCs/>
                <w:sz w:val="24"/>
                <w:szCs w:val="24"/>
              </w:rPr>
            </w:pPr>
          </w:p>
        </w:tc>
        <w:tc>
          <w:tcPr>
            <w:tcW w:w="1534" w:type="dxa"/>
            <w:vAlign w:val="center"/>
          </w:tcPr>
          <w:p w14:paraId="5267EEE1"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500</w:t>
            </w:r>
          </w:p>
        </w:tc>
        <w:tc>
          <w:tcPr>
            <w:tcW w:w="1308" w:type="dxa"/>
            <w:vAlign w:val="center"/>
          </w:tcPr>
          <w:p w14:paraId="5267EEE2" w14:textId="77777777" w:rsidR="00B44FB5" w:rsidRPr="00B44FB5" w:rsidRDefault="00B44FB5" w:rsidP="00B44FB5">
            <w:pPr>
              <w:jc w:val="right"/>
              <w:rPr>
                <w:rFonts w:cs="Arial"/>
                <w:bCs/>
              </w:rPr>
            </w:pPr>
          </w:p>
        </w:tc>
      </w:tr>
      <w:tr w:rsidR="00B44FB5" w:rsidRPr="00B44FB5" w14:paraId="5267EEE9" w14:textId="77777777" w:rsidTr="00FF4FA0">
        <w:trPr>
          <w:cantSplit/>
          <w:trHeight w:val="288"/>
          <w:jc w:val="center"/>
        </w:trPr>
        <w:tc>
          <w:tcPr>
            <w:tcW w:w="598" w:type="dxa"/>
          </w:tcPr>
          <w:p w14:paraId="5267EEE4" w14:textId="6F5C6DD1" w:rsidR="00B44FB5" w:rsidRPr="00B44FB5" w:rsidRDefault="00B44FB5" w:rsidP="00B44FB5">
            <w:pPr>
              <w:jc w:val="center"/>
              <w:rPr>
                <w:rFonts w:cs="Arial"/>
                <w:b/>
              </w:rPr>
            </w:pPr>
            <w:r w:rsidRPr="00B85F36">
              <w:rPr>
                <w:rFonts w:cs="Arial"/>
                <w:b/>
              </w:rPr>
              <w:t>2</w:t>
            </w:r>
          </w:p>
        </w:tc>
        <w:tc>
          <w:tcPr>
            <w:tcW w:w="4556" w:type="dxa"/>
            <w:vAlign w:val="center"/>
          </w:tcPr>
          <w:p w14:paraId="5267EEE5" w14:textId="77777777" w:rsidR="00B44FB5" w:rsidRPr="00B44FB5" w:rsidRDefault="00B44FB5" w:rsidP="00B44FB5">
            <w:pPr>
              <w:pStyle w:val="BodyText"/>
              <w:spacing w:after="0"/>
              <w:ind w:left="360"/>
              <w:rPr>
                <w:rFonts w:ascii="Arial" w:hAnsi="Arial" w:cs="Arial"/>
                <w:i/>
                <w:sz w:val="24"/>
                <w:szCs w:val="24"/>
              </w:rPr>
            </w:pPr>
            <w:r w:rsidRPr="00B44FB5">
              <w:rPr>
                <w:rFonts w:ascii="Arial" w:hAnsi="Arial" w:cs="Arial"/>
                <w:i/>
                <w:sz w:val="24"/>
                <w:szCs w:val="24"/>
              </w:rPr>
              <w:t>Local Red Cross Chapter 2</w:t>
            </w:r>
          </w:p>
        </w:tc>
        <w:tc>
          <w:tcPr>
            <w:tcW w:w="1402" w:type="dxa"/>
            <w:vAlign w:val="center"/>
          </w:tcPr>
          <w:p w14:paraId="5267EEE6" w14:textId="77777777" w:rsidR="00B44FB5" w:rsidRPr="00B44FB5" w:rsidRDefault="00B44FB5" w:rsidP="00B44FB5">
            <w:pPr>
              <w:pStyle w:val="BodyText"/>
              <w:spacing w:after="0"/>
              <w:jc w:val="right"/>
              <w:rPr>
                <w:rFonts w:ascii="Arial" w:hAnsi="Arial" w:cs="Arial"/>
                <w:bCs/>
                <w:sz w:val="24"/>
                <w:szCs w:val="24"/>
              </w:rPr>
            </w:pPr>
          </w:p>
        </w:tc>
        <w:tc>
          <w:tcPr>
            <w:tcW w:w="1534" w:type="dxa"/>
            <w:vAlign w:val="center"/>
          </w:tcPr>
          <w:p w14:paraId="5267EEE7"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500</w:t>
            </w:r>
          </w:p>
        </w:tc>
        <w:tc>
          <w:tcPr>
            <w:tcW w:w="1308" w:type="dxa"/>
            <w:vAlign w:val="center"/>
          </w:tcPr>
          <w:p w14:paraId="5267EEE8" w14:textId="77777777" w:rsidR="00B44FB5" w:rsidRPr="00B44FB5" w:rsidRDefault="00B44FB5" w:rsidP="00B44FB5">
            <w:pPr>
              <w:jc w:val="right"/>
              <w:rPr>
                <w:rFonts w:cs="Arial"/>
                <w:bCs/>
              </w:rPr>
            </w:pPr>
          </w:p>
        </w:tc>
      </w:tr>
      <w:tr w:rsidR="00B44FB5" w:rsidRPr="00B44FB5" w14:paraId="5267EEEF" w14:textId="77777777" w:rsidTr="00FF4FA0">
        <w:trPr>
          <w:cantSplit/>
          <w:trHeight w:val="288"/>
          <w:jc w:val="center"/>
        </w:trPr>
        <w:tc>
          <w:tcPr>
            <w:tcW w:w="598" w:type="dxa"/>
          </w:tcPr>
          <w:p w14:paraId="5267EEEA" w14:textId="47EDF0E6" w:rsidR="00B44FB5" w:rsidRPr="00B44FB5" w:rsidRDefault="00B44FB5" w:rsidP="00B44FB5">
            <w:pPr>
              <w:jc w:val="center"/>
              <w:rPr>
                <w:rFonts w:cs="Arial"/>
                <w:b/>
              </w:rPr>
            </w:pPr>
            <w:r w:rsidRPr="00B85F36">
              <w:rPr>
                <w:rFonts w:cs="Arial"/>
                <w:b/>
              </w:rPr>
              <w:t>2</w:t>
            </w:r>
          </w:p>
        </w:tc>
        <w:tc>
          <w:tcPr>
            <w:tcW w:w="4556" w:type="dxa"/>
            <w:vAlign w:val="center"/>
          </w:tcPr>
          <w:p w14:paraId="5267EEEB" w14:textId="77777777" w:rsidR="00B44FB5" w:rsidRPr="00B44FB5" w:rsidRDefault="00B44FB5" w:rsidP="00B44FB5">
            <w:pPr>
              <w:pStyle w:val="BodyText"/>
              <w:spacing w:after="0"/>
              <w:rPr>
                <w:rFonts w:ascii="Arial" w:hAnsi="Arial" w:cs="Arial"/>
                <w:b/>
                <w:bCs/>
                <w:iCs/>
                <w:sz w:val="24"/>
                <w:szCs w:val="24"/>
              </w:rPr>
            </w:pPr>
            <w:r w:rsidRPr="00B44FB5">
              <w:rPr>
                <w:rFonts w:ascii="Arial" w:hAnsi="Arial" w:cs="Arial"/>
                <w:iCs/>
                <w:sz w:val="24"/>
                <w:szCs w:val="24"/>
              </w:rPr>
              <w:t>Religious Organizations</w:t>
            </w:r>
          </w:p>
        </w:tc>
        <w:tc>
          <w:tcPr>
            <w:tcW w:w="1402" w:type="dxa"/>
            <w:vAlign w:val="center"/>
          </w:tcPr>
          <w:p w14:paraId="5267EEEC" w14:textId="77777777" w:rsidR="00B44FB5" w:rsidRPr="00B44FB5" w:rsidRDefault="00B44FB5" w:rsidP="00B44FB5">
            <w:pPr>
              <w:pStyle w:val="BodyText"/>
              <w:spacing w:after="0"/>
              <w:jc w:val="right"/>
              <w:rPr>
                <w:rFonts w:ascii="Arial" w:hAnsi="Arial" w:cs="Arial"/>
                <w:bCs/>
                <w:sz w:val="24"/>
                <w:szCs w:val="24"/>
                <w:vertAlign w:val="superscript"/>
              </w:rPr>
            </w:pPr>
            <w:r w:rsidRPr="00B44FB5">
              <w:rPr>
                <w:rFonts w:ascii="Arial" w:hAnsi="Arial" w:cs="Arial"/>
                <w:bCs/>
                <w:sz w:val="24"/>
                <w:szCs w:val="24"/>
              </w:rPr>
              <w:t>Est. needed</w:t>
            </w:r>
          </w:p>
        </w:tc>
        <w:tc>
          <w:tcPr>
            <w:tcW w:w="1534" w:type="dxa"/>
            <w:vAlign w:val="center"/>
          </w:tcPr>
          <w:p w14:paraId="5267EEED" w14:textId="77777777" w:rsidR="00B44FB5" w:rsidRPr="00B44FB5" w:rsidRDefault="00B44FB5" w:rsidP="00B44FB5">
            <w:pPr>
              <w:pStyle w:val="BodyText"/>
              <w:spacing w:after="0"/>
              <w:jc w:val="right"/>
              <w:rPr>
                <w:rFonts w:ascii="Arial" w:hAnsi="Arial" w:cs="Arial"/>
                <w:bCs/>
                <w:sz w:val="24"/>
                <w:szCs w:val="24"/>
              </w:rPr>
            </w:pPr>
          </w:p>
        </w:tc>
        <w:tc>
          <w:tcPr>
            <w:tcW w:w="1308" w:type="dxa"/>
            <w:vAlign w:val="center"/>
          </w:tcPr>
          <w:p w14:paraId="5267EEEE" w14:textId="77777777" w:rsidR="00B44FB5" w:rsidRPr="00B44FB5" w:rsidRDefault="00B44FB5" w:rsidP="00B44FB5">
            <w:pPr>
              <w:jc w:val="right"/>
              <w:rPr>
                <w:rFonts w:cs="Arial"/>
                <w:bCs/>
              </w:rPr>
            </w:pPr>
            <w:r w:rsidRPr="00B44FB5">
              <w:rPr>
                <w:rFonts w:cs="Arial"/>
                <w:bCs/>
              </w:rPr>
              <w:t>1,000</w:t>
            </w:r>
          </w:p>
        </w:tc>
      </w:tr>
      <w:tr w:rsidR="00B44FB5" w:rsidRPr="00B44FB5" w14:paraId="5267EEF5" w14:textId="77777777" w:rsidTr="00FF4FA0">
        <w:trPr>
          <w:cantSplit/>
          <w:trHeight w:val="288"/>
          <w:jc w:val="center"/>
        </w:trPr>
        <w:tc>
          <w:tcPr>
            <w:tcW w:w="598" w:type="dxa"/>
          </w:tcPr>
          <w:p w14:paraId="5267EEF0" w14:textId="0E3F78B5" w:rsidR="00B44FB5" w:rsidRPr="00B44FB5" w:rsidRDefault="00B44FB5" w:rsidP="00B44FB5">
            <w:pPr>
              <w:jc w:val="center"/>
              <w:rPr>
                <w:rFonts w:cs="Arial"/>
                <w:b/>
              </w:rPr>
            </w:pPr>
            <w:r w:rsidRPr="00B85F36">
              <w:rPr>
                <w:rFonts w:cs="Arial"/>
                <w:b/>
              </w:rPr>
              <w:t>2</w:t>
            </w:r>
          </w:p>
        </w:tc>
        <w:tc>
          <w:tcPr>
            <w:tcW w:w="4556" w:type="dxa"/>
            <w:vAlign w:val="center"/>
          </w:tcPr>
          <w:p w14:paraId="5267EEF1" w14:textId="77777777" w:rsidR="00B44FB5" w:rsidRPr="00B44FB5" w:rsidRDefault="00B44FB5" w:rsidP="00B44FB5">
            <w:pPr>
              <w:pStyle w:val="BodyText"/>
              <w:spacing w:after="0"/>
              <w:rPr>
                <w:rFonts w:ascii="Arial" w:hAnsi="Arial" w:cs="Arial"/>
                <w:b/>
                <w:bCs/>
                <w:iCs/>
                <w:sz w:val="24"/>
                <w:szCs w:val="24"/>
              </w:rPr>
            </w:pPr>
            <w:r w:rsidRPr="00B44FB5">
              <w:rPr>
                <w:rFonts w:ascii="Arial" w:hAnsi="Arial" w:cs="Arial"/>
                <w:b/>
                <w:bCs/>
                <w:iCs/>
                <w:sz w:val="24"/>
                <w:szCs w:val="24"/>
              </w:rPr>
              <w:t>Pharmacists</w:t>
            </w:r>
          </w:p>
        </w:tc>
        <w:tc>
          <w:tcPr>
            <w:tcW w:w="1402" w:type="dxa"/>
            <w:vAlign w:val="center"/>
          </w:tcPr>
          <w:p w14:paraId="5267EEF2"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36,000</w:t>
            </w:r>
          </w:p>
        </w:tc>
        <w:tc>
          <w:tcPr>
            <w:tcW w:w="1534" w:type="dxa"/>
            <w:vAlign w:val="center"/>
          </w:tcPr>
          <w:p w14:paraId="5267EEF3"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3,600</w:t>
            </w:r>
          </w:p>
        </w:tc>
        <w:tc>
          <w:tcPr>
            <w:tcW w:w="1308" w:type="dxa"/>
            <w:vAlign w:val="center"/>
          </w:tcPr>
          <w:p w14:paraId="5267EEF4" w14:textId="77777777" w:rsidR="00B44FB5" w:rsidRPr="00B44FB5" w:rsidRDefault="00B44FB5" w:rsidP="00B44FB5">
            <w:pPr>
              <w:jc w:val="right"/>
              <w:rPr>
                <w:rFonts w:cs="Arial"/>
                <w:bCs/>
              </w:rPr>
            </w:pPr>
            <w:r w:rsidRPr="00B44FB5">
              <w:rPr>
                <w:rFonts w:cs="Arial"/>
                <w:bCs/>
              </w:rPr>
              <w:t>2,500</w:t>
            </w:r>
          </w:p>
        </w:tc>
      </w:tr>
      <w:tr w:rsidR="00B44FB5" w:rsidRPr="00B44FB5" w14:paraId="5267EEFB" w14:textId="77777777" w:rsidTr="00FF4FA0">
        <w:trPr>
          <w:cantSplit/>
          <w:trHeight w:val="288"/>
          <w:jc w:val="center"/>
        </w:trPr>
        <w:tc>
          <w:tcPr>
            <w:tcW w:w="598" w:type="dxa"/>
          </w:tcPr>
          <w:p w14:paraId="5267EEF6" w14:textId="3406605E" w:rsidR="00B44FB5" w:rsidRPr="00B44FB5" w:rsidRDefault="00B44FB5" w:rsidP="00B44FB5">
            <w:pPr>
              <w:jc w:val="center"/>
              <w:rPr>
                <w:rFonts w:cs="Arial"/>
                <w:b/>
              </w:rPr>
            </w:pPr>
            <w:r w:rsidRPr="00B85F36">
              <w:rPr>
                <w:rFonts w:cs="Arial"/>
                <w:b/>
              </w:rPr>
              <w:t>2</w:t>
            </w:r>
          </w:p>
        </w:tc>
        <w:tc>
          <w:tcPr>
            <w:tcW w:w="4556" w:type="dxa"/>
            <w:vAlign w:val="center"/>
          </w:tcPr>
          <w:p w14:paraId="5267EEF7" w14:textId="77777777" w:rsidR="00B44FB5" w:rsidRPr="00B44FB5" w:rsidRDefault="00B44FB5" w:rsidP="00B44FB5">
            <w:pPr>
              <w:pStyle w:val="BodyText"/>
              <w:spacing w:after="0"/>
              <w:rPr>
                <w:rFonts w:ascii="Arial" w:hAnsi="Arial" w:cs="Arial"/>
                <w:b/>
                <w:bCs/>
                <w:iCs/>
                <w:sz w:val="24"/>
                <w:szCs w:val="24"/>
              </w:rPr>
            </w:pPr>
            <w:r w:rsidRPr="00B44FB5">
              <w:rPr>
                <w:rFonts w:ascii="Arial" w:hAnsi="Arial" w:cs="Arial"/>
                <w:b/>
                <w:bCs/>
                <w:iCs/>
                <w:sz w:val="24"/>
                <w:szCs w:val="24"/>
              </w:rPr>
              <w:t>Mortuary Service Personnel</w:t>
            </w:r>
          </w:p>
        </w:tc>
        <w:tc>
          <w:tcPr>
            <w:tcW w:w="1402" w:type="dxa"/>
            <w:vAlign w:val="center"/>
          </w:tcPr>
          <w:p w14:paraId="5267EEF8"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6,000</w:t>
            </w:r>
          </w:p>
        </w:tc>
        <w:tc>
          <w:tcPr>
            <w:tcW w:w="1534" w:type="dxa"/>
            <w:vAlign w:val="center"/>
          </w:tcPr>
          <w:p w14:paraId="5267EEF9"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600</w:t>
            </w:r>
          </w:p>
        </w:tc>
        <w:tc>
          <w:tcPr>
            <w:tcW w:w="1308" w:type="dxa"/>
            <w:vAlign w:val="center"/>
          </w:tcPr>
          <w:p w14:paraId="5267EEFA" w14:textId="77777777" w:rsidR="00B44FB5" w:rsidRPr="00B44FB5" w:rsidRDefault="00B44FB5" w:rsidP="00B44FB5">
            <w:pPr>
              <w:jc w:val="right"/>
              <w:rPr>
                <w:rFonts w:cs="Arial"/>
                <w:bCs/>
              </w:rPr>
            </w:pPr>
            <w:r w:rsidRPr="00B44FB5">
              <w:rPr>
                <w:rFonts w:cs="Arial"/>
                <w:bCs/>
              </w:rPr>
              <w:t>600</w:t>
            </w:r>
          </w:p>
        </w:tc>
      </w:tr>
      <w:tr w:rsidR="00B44FB5" w:rsidRPr="00B44FB5" w14:paraId="5267EF01" w14:textId="77777777" w:rsidTr="00FF4FA0">
        <w:trPr>
          <w:cantSplit/>
          <w:trHeight w:val="576"/>
          <w:jc w:val="center"/>
        </w:trPr>
        <w:tc>
          <w:tcPr>
            <w:tcW w:w="598" w:type="dxa"/>
            <w:vAlign w:val="center"/>
          </w:tcPr>
          <w:p w14:paraId="5267EEFC" w14:textId="77777777" w:rsidR="00B44FB5" w:rsidRPr="00B44FB5" w:rsidRDefault="00B44FB5" w:rsidP="006F079E">
            <w:pPr>
              <w:jc w:val="center"/>
              <w:rPr>
                <w:rFonts w:cs="Arial"/>
                <w:b/>
              </w:rPr>
            </w:pPr>
            <w:r w:rsidRPr="00B44FB5">
              <w:rPr>
                <w:rFonts w:cs="Arial"/>
                <w:b/>
              </w:rPr>
              <w:t>3</w:t>
            </w:r>
          </w:p>
        </w:tc>
        <w:tc>
          <w:tcPr>
            <w:tcW w:w="4556" w:type="dxa"/>
            <w:vAlign w:val="center"/>
          </w:tcPr>
          <w:p w14:paraId="5267EEFD" w14:textId="77777777" w:rsidR="00B44FB5" w:rsidRPr="00B44FB5" w:rsidRDefault="00B44FB5" w:rsidP="006F079E">
            <w:pPr>
              <w:rPr>
                <w:rFonts w:cs="Arial"/>
                <w:b/>
              </w:rPr>
            </w:pPr>
            <w:r w:rsidRPr="00B44FB5">
              <w:rPr>
                <w:rFonts w:cs="Arial"/>
                <w:b/>
              </w:rPr>
              <w:t>Laboratory Technicians and Other Important Health Care Response Personnel</w:t>
            </w:r>
          </w:p>
        </w:tc>
        <w:tc>
          <w:tcPr>
            <w:tcW w:w="1402" w:type="dxa"/>
            <w:vAlign w:val="center"/>
          </w:tcPr>
          <w:p w14:paraId="5267EEFE" w14:textId="77777777" w:rsidR="00B44FB5" w:rsidRPr="00B44FB5" w:rsidRDefault="00B44FB5" w:rsidP="006F079E">
            <w:pPr>
              <w:pStyle w:val="BodyText"/>
              <w:spacing w:after="0"/>
              <w:jc w:val="right"/>
              <w:rPr>
                <w:rFonts w:ascii="Arial" w:hAnsi="Arial" w:cs="Arial"/>
                <w:bCs/>
                <w:sz w:val="24"/>
                <w:szCs w:val="24"/>
              </w:rPr>
            </w:pPr>
            <w:r w:rsidRPr="00B44FB5">
              <w:rPr>
                <w:rFonts w:ascii="Arial" w:hAnsi="Arial" w:cs="Arial"/>
                <w:bCs/>
                <w:sz w:val="24"/>
                <w:szCs w:val="24"/>
              </w:rPr>
              <w:t>17,000</w:t>
            </w:r>
          </w:p>
        </w:tc>
        <w:tc>
          <w:tcPr>
            <w:tcW w:w="1534" w:type="dxa"/>
            <w:vAlign w:val="center"/>
          </w:tcPr>
          <w:p w14:paraId="5267EEFF" w14:textId="77777777" w:rsidR="00B44FB5" w:rsidRPr="00B44FB5" w:rsidRDefault="00B44FB5" w:rsidP="006F079E">
            <w:pPr>
              <w:pStyle w:val="BodyText"/>
              <w:spacing w:after="0"/>
              <w:jc w:val="right"/>
              <w:rPr>
                <w:rFonts w:ascii="Arial" w:hAnsi="Arial" w:cs="Arial"/>
                <w:bCs/>
                <w:sz w:val="24"/>
                <w:szCs w:val="24"/>
              </w:rPr>
            </w:pPr>
            <w:r w:rsidRPr="00B44FB5">
              <w:rPr>
                <w:rFonts w:ascii="Arial" w:hAnsi="Arial" w:cs="Arial"/>
                <w:bCs/>
                <w:sz w:val="24"/>
                <w:szCs w:val="24"/>
              </w:rPr>
              <w:t>1,700</w:t>
            </w:r>
          </w:p>
        </w:tc>
        <w:tc>
          <w:tcPr>
            <w:tcW w:w="1308" w:type="dxa"/>
            <w:vAlign w:val="center"/>
          </w:tcPr>
          <w:p w14:paraId="5267EF00" w14:textId="77777777" w:rsidR="00B44FB5" w:rsidRPr="00B44FB5" w:rsidRDefault="00B44FB5" w:rsidP="006F079E">
            <w:pPr>
              <w:jc w:val="right"/>
              <w:rPr>
                <w:rFonts w:cs="Arial"/>
                <w:bCs/>
              </w:rPr>
            </w:pPr>
            <w:r w:rsidRPr="00B44FB5">
              <w:rPr>
                <w:rFonts w:cs="Arial"/>
                <w:bCs/>
              </w:rPr>
              <w:t>3,000</w:t>
            </w:r>
          </w:p>
        </w:tc>
      </w:tr>
      <w:tr w:rsidR="00B44FB5" w:rsidRPr="00B44FB5" w14:paraId="5267EF07" w14:textId="77777777" w:rsidTr="00FF4FA0">
        <w:trPr>
          <w:cantSplit/>
          <w:trHeight w:val="576"/>
          <w:jc w:val="center"/>
        </w:trPr>
        <w:tc>
          <w:tcPr>
            <w:tcW w:w="598" w:type="dxa"/>
          </w:tcPr>
          <w:p w14:paraId="5267EF02" w14:textId="492D74F2" w:rsidR="00B44FB5" w:rsidRPr="00B44FB5" w:rsidRDefault="00B44FB5" w:rsidP="00B44FB5">
            <w:pPr>
              <w:jc w:val="center"/>
              <w:rPr>
                <w:rFonts w:cs="Arial"/>
                <w:b/>
              </w:rPr>
            </w:pPr>
            <w:r w:rsidRPr="00DB2359">
              <w:rPr>
                <w:rFonts w:cs="Arial"/>
                <w:b/>
              </w:rPr>
              <w:t>3</w:t>
            </w:r>
          </w:p>
        </w:tc>
        <w:tc>
          <w:tcPr>
            <w:tcW w:w="4556" w:type="dxa"/>
            <w:vAlign w:val="center"/>
          </w:tcPr>
          <w:p w14:paraId="5267EF03" w14:textId="77777777" w:rsidR="00B44FB5" w:rsidRPr="00B44FB5" w:rsidRDefault="00B44FB5" w:rsidP="00B44FB5">
            <w:pPr>
              <w:pStyle w:val="BodyText"/>
              <w:spacing w:after="0"/>
              <w:rPr>
                <w:rFonts w:ascii="Arial" w:hAnsi="Arial" w:cs="Arial"/>
                <w:iCs/>
                <w:sz w:val="24"/>
                <w:szCs w:val="24"/>
              </w:rPr>
            </w:pPr>
            <w:r w:rsidRPr="00B44FB5">
              <w:rPr>
                <w:rFonts w:ascii="Arial" w:hAnsi="Arial" w:cs="Arial"/>
                <w:iCs/>
                <w:sz w:val="24"/>
                <w:szCs w:val="24"/>
              </w:rPr>
              <w:t>Private Medical and Diagnostic Laboratory Personnel (non-hospital based labs)</w:t>
            </w:r>
          </w:p>
        </w:tc>
        <w:tc>
          <w:tcPr>
            <w:tcW w:w="1402" w:type="dxa"/>
            <w:vAlign w:val="center"/>
          </w:tcPr>
          <w:p w14:paraId="5267EF04"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17,000</w:t>
            </w:r>
          </w:p>
        </w:tc>
        <w:tc>
          <w:tcPr>
            <w:tcW w:w="1534" w:type="dxa"/>
            <w:vAlign w:val="center"/>
          </w:tcPr>
          <w:p w14:paraId="5267EF05"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1,700</w:t>
            </w:r>
          </w:p>
        </w:tc>
        <w:tc>
          <w:tcPr>
            <w:tcW w:w="1308" w:type="dxa"/>
            <w:vAlign w:val="center"/>
          </w:tcPr>
          <w:p w14:paraId="5267EF06" w14:textId="77777777" w:rsidR="00B44FB5" w:rsidRPr="00B44FB5" w:rsidRDefault="00B44FB5" w:rsidP="00B44FB5">
            <w:pPr>
              <w:jc w:val="right"/>
              <w:rPr>
                <w:rFonts w:cs="Arial"/>
                <w:bCs/>
              </w:rPr>
            </w:pPr>
            <w:r w:rsidRPr="00B44FB5">
              <w:rPr>
                <w:rFonts w:cs="Arial"/>
                <w:bCs/>
              </w:rPr>
              <w:t>1,500</w:t>
            </w:r>
          </w:p>
        </w:tc>
      </w:tr>
      <w:tr w:rsidR="00B44FB5" w:rsidRPr="00B44FB5" w14:paraId="5267EF0D" w14:textId="77777777" w:rsidTr="00FF4FA0">
        <w:trPr>
          <w:cantSplit/>
          <w:trHeight w:val="864"/>
          <w:jc w:val="center"/>
        </w:trPr>
        <w:tc>
          <w:tcPr>
            <w:tcW w:w="598" w:type="dxa"/>
          </w:tcPr>
          <w:p w14:paraId="5267EF08" w14:textId="6FEC420D" w:rsidR="00B44FB5" w:rsidRPr="00B44FB5" w:rsidRDefault="00B44FB5" w:rsidP="00B44FB5">
            <w:pPr>
              <w:jc w:val="center"/>
              <w:rPr>
                <w:rFonts w:cs="Arial"/>
                <w:b/>
              </w:rPr>
            </w:pPr>
            <w:r w:rsidRPr="00DB2359">
              <w:rPr>
                <w:rFonts w:cs="Arial"/>
                <w:b/>
              </w:rPr>
              <w:t>3</w:t>
            </w:r>
          </w:p>
        </w:tc>
        <w:tc>
          <w:tcPr>
            <w:tcW w:w="4556" w:type="dxa"/>
            <w:vAlign w:val="center"/>
          </w:tcPr>
          <w:p w14:paraId="5267EF09" w14:textId="77777777" w:rsidR="00B44FB5" w:rsidRPr="00B44FB5" w:rsidRDefault="00B44FB5" w:rsidP="00B44FB5">
            <w:pPr>
              <w:pStyle w:val="BodyText"/>
              <w:spacing w:after="0"/>
              <w:rPr>
                <w:rFonts w:ascii="Arial" w:hAnsi="Arial" w:cs="Arial"/>
                <w:iCs/>
                <w:sz w:val="24"/>
                <w:szCs w:val="24"/>
              </w:rPr>
            </w:pPr>
            <w:r w:rsidRPr="00B44FB5">
              <w:rPr>
                <w:rFonts w:ascii="Arial" w:hAnsi="Arial" w:cs="Arial"/>
                <w:iCs/>
                <w:sz w:val="24"/>
                <w:szCs w:val="24"/>
              </w:rPr>
              <w:t xml:space="preserve">Other Licensed Health Care Response Personnel (dentists, opticians, veterinarians, medical care volunteers) </w:t>
            </w:r>
          </w:p>
        </w:tc>
        <w:tc>
          <w:tcPr>
            <w:tcW w:w="1402" w:type="dxa"/>
            <w:vAlign w:val="center"/>
          </w:tcPr>
          <w:p w14:paraId="5267EF0A" w14:textId="77777777" w:rsidR="00B44FB5" w:rsidRPr="00B44FB5" w:rsidRDefault="00B44FB5" w:rsidP="00B44FB5">
            <w:pPr>
              <w:pStyle w:val="BodyText"/>
              <w:spacing w:after="0"/>
              <w:jc w:val="right"/>
              <w:rPr>
                <w:rFonts w:ascii="Arial" w:hAnsi="Arial" w:cs="Arial"/>
                <w:bCs/>
                <w:sz w:val="24"/>
                <w:szCs w:val="24"/>
                <w:vertAlign w:val="superscript"/>
              </w:rPr>
            </w:pPr>
            <w:r w:rsidRPr="00B44FB5">
              <w:rPr>
                <w:rFonts w:ascii="Arial" w:hAnsi="Arial" w:cs="Arial"/>
                <w:bCs/>
                <w:sz w:val="24"/>
                <w:szCs w:val="24"/>
              </w:rPr>
              <w:t>Est. Needed</w:t>
            </w:r>
          </w:p>
        </w:tc>
        <w:tc>
          <w:tcPr>
            <w:tcW w:w="1534" w:type="dxa"/>
            <w:vAlign w:val="center"/>
          </w:tcPr>
          <w:p w14:paraId="5267EF0B" w14:textId="77777777" w:rsidR="00B44FB5" w:rsidRPr="00B44FB5" w:rsidRDefault="00B44FB5" w:rsidP="00B44FB5">
            <w:pPr>
              <w:pStyle w:val="BodyText"/>
              <w:spacing w:after="0"/>
              <w:jc w:val="right"/>
              <w:rPr>
                <w:rFonts w:ascii="Arial" w:hAnsi="Arial" w:cs="Arial"/>
                <w:bCs/>
                <w:sz w:val="24"/>
                <w:szCs w:val="24"/>
              </w:rPr>
            </w:pPr>
          </w:p>
        </w:tc>
        <w:tc>
          <w:tcPr>
            <w:tcW w:w="1308" w:type="dxa"/>
            <w:vAlign w:val="center"/>
          </w:tcPr>
          <w:p w14:paraId="5267EF0C" w14:textId="77777777" w:rsidR="00B44FB5" w:rsidRPr="00B44FB5" w:rsidRDefault="00B44FB5" w:rsidP="00B44FB5">
            <w:pPr>
              <w:jc w:val="right"/>
              <w:rPr>
                <w:rFonts w:cs="Arial"/>
                <w:bCs/>
              </w:rPr>
            </w:pPr>
            <w:r w:rsidRPr="00B44FB5">
              <w:rPr>
                <w:rFonts w:cs="Arial"/>
                <w:bCs/>
              </w:rPr>
              <w:t>1,500</w:t>
            </w:r>
          </w:p>
        </w:tc>
      </w:tr>
    </w:tbl>
    <w:p w14:paraId="5267EF0E" w14:textId="77777777" w:rsidR="0073043A" w:rsidRDefault="0073043A" w:rsidP="00B73605">
      <w:pPr>
        <w:pStyle w:val="Title"/>
        <w:rPr>
          <w:rStyle w:val="StyleHeading1Complex11ptChar"/>
          <w:rFonts w:ascii="Arial Bold" w:hAnsi="Arial Bold"/>
          <w:b/>
          <w:bCs/>
          <w:caps w:val="0"/>
          <w:color w:val="auto"/>
          <w:kern w:val="0"/>
          <w:sz w:val="24"/>
          <w:szCs w:val="24"/>
        </w:rPr>
        <w:sectPr w:rsidR="0073043A" w:rsidSect="000434B6">
          <w:footnotePr>
            <w:numRestart w:val="eachSect"/>
          </w:footnotePr>
          <w:type w:val="continuous"/>
          <w:pgSz w:w="12240" w:h="15840"/>
          <w:pgMar w:top="1440" w:right="1440" w:bottom="1440" w:left="1440" w:header="720" w:footer="720" w:gutter="0"/>
          <w:cols w:space="720"/>
          <w:docGrid w:linePitch="360"/>
        </w:sectPr>
      </w:pPr>
    </w:p>
    <w:p w14:paraId="5267EF0F" w14:textId="1D4FC904" w:rsidR="000D1471" w:rsidRPr="00B440F2" w:rsidRDefault="000D1471" w:rsidP="00B440F2">
      <w:pPr>
        <w:pStyle w:val="Heading1"/>
      </w:pPr>
      <w:bookmarkStart w:id="63" w:name="_Toc495652544"/>
      <w:r w:rsidRPr="00B440F2">
        <w:rPr>
          <w:rStyle w:val="StyleHeading1Complex11ptChar"/>
          <w:rFonts w:ascii="Arial Bold" w:hAnsi="Arial Bold"/>
          <w:b/>
          <w:bCs/>
          <w:caps/>
          <w:sz w:val="28"/>
          <w:szCs w:val="32"/>
        </w:rPr>
        <w:lastRenderedPageBreak/>
        <w:t>V</w:t>
      </w:r>
      <w:r w:rsidR="00137D44" w:rsidRPr="00B440F2">
        <w:rPr>
          <w:rStyle w:val="StyleHeading1Complex11ptChar"/>
          <w:rFonts w:ascii="Arial Bold" w:hAnsi="Arial Bold"/>
          <w:b/>
          <w:bCs/>
          <w:caps/>
          <w:sz w:val="28"/>
          <w:szCs w:val="32"/>
        </w:rPr>
        <w:t>II</w:t>
      </w:r>
      <w:r w:rsidRPr="00B440F2">
        <w:t>. RATIONALE FOR Vaccine Prioritization</w:t>
      </w:r>
      <w:bookmarkEnd w:id="61"/>
      <w:bookmarkEnd w:id="62"/>
      <w:bookmarkEnd w:id="63"/>
    </w:p>
    <w:p w14:paraId="5267EF10" w14:textId="77777777" w:rsidR="002254A8" w:rsidRPr="009222E5" w:rsidRDefault="00515753" w:rsidP="00B440F2">
      <w:pPr>
        <w:rPr>
          <w:shd w:val="clear" w:color="auto" w:fill="B3B3B3"/>
        </w:rPr>
      </w:pPr>
      <w:r w:rsidRPr="009222E5">
        <w:t xml:space="preserve">The majority of the discussion on the rationale for prioritizing vaccine has been taken directly from the </w:t>
      </w:r>
      <w:r w:rsidRPr="00B440F2">
        <w:rPr>
          <w:shd w:val="clear" w:color="auto" w:fill="FFFFFF"/>
        </w:rPr>
        <w:t xml:space="preserve">Federal </w:t>
      </w:r>
      <w:r w:rsidR="00F96E1C" w:rsidRPr="00B440F2">
        <w:rPr>
          <w:shd w:val="clear" w:color="auto" w:fill="FFFFFF"/>
        </w:rPr>
        <w:t xml:space="preserve">Government </w:t>
      </w:r>
      <w:r w:rsidR="00EF00E3" w:rsidRPr="00B440F2">
        <w:rPr>
          <w:shd w:val="clear" w:color="auto" w:fill="FFFFFF"/>
        </w:rPr>
        <w:t>Guidance on Targeting and Allocating Pandemic Influenza Vaccine</w:t>
      </w:r>
      <w:r w:rsidR="00EF00E3">
        <w:rPr>
          <w:shd w:val="clear" w:color="auto" w:fill="FFFFFF"/>
        </w:rPr>
        <w:t>.</w:t>
      </w:r>
    </w:p>
    <w:p w14:paraId="5267EF11" w14:textId="77777777" w:rsidR="00021C1E" w:rsidRPr="009222E5" w:rsidRDefault="00B440F2" w:rsidP="00B440F2">
      <w:pPr>
        <w:pStyle w:val="Heading2"/>
      </w:pPr>
      <w:bookmarkStart w:id="64" w:name="_Toc495652545"/>
      <w:r>
        <w:t>Rationale for V</w:t>
      </w:r>
      <w:r w:rsidR="00021C1E" w:rsidRPr="009222E5">
        <w:t xml:space="preserve">accinating Tier I </w:t>
      </w:r>
      <w:r>
        <w:t>F</w:t>
      </w:r>
      <w:r w:rsidR="00021C1E" w:rsidRPr="009222E5">
        <w:t xml:space="preserve">irst </w:t>
      </w:r>
      <w:r>
        <w:t>A</w:t>
      </w:r>
      <w:r w:rsidR="00021C1E" w:rsidRPr="009222E5">
        <w:t xml:space="preserve">cross </w:t>
      </w:r>
      <w:r>
        <w:t>A</w:t>
      </w:r>
      <w:r w:rsidR="00021C1E" w:rsidRPr="009222E5">
        <w:t xml:space="preserve">ll </w:t>
      </w:r>
      <w:r>
        <w:t>Pandemic S</w:t>
      </w:r>
      <w:r w:rsidR="00021C1E" w:rsidRPr="009222E5">
        <w:t>everities</w:t>
      </w:r>
      <w:bookmarkEnd w:id="64"/>
    </w:p>
    <w:p w14:paraId="5267EF12" w14:textId="77777777" w:rsidR="00021C1E" w:rsidRPr="00EC427B" w:rsidRDefault="000D1471" w:rsidP="00B440F2">
      <w:r w:rsidRPr="00EC427B">
        <w:t xml:space="preserve">Tier 1 </w:t>
      </w:r>
      <w:r w:rsidR="00021C1E" w:rsidRPr="00EC427B">
        <w:t>include</w:t>
      </w:r>
      <w:r w:rsidRPr="00EC427B">
        <w:t xml:space="preserve">s </w:t>
      </w:r>
      <w:r w:rsidR="00021C1E" w:rsidRPr="00EC427B">
        <w:t>the highest priority groups (identified in each of the four pr</w:t>
      </w:r>
      <w:r w:rsidRPr="00EC427B">
        <w:t>ioritization categories (</w:t>
      </w:r>
      <w:r w:rsidRPr="00B440F2">
        <w:t>Table 1</w:t>
      </w:r>
      <w:r w:rsidR="00021C1E" w:rsidRPr="00EC427B">
        <w:t>). Unlike the other tiers (2-5) which differ depending on the severity of the pandemic, Tier 1 is the same across all pandemic severities. This is because the occupationally defined target groups in this tier provide the most critical pandemic emergency response services, are the most difficult to replace, and face the greatest risks of occupational infection th</w:t>
      </w:r>
      <w:r w:rsidR="00EE7649" w:rsidRPr="00EC427B">
        <w:t>rough contact with ill persons regardless of pandemic s</w:t>
      </w:r>
      <w:r w:rsidR="00646BB8">
        <w:t>everity.</w:t>
      </w:r>
    </w:p>
    <w:p w14:paraId="5267EF13" w14:textId="77777777" w:rsidR="00021C1E" w:rsidRPr="00EC427B" w:rsidRDefault="00021C1E" w:rsidP="00B440F2"/>
    <w:p w14:paraId="5267EF14" w14:textId="77777777" w:rsidR="00021C1E" w:rsidRDefault="00021C1E" w:rsidP="00B440F2">
      <w:r w:rsidRPr="00EC427B">
        <w:t>Targeting vaccinations in Tier 1 to groups that perform critica</w:t>
      </w:r>
      <w:r w:rsidR="000D1471" w:rsidRPr="00EC427B">
        <w:t xml:space="preserve">l emergency response functions </w:t>
      </w:r>
      <w:r w:rsidRPr="00EC427B">
        <w:t>is balanced by including in this tier pregnant women and infants who are at high risk of dying due to complications from influenza.</w:t>
      </w:r>
      <w:r w:rsidR="000D1471" w:rsidRPr="00EC427B">
        <w:t xml:space="preserve"> </w:t>
      </w:r>
      <w:r w:rsidRPr="00EC427B">
        <w:t>Protecting pregnant women and infants reflects the federal government’s priorities and is an efficient and effective use of vaccine because a pregnant woman will pass on protection from the vaccine to her newborn</w:t>
      </w:r>
      <w:r w:rsidR="00646BB8">
        <w:t>.</w:t>
      </w:r>
    </w:p>
    <w:p w14:paraId="5267EF15" w14:textId="77777777" w:rsidR="00A65770" w:rsidRPr="00EC427B" w:rsidRDefault="00A65770" w:rsidP="00B440F2"/>
    <w:p w14:paraId="5267EF16" w14:textId="77777777" w:rsidR="00021C1E" w:rsidRPr="00A65770" w:rsidRDefault="006F079E" w:rsidP="00A65770">
      <w:pPr>
        <w:rPr>
          <w:b/>
        </w:rPr>
      </w:pPr>
      <w:r w:rsidRPr="00A65770">
        <w:rPr>
          <w:b/>
        </w:rPr>
        <w:t>Rationale for S</w:t>
      </w:r>
      <w:r w:rsidR="00021C1E" w:rsidRPr="00A65770">
        <w:rPr>
          <w:b/>
        </w:rPr>
        <w:t>ub</w:t>
      </w:r>
      <w:r w:rsidR="00574295" w:rsidRPr="00A65770">
        <w:rPr>
          <w:b/>
        </w:rPr>
        <w:t>-</w:t>
      </w:r>
      <w:r w:rsidR="00021C1E" w:rsidRPr="00A65770">
        <w:rPr>
          <w:b/>
        </w:rPr>
        <w:t>priori</w:t>
      </w:r>
      <w:r w:rsidR="001C7E87" w:rsidRPr="00A65770">
        <w:rPr>
          <w:b/>
        </w:rPr>
        <w:t>tization of Tier 1</w:t>
      </w:r>
    </w:p>
    <w:p w14:paraId="5267EF17" w14:textId="77777777" w:rsidR="00A65770" w:rsidRPr="00A65770" w:rsidRDefault="00A65770" w:rsidP="00A65770"/>
    <w:p w14:paraId="5267EF18" w14:textId="77777777" w:rsidR="00021C1E" w:rsidRPr="00EC427B" w:rsidRDefault="000D1471" w:rsidP="00B440F2">
      <w:r w:rsidRPr="00EC427B">
        <w:t>V</w:t>
      </w:r>
      <w:r w:rsidR="00021C1E" w:rsidRPr="00EC427B">
        <w:t xml:space="preserve">accine supply may be very limited through the first wave of a pandemic and even longer. </w:t>
      </w:r>
      <w:r w:rsidRPr="00EC427B">
        <w:t>I</w:t>
      </w:r>
      <w:r w:rsidR="00021C1E" w:rsidRPr="00EC427B">
        <w:t>n a severe pandemic, it may be necessary to sub</w:t>
      </w:r>
      <w:r w:rsidR="00574295">
        <w:t>-</w:t>
      </w:r>
      <w:r w:rsidR="00021C1E" w:rsidRPr="00EC427B">
        <w:t xml:space="preserve">prioritize groups included in Tier 1 by stratifying </w:t>
      </w:r>
      <w:r w:rsidR="00021C1E" w:rsidRPr="00EC427B">
        <w:rPr>
          <w:i/>
        </w:rPr>
        <w:t xml:space="preserve">within and between </w:t>
      </w:r>
      <w:r w:rsidR="002254A8" w:rsidRPr="00EC427B">
        <w:t>target groups (</w:t>
      </w:r>
      <w:r w:rsidR="002254A8" w:rsidRPr="00B440F2">
        <w:t>Table 3</w:t>
      </w:r>
      <w:r w:rsidRPr="00B440F2">
        <w:t>)</w:t>
      </w:r>
      <w:r w:rsidR="00021C1E" w:rsidRPr="00EC427B">
        <w:t>. For example, hospital-based inpatient health car</w:t>
      </w:r>
      <w:r w:rsidR="00EE7649" w:rsidRPr="00EC427B">
        <w:t>e providers are separated into “front-line</w:t>
      </w:r>
      <w:r w:rsidR="00021C1E" w:rsidRPr="00EC427B">
        <w:t xml:space="preserve"> providers</w:t>
      </w:r>
      <w:r w:rsidR="00EE7649" w:rsidRPr="00EC427B">
        <w:t>”</w:t>
      </w:r>
      <w:r w:rsidR="00021C1E" w:rsidRPr="00EC427B">
        <w:t xml:space="preserve"> </w:t>
      </w:r>
      <w:r w:rsidR="001C7E87" w:rsidRPr="00EC427B">
        <w:t xml:space="preserve">who are </w:t>
      </w:r>
      <w:r w:rsidR="00021C1E" w:rsidRPr="00EC427B">
        <w:t>essential for maintaining emergency depar</w:t>
      </w:r>
      <w:r w:rsidR="001C7E87" w:rsidRPr="00EC427B">
        <w:t>tments and intensive care units</w:t>
      </w:r>
      <w:r w:rsidR="00021C1E" w:rsidRPr="00EC427B">
        <w:t xml:space="preserve"> and </w:t>
      </w:r>
      <w:r w:rsidR="00EE7649" w:rsidRPr="00EC427B">
        <w:t>“</w:t>
      </w:r>
      <w:r w:rsidR="00021C1E" w:rsidRPr="00EC427B">
        <w:t>other inpatient health care providers</w:t>
      </w:r>
      <w:r w:rsidR="00EE7649" w:rsidRPr="00EC427B">
        <w:t>”</w:t>
      </w:r>
      <w:r w:rsidR="00021C1E" w:rsidRPr="00EC427B">
        <w:t xml:space="preserve"> who would receive vaccine later in Tier 1. This proposed </w:t>
      </w:r>
      <w:r w:rsidR="00870BB9" w:rsidRPr="00EC427B">
        <w:t xml:space="preserve">ranking </w:t>
      </w:r>
      <w:r w:rsidR="00021C1E" w:rsidRPr="00EC427B">
        <w:t xml:space="preserve">of </w:t>
      </w:r>
      <w:r w:rsidR="00F96E1C" w:rsidRPr="00EC427B">
        <w:t xml:space="preserve">target </w:t>
      </w:r>
      <w:r w:rsidR="00021C1E" w:rsidRPr="00EC427B">
        <w:t>groups within Tier 1 balances allocation to achieve multiple pandemic response goals and protects persons who face the greatest occupational risk of becoming infected with the influenza virus</w:t>
      </w:r>
      <w:r w:rsidR="00646BB8">
        <w:t xml:space="preserve">. </w:t>
      </w:r>
      <w:r w:rsidR="002254A8" w:rsidRPr="00B440F2">
        <w:t>Table 3</w:t>
      </w:r>
      <w:r w:rsidR="00021C1E" w:rsidRPr="004F030A">
        <w:t xml:space="preserve"> </w:t>
      </w:r>
      <w:r w:rsidR="00021C1E" w:rsidRPr="00EC427B">
        <w:t>presents the proposed sub</w:t>
      </w:r>
      <w:r w:rsidR="00574295">
        <w:t>-</w:t>
      </w:r>
      <w:r w:rsidR="00021C1E" w:rsidRPr="00EC427B">
        <w:t>prioritization of target groups in Tier 1.</w:t>
      </w:r>
    </w:p>
    <w:p w14:paraId="5267EF19" w14:textId="77777777" w:rsidR="00E86A29" w:rsidRDefault="00E86A29">
      <w:pPr>
        <w:spacing w:after="200" w:line="276" w:lineRule="auto"/>
      </w:pPr>
      <w:bookmarkStart w:id="65" w:name="_Table_3._Proposed"/>
      <w:bookmarkStart w:id="66" w:name="_Table_3._CDPH"/>
      <w:bookmarkEnd w:id="65"/>
      <w:bookmarkEnd w:id="66"/>
      <w:r>
        <w:br w:type="page"/>
      </w:r>
    </w:p>
    <w:p w14:paraId="5267EF1A" w14:textId="77777777" w:rsidR="00021C1E" w:rsidRPr="005F08B2" w:rsidRDefault="002254A8" w:rsidP="00A65770">
      <w:pPr>
        <w:pStyle w:val="Heading3"/>
      </w:pPr>
      <w:bookmarkStart w:id="67" w:name="_Table_3._CDPH_"/>
      <w:bookmarkStart w:id="68" w:name="_Toc495652546"/>
      <w:bookmarkEnd w:id="67"/>
      <w:r w:rsidRPr="005F08B2">
        <w:lastRenderedPageBreak/>
        <w:t>Table 3</w:t>
      </w:r>
      <w:r w:rsidR="006F079E">
        <w:t xml:space="preserve">. </w:t>
      </w:r>
      <w:r w:rsidR="00DF4092" w:rsidRPr="005F08B2">
        <w:t>CD</w:t>
      </w:r>
      <w:r w:rsidRPr="005F08B2">
        <w:t xml:space="preserve">PH </w:t>
      </w:r>
      <w:r w:rsidR="00021C1E" w:rsidRPr="005F08B2">
        <w:t>Prop</w:t>
      </w:r>
      <w:r w:rsidRPr="005F08B2">
        <w:t>osed S</w:t>
      </w:r>
      <w:r w:rsidR="001C7E87" w:rsidRPr="005F08B2">
        <w:t>ub</w:t>
      </w:r>
      <w:r w:rsidR="00930932">
        <w:t>-</w:t>
      </w:r>
      <w:r w:rsidR="001C7E87" w:rsidRPr="005F08B2">
        <w:t>prioritization of Tier 1</w:t>
      </w:r>
      <w:r w:rsidR="00021C1E" w:rsidRPr="005F08B2">
        <w:t xml:space="preserve"> (</w:t>
      </w:r>
      <w:r w:rsidR="005F08B2" w:rsidRPr="005F08B2">
        <w:t>B</w:t>
      </w:r>
      <w:r w:rsidR="00021C1E" w:rsidRPr="005F08B2">
        <w:t xml:space="preserve">ased on </w:t>
      </w:r>
      <w:r w:rsidR="005F08B2" w:rsidRPr="005F08B2">
        <w:t>S</w:t>
      </w:r>
      <w:r w:rsidR="00021C1E" w:rsidRPr="005F08B2">
        <w:t xml:space="preserve">evere </w:t>
      </w:r>
      <w:r w:rsidR="005F08B2" w:rsidRPr="005F08B2">
        <w:t>P</w:t>
      </w:r>
      <w:r w:rsidR="00021C1E" w:rsidRPr="005F08B2">
        <w:t xml:space="preserve">andemic with </w:t>
      </w:r>
      <w:r w:rsidR="005F08B2" w:rsidRPr="005F08B2">
        <w:t>L</w:t>
      </w:r>
      <w:r w:rsidR="00021C1E" w:rsidRPr="005F08B2">
        <w:t xml:space="preserve">imited </w:t>
      </w:r>
      <w:r w:rsidR="005F08B2" w:rsidRPr="005F08B2">
        <w:t>V</w:t>
      </w:r>
      <w:r w:rsidR="00021C1E" w:rsidRPr="005F08B2">
        <w:t xml:space="preserve">accine </w:t>
      </w:r>
      <w:r w:rsidR="005F08B2" w:rsidRPr="005F08B2">
        <w:t>S</w:t>
      </w:r>
      <w:r w:rsidR="00021C1E" w:rsidRPr="005F08B2">
        <w:t>upply)</w:t>
      </w:r>
      <w:bookmarkEnd w:id="68"/>
    </w:p>
    <w:tbl>
      <w:tblPr>
        <w:tblStyle w:val="TableGrid"/>
        <w:tblW w:w="9355" w:type="dxa"/>
        <w:jc w:val="center"/>
        <w:tblLook w:val="01E0" w:firstRow="1" w:lastRow="1" w:firstColumn="1" w:lastColumn="1" w:noHBand="0" w:noVBand="0"/>
        <w:tblCaption w:val="CDPH Proposed Sub-prioritization of Tier 1 (Based on Severe Pandemic with Limited Vaccine Supply)"/>
        <w:tblDescription w:val="CDPH Proposed Sub-prioritization of Tier 1 (Based on Severe Pandemic with Limited Vaccine Supply)"/>
      </w:tblPr>
      <w:tblGrid>
        <w:gridCol w:w="1057"/>
        <w:gridCol w:w="1742"/>
        <w:gridCol w:w="5245"/>
        <w:gridCol w:w="1311"/>
      </w:tblGrid>
      <w:tr w:rsidR="000D1471" w:rsidRPr="00FF4FA0" w14:paraId="5267EF1F" w14:textId="77777777" w:rsidTr="008361F4">
        <w:trPr>
          <w:cantSplit/>
          <w:tblHeader/>
          <w:jc w:val="center"/>
        </w:trPr>
        <w:tc>
          <w:tcPr>
            <w:tcW w:w="1057" w:type="dxa"/>
            <w:shd w:val="clear" w:color="auto" w:fill="C0C0C0"/>
            <w:vAlign w:val="center"/>
          </w:tcPr>
          <w:p w14:paraId="5267EF1B" w14:textId="77777777" w:rsidR="000D1471" w:rsidRPr="00FF4FA0" w:rsidRDefault="000D1471" w:rsidP="0044703B">
            <w:pPr>
              <w:jc w:val="center"/>
              <w:rPr>
                <w:rFonts w:cs="Arial"/>
                <w:b/>
              </w:rPr>
            </w:pPr>
            <w:bookmarkStart w:id="69" w:name="OLE_LINK12"/>
            <w:r w:rsidRPr="00FF4FA0">
              <w:rPr>
                <w:rFonts w:cs="Arial"/>
                <w:b/>
              </w:rPr>
              <w:t>Priority Rank</w:t>
            </w:r>
          </w:p>
        </w:tc>
        <w:tc>
          <w:tcPr>
            <w:tcW w:w="1742" w:type="dxa"/>
            <w:shd w:val="clear" w:color="auto" w:fill="C0C0C0"/>
            <w:vAlign w:val="center"/>
          </w:tcPr>
          <w:p w14:paraId="5267EF1C" w14:textId="77777777" w:rsidR="000D1471" w:rsidRPr="00FF4FA0" w:rsidRDefault="000D1471" w:rsidP="0044703B">
            <w:pPr>
              <w:jc w:val="center"/>
              <w:rPr>
                <w:rFonts w:cs="Arial"/>
                <w:b/>
              </w:rPr>
            </w:pPr>
            <w:r w:rsidRPr="00FF4FA0">
              <w:rPr>
                <w:rFonts w:cs="Arial"/>
                <w:b/>
              </w:rPr>
              <w:t>Target Group</w:t>
            </w:r>
          </w:p>
        </w:tc>
        <w:tc>
          <w:tcPr>
            <w:tcW w:w="5245" w:type="dxa"/>
            <w:shd w:val="clear" w:color="auto" w:fill="C0C0C0"/>
            <w:vAlign w:val="center"/>
          </w:tcPr>
          <w:p w14:paraId="5267EF1D" w14:textId="77777777" w:rsidR="000D1471" w:rsidRPr="00FF4FA0" w:rsidRDefault="000D1471" w:rsidP="0044703B">
            <w:pPr>
              <w:jc w:val="center"/>
              <w:rPr>
                <w:rFonts w:cs="Arial"/>
                <w:b/>
              </w:rPr>
            </w:pPr>
            <w:r w:rsidRPr="00FF4FA0">
              <w:rPr>
                <w:rFonts w:cs="Arial"/>
                <w:b/>
              </w:rPr>
              <w:t>Rationale</w:t>
            </w:r>
          </w:p>
        </w:tc>
        <w:tc>
          <w:tcPr>
            <w:tcW w:w="1311" w:type="dxa"/>
            <w:shd w:val="clear" w:color="auto" w:fill="C0C0C0"/>
            <w:vAlign w:val="center"/>
          </w:tcPr>
          <w:p w14:paraId="5267EF1E" w14:textId="77777777" w:rsidR="000D1471" w:rsidRPr="00FF4FA0" w:rsidRDefault="000D1471" w:rsidP="0044703B">
            <w:pPr>
              <w:jc w:val="center"/>
              <w:rPr>
                <w:rFonts w:cs="Arial"/>
                <w:b/>
              </w:rPr>
            </w:pPr>
            <w:r w:rsidRPr="00FF4FA0">
              <w:rPr>
                <w:rFonts w:cs="Arial"/>
                <w:b/>
              </w:rPr>
              <w:t>Target Group Estimate</w:t>
            </w:r>
          </w:p>
        </w:tc>
      </w:tr>
      <w:tr w:rsidR="000D1471" w:rsidRPr="00FF4FA0" w14:paraId="5267EF27" w14:textId="77777777" w:rsidTr="008361F4">
        <w:trPr>
          <w:cantSplit/>
          <w:jc w:val="center"/>
        </w:trPr>
        <w:tc>
          <w:tcPr>
            <w:tcW w:w="1057" w:type="dxa"/>
            <w:vAlign w:val="center"/>
          </w:tcPr>
          <w:p w14:paraId="5267EF20" w14:textId="77777777" w:rsidR="000D1471" w:rsidRPr="00FF4FA0" w:rsidRDefault="000D1471" w:rsidP="0044703B">
            <w:pPr>
              <w:spacing w:before="120"/>
              <w:jc w:val="center"/>
              <w:rPr>
                <w:rFonts w:cs="Arial"/>
                <w:b/>
              </w:rPr>
            </w:pPr>
            <w:r w:rsidRPr="00FF4FA0">
              <w:rPr>
                <w:rFonts w:cs="Arial"/>
                <w:b/>
              </w:rPr>
              <w:t>1</w:t>
            </w:r>
          </w:p>
        </w:tc>
        <w:tc>
          <w:tcPr>
            <w:tcW w:w="1742" w:type="dxa"/>
          </w:tcPr>
          <w:p w14:paraId="5267EF21" w14:textId="77777777" w:rsidR="000D1471" w:rsidRPr="00FF4FA0" w:rsidRDefault="000D1471" w:rsidP="0044703B">
            <w:pPr>
              <w:spacing w:before="120"/>
              <w:rPr>
                <w:rFonts w:cs="Arial"/>
              </w:rPr>
            </w:pPr>
            <w:r w:rsidRPr="00FF4FA0">
              <w:rPr>
                <w:rFonts w:cs="Arial"/>
              </w:rPr>
              <w:t>Hospital-based Inpatient Care Providers: Front-line Workers</w:t>
            </w:r>
          </w:p>
        </w:tc>
        <w:tc>
          <w:tcPr>
            <w:tcW w:w="5245" w:type="dxa"/>
          </w:tcPr>
          <w:p w14:paraId="5267EF22" w14:textId="77777777" w:rsidR="000D1471" w:rsidRPr="00FF4FA0" w:rsidRDefault="00AC6EC4" w:rsidP="0044703B">
            <w:pPr>
              <w:spacing w:before="120"/>
              <w:rPr>
                <w:rFonts w:cs="Arial"/>
              </w:rPr>
            </w:pPr>
            <w:r w:rsidRPr="00FF4FA0">
              <w:rPr>
                <w:rFonts w:cs="Arial"/>
              </w:rPr>
              <w:t>Frontl</w:t>
            </w:r>
            <w:r w:rsidR="000D1471" w:rsidRPr="00FF4FA0">
              <w:rPr>
                <w:rFonts w:cs="Arial"/>
              </w:rPr>
              <w:t>ine workers</w:t>
            </w:r>
          </w:p>
          <w:p w14:paraId="5267EF23" w14:textId="77777777" w:rsidR="000D1471" w:rsidRPr="00FF4FA0" w:rsidRDefault="000D1471" w:rsidP="00382A4D">
            <w:pPr>
              <w:numPr>
                <w:ilvl w:val="0"/>
                <w:numId w:val="1"/>
              </w:numPr>
              <w:spacing w:before="120"/>
              <w:rPr>
                <w:rFonts w:cs="Arial"/>
              </w:rPr>
            </w:pPr>
            <w:r w:rsidRPr="00FF4FA0">
              <w:rPr>
                <w:rFonts w:cs="Arial"/>
              </w:rPr>
              <w:t>Provide essential medical services (including administering vaccine and other medical countermeasures) during a pandemic</w:t>
            </w:r>
          </w:p>
          <w:p w14:paraId="5267EF24" w14:textId="77777777" w:rsidR="000D1471" w:rsidRPr="00FF4FA0" w:rsidRDefault="000D1471" w:rsidP="00382A4D">
            <w:pPr>
              <w:numPr>
                <w:ilvl w:val="0"/>
                <w:numId w:val="1"/>
              </w:numPr>
              <w:rPr>
                <w:rFonts w:cs="Arial"/>
              </w:rPr>
            </w:pPr>
            <w:r w:rsidRPr="00FF4FA0">
              <w:rPr>
                <w:rFonts w:cs="Arial"/>
              </w:rPr>
              <w:t>Face very high risk of occupational exposure and infection</w:t>
            </w:r>
          </w:p>
          <w:p w14:paraId="5267EF25" w14:textId="77777777" w:rsidR="000D1471" w:rsidRPr="00FF4FA0" w:rsidRDefault="000D1471" w:rsidP="00382A4D">
            <w:pPr>
              <w:numPr>
                <w:ilvl w:val="0"/>
                <w:numId w:val="1"/>
              </w:numPr>
              <w:rPr>
                <w:rFonts w:cs="Arial"/>
              </w:rPr>
            </w:pPr>
            <w:r w:rsidRPr="00FF4FA0">
              <w:rPr>
                <w:rFonts w:cs="Arial"/>
              </w:rPr>
              <w:t xml:space="preserve">Face high risk of transmitting influenza to ill patients </w:t>
            </w:r>
          </w:p>
        </w:tc>
        <w:tc>
          <w:tcPr>
            <w:tcW w:w="1311" w:type="dxa"/>
            <w:vAlign w:val="center"/>
          </w:tcPr>
          <w:p w14:paraId="5267EF26" w14:textId="77777777" w:rsidR="000D1471" w:rsidRPr="00FF4FA0" w:rsidRDefault="00F96E1C" w:rsidP="0044703B">
            <w:pPr>
              <w:jc w:val="center"/>
              <w:rPr>
                <w:rFonts w:cs="Arial"/>
              </w:rPr>
            </w:pPr>
            <w:r w:rsidRPr="00FF4FA0">
              <w:rPr>
                <w:rFonts w:cs="Arial"/>
              </w:rPr>
              <w:t>35</w:t>
            </w:r>
            <w:r w:rsidR="004F030A" w:rsidRPr="00FF4FA0">
              <w:rPr>
                <w:rFonts w:cs="Arial"/>
              </w:rPr>
              <w:t>0</w:t>
            </w:r>
            <w:r w:rsidR="00EE7649" w:rsidRPr="00FF4FA0">
              <w:rPr>
                <w:rFonts w:cs="Arial"/>
              </w:rPr>
              <w:t>,000</w:t>
            </w:r>
          </w:p>
        </w:tc>
      </w:tr>
      <w:tr w:rsidR="000D1471" w:rsidRPr="00FF4FA0" w14:paraId="5267EF2F" w14:textId="77777777" w:rsidTr="008361F4">
        <w:trPr>
          <w:cantSplit/>
          <w:trHeight w:val="1296"/>
          <w:jc w:val="center"/>
        </w:trPr>
        <w:tc>
          <w:tcPr>
            <w:tcW w:w="1057" w:type="dxa"/>
            <w:vAlign w:val="center"/>
          </w:tcPr>
          <w:p w14:paraId="5267EF28" w14:textId="77777777" w:rsidR="000D1471" w:rsidRPr="00FF4FA0" w:rsidRDefault="000D1471" w:rsidP="0044703B">
            <w:pPr>
              <w:spacing w:before="120"/>
              <w:jc w:val="center"/>
              <w:rPr>
                <w:rFonts w:cs="Arial"/>
                <w:b/>
              </w:rPr>
            </w:pPr>
            <w:r w:rsidRPr="00FF4FA0" w:rsidDel="007B6E9E">
              <w:rPr>
                <w:rFonts w:cs="Arial"/>
                <w:b/>
              </w:rPr>
              <w:t>2</w:t>
            </w:r>
          </w:p>
        </w:tc>
        <w:tc>
          <w:tcPr>
            <w:tcW w:w="1742" w:type="dxa"/>
          </w:tcPr>
          <w:p w14:paraId="5267EF29" w14:textId="77777777" w:rsidR="000D1471" w:rsidRPr="00FF4FA0" w:rsidRDefault="000D1471" w:rsidP="0044703B">
            <w:pPr>
              <w:spacing w:before="120"/>
              <w:rPr>
                <w:rFonts w:cs="Arial"/>
              </w:rPr>
            </w:pPr>
            <w:r w:rsidRPr="00FF4FA0">
              <w:rPr>
                <w:rFonts w:cs="Arial"/>
              </w:rPr>
              <w:t>National Security: Deployed and mission-critical personnel</w:t>
            </w:r>
          </w:p>
        </w:tc>
        <w:tc>
          <w:tcPr>
            <w:tcW w:w="5245" w:type="dxa"/>
          </w:tcPr>
          <w:p w14:paraId="5267EF2A" w14:textId="77777777" w:rsidR="000D1471" w:rsidRPr="00FF4FA0" w:rsidRDefault="000D1471" w:rsidP="0044703B">
            <w:pPr>
              <w:spacing w:before="120"/>
              <w:rPr>
                <w:rFonts w:cs="Arial"/>
              </w:rPr>
            </w:pPr>
            <w:r w:rsidRPr="00FF4FA0">
              <w:rPr>
                <w:rFonts w:cs="Arial"/>
              </w:rPr>
              <w:t>National Security Personnel</w:t>
            </w:r>
          </w:p>
          <w:p w14:paraId="5267EF2B" w14:textId="77777777" w:rsidR="000D1471" w:rsidRPr="00FF4FA0" w:rsidRDefault="000D1471" w:rsidP="00382A4D">
            <w:pPr>
              <w:numPr>
                <w:ilvl w:val="0"/>
                <w:numId w:val="1"/>
              </w:numPr>
              <w:spacing w:before="120"/>
              <w:rPr>
                <w:rFonts w:cs="Arial"/>
              </w:rPr>
            </w:pPr>
            <w:r w:rsidRPr="00FF4FA0">
              <w:rPr>
                <w:rFonts w:cs="Arial"/>
              </w:rPr>
              <w:t>Provide critical services to maintain national security</w:t>
            </w:r>
          </w:p>
          <w:p w14:paraId="5267EF2C" w14:textId="77777777" w:rsidR="000D1471" w:rsidRPr="00FF4FA0" w:rsidRDefault="000D1471" w:rsidP="00382A4D">
            <w:pPr>
              <w:numPr>
                <w:ilvl w:val="0"/>
                <w:numId w:val="1"/>
              </w:numPr>
              <w:rPr>
                <w:rFonts w:cs="Arial"/>
              </w:rPr>
            </w:pPr>
            <w:r w:rsidRPr="00FF4FA0">
              <w:rPr>
                <w:rFonts w:cs="Arial"/>
              </w:rPr>
              <w:t>Face high risk of exposure and infection due to living conditions and possibly geographic location</w:t>
            </w:r>
          </w:p>
        </w:tc>
        <w:tc>
          <w:tcPr>
            <w:tcW w:w="1311" w:type="dxa"/>
            <w:vAlign w:val="center"/>
          </w:tcPr>
          <w:p w14:paraId="5267EF2D" w14:textId="77777777" w:rsidR="000D1471" w:rsidRPr="00FF4FA0" w:rsidRDefault="000D1471" w:rsidP="0044703B">
            <w:pPr>
              <w:jc w:val="center"/>
              <w:rPr>
                <w:rFonts w:cs="Arial"/>
              </w:rPr>
            </w:pPr>
            <w:r w:rsidRPr="00FF4FA0">
              <w:rPr>
                <w:rFonts w:cs="Arial"/>
              </w:rPr>
              <w:t>700,000</w:t>
            </w:r>
            <w:r w:rsidR="00EE7649" w:rsidRPr="00FF4FA0">
              <w:rPr>
                <w:rFonts w:cs="Arial"/>
              </w:rPr>
              <w:t>*</w:t>
            </w:r>
          </w:p>
          <w:p w14:paraId="5267EF2E" w14:textId="77777777" w:rsidR="000D1471" w:rsidRPr="00FF4FA0" w:rsidRDefault="000D1471" w:rsidP="0044703B">
            <w:pPr>
              <w:jc w:val="center"/>
              <w:rPr>
                <w:rFonts w:cs="Arial"/>
              </w:rPr>
            </w:pPr>
            <w:r w:rsidRPr="00FF4FA0">
              <w:rPr>
                <w:rFonts w:cs="Arial"/>
              </w:rPr>
              <w:t>(US est)</w:t>
            </w:r>
          </w:p>
        </w:tc>
      </w:tr>
      <w:tr w:rsidR="000D1471" w:rsidRPr="00FF4FA0" w14:paraId="5267EF36" w14:textId="77777777" w:rsidTr="008361F4">
        <w:trPr>
          <w:cantSplit/>
          <w:jc w:val="center"/>
        </w:trPr>
        <w:tc>
          <w:tcPr>
            <w:tcW w:w="1057" w:type="dxa"/>
            <w:vAlign w:val="center"/>
          </w:tcPr>
          <w:p w14:paraId="5267EF30" w14:textId="77777777" w:rsidR="000D1471" w:rsidRPr="00FF4FA0" w:rsidRDefault="000D1471" w:rsidP="0044703B">
            <w:pPr>
              <w:spacing w:before="120"/>
              <w:jc w:val="center"/>
              <w:rPr>
                <w:rFonts w:cs="Arial"/>
                <w:b/>
              </w:rPr>
            </w:pPr>
            <w:r w:rsidRPr="00FF4FA0">
              <w:rPr>
                <w:rFonts w:cs="Arial"/>
                <w:b/>
              </w:rPr>
              <w:t>3</w:t>
            </w:r>
          </w:p>
        </w:tc>
        <w:tc>
          <w:tcPr>
            <w:tcW w:w="1742" w:type="dxa"/>
          </w:tcPr>
          <w:p w14:paraId="5267EF31" w14:textId="77777777" w:rsidR="000D1471" w:rsidRPr="00FF4FA0" w:rsidRDefault="000D1471" w:rsidP="0044703B">
            <w:pPr>
              <w:spacing w:before="120"/>
              <w:rPr>
                <w:rFonts w:cs="Arial"/>
              </w:rPr>
            </w:pPr>
            <w:r w:rsidRPr="00FF4FA0">
              <w:rPr>
                <w:rFonts w:cs="Arial"/>
              </w:rPr>
              <w:t>Emergency Medical Services: Frontline personnel</w:t>
            </w:r>
          </w:p>
        </w:tc>
        <w:tc>
          <w:tcPr>
            <w:tcW w:w="5245" w:type="dxa"/>
          </w:tcPr>
          <w:p w14:paraId="5267EF32" w14:textId="77777777" w:rsidR="000D1471" w:rsidRPr="00FF4FA0" w:rsidRDefault="000D1471" w:rsidP="0044703B">
            <w:pPr>
              <w:spacing w:before="120"/>
              <w:rPr>
                <w:rFonts w:cs="Arial"/>
              </w:rPr>
            </w:pPr>
            <w:r w:rsidRPr="00FF4FA0">
              <w:rPr>
                <w:rFonts w:cs="Arial"/>
              </w:rPr>
              <w:t>Frontline personnel</w:t>
            </w:r>
          </w:p>
          <w:p w14:paraId="5267EF33" w14:textId="77777777" w:rsidR="000D1471" w:rsidRPr="00FF4FA0" w:rsidRDefault="000D1471" w:rsidP="00382A4D">
            <w:pPr>
              <w:numPr>
                <w:ilvl w:val="0"/>
                <w:numId w:val="1"/>
              </w:numPr>
              <w:spacing w:before="120"/>
              <w:rPr>
                <w:rFonts w:cs="Arial"/>
              </w:rPr>
            </w:pPr>
            <w:r w:rsidRPr="00FF4FA0">
              <w:rPr>
                <w:rFonts w:cs="Arial"/>
              </w:rPr>
              <w:t>Provide critical emergency medical care services</w:t>
            </w:r>
          </w:p>
          <w:p w14:paraId="5267EF34" w14:textId="77777777" w:rsidR="003C54AD" w:rsidRPr="00FF4FA0" w:rsidRDefault="000D1471" w:rsidP="00382A4D">
            <w:pPr>
              <w:numPr>
                <w:ilvl w:val="0"/>
                <w:numId w:val="1"/>
              </w:numPr>
              <w:rPr>
                <w:rFonts w:cs="Arial"/>
              </w:rPr>
            </w:pPr>
            <w:r w:rsidRPr="00FF4FA0">
              <w:rPr>
                <w:rFonts w:cs="Arial"/>
              </w:rPr>
              <w:t xml:space="preserve">Perform medical procedures (intubation) that increase risk of aerosol exposure and occupational infection </w:t>
            </w:r>
          </w:p>
        </w:tc>
        <w:tc>
          <w:tcPr>
            <w:tcW w:w="1311" w:type="dxa"/>
            <w:vAlign w:val="center"/>
          </w:tcPr>
          <w:p w14:paraId="5267EF35" w14:textId="77777777" w:rsidR="000D1471" w:rsidRPr="00FF4FA0" w:rsidRDefault="00870BB9" w:rsidP="0044703B">
            <w:pPr>
              <w:spacing w:before="120"/>
              <w:jc w:val="center"/>
              <w:rPr>
                <w:rFonts w:cs="Arial"/>
              </w:rPr>
            </w:pPr>
            <w:r w:rsidRPr="00FF4FA0">
              <w:rPr>
                <w:rFonts w:cs="Arial"/>
              </w:rPr>
              <w:t>10</w:t>
            </w:r>
            <w:r w:rsidR="006E2868" w:rsidRPr="00FF4FA0">
              <w:rPr>
                <w:rFonts w:cs="Arial"/>
              </w:rPr>
              <w:t>0</w:t>
            </w:r>
            <w:r w:rsidR="00EE7649" w:rsidRPr="00FF4FA0">
              <w:rPr>
                <w:rFonts w:cs="Arial"/>
              </w:rPr>
              <w:t>,00</w:t>
            </w:r>
            <w:r w:rsidR="000D1471" w:rsidRPr="00FF4FA0">
              <w:rPr>
                <w:rFonts w:cs="Arial"/>
              </w:rPr>
              <w:t>0</w:t>
            </w:r>
          </w:p>
        </w:tc>
      </w:tr>
      <w:tr w:rsidR="00F369ED" w:rsidRPr="00FF4FA0" w14:paraId="5267EF3D" w14:textId="77777777" w:rsidTr="008361F4">
        <w:trPr>
          <w:cantSplit/>
          <w:jc w:val="center"/>
        </w:trPr>
        <w:tc>
          <w:tcPr>
            <w:tcW w:w="1057" w:type="dxa"/>
            <w:vAlign w:val="center"/>
          </w:tcPr>
          <w:p w14:paraId="5267EF37" w14:textId="77777777" w:rsidR="00F369ED" w:rsidRPr="00FF4FA0" w:rsidRDefault="00F369ED" w:rsidP="0044703B">
            <w:pPr>
              <w:spacing w:before="120"/>
              <w:jc w:val="center"/>
              <w:rPr>
                <w:rFonts w:cs="Arial"/>
                <w:b/>
              </w:rPr>
            </w:pPr>
            <w:r w:rsidRPr="00FF4FA0">
              <w:rPr>
                <w:rFonts w:cs="Arial"/>
                <w:b/>
              </w:rPr>
              <w:t>4</w:t>
            </w:r>
          </w:p>
        </w:tc>
        <w:tc>
          <w:tcPr>
            <w:tcW w:w="1742" w:type="dxa"/>
          </w:tcPr>
          <w:p w14:paraId="5267EF38" w14:textId="77777777" w:rsidR="00F369ED" w:rsidRPr="00FF4FA0" w:rsidRDefault="00F369ED" w:rsidP="0044703B">
            <w:pPr>
              <w:spacing w:before="120"/>
              <w:rPr>
                <w:rFonts w:cs="Arial"/>
              </w:rPr>
            </w:pPr>
            <w:r w:rsidRPr="00FF4FA0">
              <w:rPr>
                <w:rFonts w:cs="Arial"/>
              </w:rPr>
              <w:t>Outpatient and Home Health Care Providers: Frontline Workers</w:t>
            </w:r>
          </w:p>
        </w:tc>
        <w:tc>
          <w:tcPr>
            <w:tcW w:w="5245" w:type="dxa"/>
          </w:tcPr>
          <w:p w14:paraId="5267EF39" w14:textId="77777777" w:rsidR="00F369ED" w:rsidRPr="00FF4FA0" w:rsidRDefault="00F369ED" w:rsidP="0044703B">
            <w:pPr>
              <w:spacing w:before="120"/>
              <w:rPr>
                <w:rFonts w:cs="Arial"/>
              </w:rPr>
            </w:pPr>
            <w:r w:rsidRPr="00FF4FA0">
              <w:rPr>
                <w:rFonts w:cs="Arial"/>
              </w:rPr>
              <w:t>Frontline workers</w:t>
            </w:r>
          </w:p>
          <w:p w14:paraId="5267EF3A" w14:textId="77777777" w:rsidR="00F369ED" w:rsidRPr="00FF4FA0" w:rsidRDefault="00F369ED" w:rsidP="00382A4D">
            <w:pPr>
              <w:numPr>
                <w:ilvl w:val="0"/>
                <w:numId w:val="1"/>
              </w:numPr>
              <w:spacing w:before="120"/>
              <w:rPr>
                <w:rFonts w:cs="Arial"/>
              </w:rPr>
            </w:pPr>
            <w:r w:rsidRPr="00FF4FA0">
              <w:rPr>
                <w:rFonts w:cs="Arial"/>
              </w:rPr>
              <w:t>Maintaining outpatient and home health care delivery systems is critical to reducing demand for inpatient care services</w:t>
            </w:r>
          </w:p>
          <w:p w14:paraId="5267EF3B" w14:textId="77777777" w:rsidR="00F369ED" w:rsidRPr="00FF4FA0" w:rsidRDefault="00F369ED" w:rsidP="00382A4D">
            <w:pPr>
              <w:numPr>
                <w:ilvl w:val="0"/>
                <w:numId w:val="1"/>
              </w:numPr>
              <w:rPr>
                <w:rFonts w:cs="Arial"/>
              </w:rPr>
            </w:pPr>
            <w:r w:rsidRPr="00FF4FA0">
              <w:rPr>
                <w:rFonts w:cs="Arial"/>
              </w:rPr>
              <w:t>Face high risk of occupational exposure and infection</w:t>
            </w:r>
          </w:p>
        </w:tc>
        <w:tc>
          <w:tcPr>
            <w:tcW w:w="1311" w:type="dxa"/>
            <w:vAlign w:val="center"/>
          </w:tcPr>
          <w:p w14:paraId="5267EF3C" w14:textId="77777777" w:rsidR="00F369ED" w:rsidRPr="00FF4FA0" w:rsidRDefault="00F369ED" w:rsidP="0044703B">
            <w:pPr>
              <w:spacing w:before="120"/>
              <w:jc w:val="center"/>
              <w:rPr>
                <w:rFonts w:cs="Arial"/>
              </w:rPr>
            </w:pPr>
            <w:r w:rsidRPr="00FF4FA0">
              <w:rPr>
                <w:rFonts w:cs="Arial"/>
              </w:rPr>
              <w:t>250,000</w:t>
            </w:r>
          </w:p>
        </w:tc>
      </w:tr>
      <w:tr w:rsidR="00F369ED" w:rsidRPr="00FF4FA0" w14:paraId="5267EF45" w14:textId="77777777" w:rsidTr="008361F4">
        <w:trPr>
          <w:cantSplit/>
          <w:jc w:val="center"/>
        </w:trPr>
        <w:tc>
          <w:tcPr>
            <w:tcW w:w="1057" w:type="dxa"/>
            <w:vAlign w:val="center"/>
          </w:tcPr>
          <w:p w14:paraId="5267EF3E" w14:textId="77777777" w:rsidR="00F369ED" w:rsidRPr="00FF4FA0" w:rsidRDefault="00F369ED" w:rsidP="0044703B">
            <w:pPr>
              <w:spacing w:before="120"/>
              <w:jc w:val="center"/>
              <w:rPr>
                <w:rFonts w:cs="Arial"/>
                <w:b/>
              </w:rPr>
            </w:pPr>
          </w:p>
        </w:tc>
        <w:tc>
          <w:tcPr>
            <w:tcW w:w="1742" w:type="dxa"/>
          </w:tcPr>
          <w:p w14:paraId="5267EF3F" w14:textId="77777777" w:rsidR="00F369ED" w:rsidRPr="00FF4FA0" w:rsidRDefault="00F369ED" w:rsidP="0044703B">
            <w:pPr>
              <w:spacing w:before="120"/>
              <w:rPr>
                <w:rFonts w:cs="Arial"/>
              </w:rPr>
            </w:pPr>
            <w:r w:rsidRPr="00FF4FA0">
              <w:rPr>
                <w:rFonts w:cs="Arial"/>
              </w:rPr>
              <w:t>Public Health Personnel: Pre-designated Emergency Responders</w:t>
            </w:r>
          </w:p>
        </w:tc>
        <w:tc>
          <w:tcPr>
            <w:tcW w:w="5245" w:type="dxa"/>
          </w:tcPr>
          <w:p w14:paraId="5267EF40" w14:textId="77777777" w:rsidR="00F369ED" w:rsidRPr="00FF4FA0" w:rsidRDefault="00F369ED" w:rsidP="0044703B">
            <w:pPr>
              <w:spacing w:before="120"/>
              <w:rPr>
                <w:rFonts w:cs="Arial"/>
              </w:rPr>
            </w:pPr>
            <w:r w:rsidRPr="00FF4FA0">
              <w:rPr>
                <w:rFonts w:cs="Arial"/>
              </w:rPr>
              <w:t>Public Health Personnel</w:t>
            </w:r>
          </w:p>
          <w:p w14:paraId="5267EF41" w14:textId="77777777" w:rsidR="00F369ED" w:rsidRPr="00FF4FA0" w:rsidRDefault="00F369ED" w:rsidP="00382A4D">
            <w:pPr>
              <w:numPr>
                <w:ilvl w:val="0"/>
                <w:numId w:val="1"/>
              </w:numPr>
              <w:spacing w:before="120"/>
              <w:rPr>
                <w:rFonts w:cs="Arial"/>
              </w:rPr>
            </w:pPr>
            <w:r w:rsidRPr="00FF4FA0">
              <w:rPr>
                <w:rFonts w:cs="Arial"/>
              </w:rPr>
              <w:t xml:space="preserve">Provide pandemic response services to ensure implementation of medical and non-medical countermeasures and community mitigation strategies </w:t>
            </w:r>
          </w:p>
          <w:p w14:paraId="5267EF42" w14:textId="77777777" w:rsidR="00F369ED" w:rsidRPr="00FF4FA0" w:rsidRDefault="00F369ED" w:rsidP="00382A4D">
            <w:pPr>
              <w:numPr>
                <w:ilvl w:val="0"/>
                <w:numId w:val="1"/>
              </w:numPr>
              <w:rPr>
                <w:rFonts w:cs="Arial"/>
              </w:rPr>
            </w:pPr>
            <w:r w:rsidRPr="00FF4FA0">
              <w:rPr>
                <w:rFonts w:cs="Arial"/>
              </w:rPr>
              <w:t>Some workers face high risk of occupational exposure and infection</w:t>
            </w:r>
          </w:p>
          <w:p w14:paraId="5267EF43" w14:textId="77777777" w:rsidR="00F369ED" w:rsidRPr="00FF4FA0" w:rsidRDefault="00F369ED" w:rsidP="00382A4D">
            <w:pPr>
              <w:numPr>
                <w:ilvl w:val="0"/>
                <w:numId w:val="1"/>
              </w:numPr>
              <w:rPr>
                <w:rFonts w:cs="Arial"/>
              </w:rPr>
            </w:pPr>
            <w:r w:rsidRPr="00FF4FA0">
              <w:rPr>
                <w:rFonts w:cs="Arial"/>
              </w:rPr>
              <w:t>Some workers may face risk of occupational transmission to ill persons</w:t>
            </w:r>
          </w:p>
        </w:tc>
        <w:tc>
          <w:tcPr>
            <w:tcW w:w="1311" w:type="dxa"/>
            <w:vAlign w:val="center"/>
          </w:tcPr>
          <w:p w14:paraId="5267EF44" w14:textId="77777777" w:rsidR="00F369ED" w:rsidRPr="00FF4FA0" w:rsidRDefault="00F369ED" w:rsidP="0044703B">
            <w:pPr>
              <w:spacing w:before="120"/>
              <w:jc w:val="center"/>
              <w:rPr>
                <w:rFonts w:cs="Arial"/>
              </w:rPr>
            </w:pPr>
            <w:r w:rsidRPr="00FF4FA0">
              <w:rPr>
                <w:rFonts w:cs="Arial"/>
              </w:rPr>
              <w:t>Estimate needed</w:t>
            </w:r>
          </w:p>
        </w:tc>
      </w:tr>
      <w:tr w:rsidR="00F369ED" w:rsidRPr="00FF4FA0" w14:paraId="5267EF4C" w14:textId="77777777" w:rsidTr="008361F4">
        <w:trPr>
          <w:cantSplit/>
          <w:jc w:val="center"/>
        </w:trPr>
        <w:tc>
          <w:tcPr>
            <w:tcW w:w="1057" w:type="dxa"/>
            <w:vAlign w:val="center"/>
          </w:tcPr>
          <w:p w14:paraId="5267EF46" w14:textId="77777777" w:rsidR="00F369ED" w:rsidRPr="00FF4FA0" w:rsidRDefault="00F369ED" w:rsidP="0044703B">
            <w:pPr>
              <w:spacing w:before="120"/>
              <w:jc w:val="center"/>
              <w:rPr>
                <w:rFonts w:cs="Arial"/>
                <w:b/>
              </w:rPr>
            </w:pPr>
            <w:r w:rsidRPr="00FF4FA0">
              <w:rPr>
                <w:rFonts w:cs="Arial"/>
                <w:b/>
              </w:rPr>
              <w:t>5</w:t>
            </w:r>
          </w:p>
        </w:tc>
        <w:tc>
          <w:tcPr>
            <w:tcW w:w="1742" w:type="dxa"/>
          </w:tcPr>
          <w:p w14:paraId="5267EF47" w14:textId="77777777" w:rsidR="00F369ED" w:rsidRPr="00FF4FA0" w:rsidRDefault="00F369ED" w:rsidP="0044703B">
            <w:pPr>
              <w:spacing w:before="120"/>
              <w:rPr>
                <w:rFonts w:cs="Arial"/>
              </w:rPr>
            </w:pPr>
            <w:r w:rsidRPr="00FF4FA0">
              <w:rPr>
                <w:rFonts w:cs="Arial"/>
              </w:rPr>
              <w:t>Public Safety Personnel: Front-line law enforcement and fire personnel</w:t>
            </w:r>
          </w:p>
        </w:tc>
        <w:tc>
          <w:tcPr>
            <w:tcW w:w="5245" w:type="dxa"/>
          </w:tcPr>
          <w:p w14:paraId="5267EF48" w14:textId="77777777" w:rsidR="00F369ED" w:rsidRPr="00FF4FA0" w:rsidRDefault="00F369ED" w:rsidP="0044703B">
            <w:pPr>
              <w:spacing w:before="120"/>
              <w:rPr>
                <w:rFonts w:cs="Arial"/>
              </w:rPr>
            </w:pPr>
            <w:r w:rsidRPr="00FF4FA0">
              <w:rPr>
                <w:rFonts w:cs="Arial"/>
              </w:rPr>
              <w:t>Frontline personnel</w:t>
            </w:r>
          </w:p>
          <w:p w14:paraId="5267EF49" w14:textId="77777777" w:rsidR="00F369ED" w:rsidRPr="00FF4FA0" w:rsidRDefault="00F369ED" w:rsidP="00382A4D">
            <w:pPr>
              <w:numPr>
                <w:ilvl w:val="0"/>
                <w:numId w:val="1"/>
              </w:numPr>
              <w:spacing w:before="120"/>
              <w:rPr>
                <w:rFonts w:cs="Arial"/>
              </w:rPr>
            </w:pPr>
            <w:r w:rsidRPr="00FF4FA0">
              <w:rPr>
                <w:rFonts w:cs="Arial"/>
              </w:rPr>
              <w:t>Provide services to maintain public safety and order and to ensure that pandemic response measures are implemented</w:t>
            </w:r>
          </w:p>
          <w:p w14:paraId="5267EF4A" w14:textId="77777777" w:rsidR="00F369ED" w:rsidRPr="00FF4FA0" w:rsidRDefault="00F369ED" w:rsidP="00382A4D">
            <w:pPr>
              <w:numPr>
                <w:ilvl w:val="0"/>
                <w:numId w:val="1"/>
              </w:numPr>
              <w:rPr>
                <w:rFonts w:cs="Arial"/>
              </w:rPr>
            </w:pPr>
            <w:r w:rsidRPr="00FF4FA0">
              <w:rPr>
                <w:rFonts w:cs="Arial"/>
              </w:rPr>
              <w:t>Workers face some risk of occupational exposure and infection (though exposure is less substantial than fro</w:t>
            </w:r>
            <w:r w:rsidR="000A400D" w:rsidRPr="00FF4FA0">
              <w:rPr>
                <w:rFonts w:cs="Arial"/>
              </w:rPr>
              <w:t>nt-line medical care providers)</w:t>
            </w:r>
          </w:p>
        </w:tc>
        <w:tc>
          <w:tcPr>
            <w:tcW w:w="1311" w:type="dxa"/>
            <w:vAlign w:val="center"/>
          </w:tcPr>
          <w:p w14:paraId="5267EF4B" w14:textId="77777777" w:rsidR="00F369ED" w:rsidRPr="00FF4FA0" w:rsidRDefault="004F030A" w:rsidP="0044703B">
            <w:pPr>
              <w:spacing w:before="120"/>
              <w:jc w:val="center"/>
              <w:rPr>
                <w:rFonts w:cs="Arial"/>
              </w:rPr>
            </w:pPr>
            <w:r w:rsidRPr="00FF4FA0">
              <w:rPr>
                <w:rFonts w:cs="Arial"/>
              </w:rPr>
              <w:t>17</w:t>
            </w:r>
            <w:r w:rsidR="00F369ED" w:rsidRPr="00FF4FA0">
              <w:rPr>
                <w:rFonts w:cs="Arial"/>
              </w:rPr>
              <w:t>0,000</w:t>
            </w:r>
          </w:p>
        </w:tc>
      </w:tr>
      <w:bookmarkEnd w:id="69"/>
      <w:tr w:rsidR="008361F4" w:rsidRPr="005F08B2" w14:paraId="5267EF59" w14:textId="77777777" w:rsidTr="008361F4">
        <w:tblPrEx>
          <w:jc w:val="left"/>
        </w:tblPrEx>
        <w:trPr>
          <w:cantSplit/>
        </w:trPr>
        <w:tc>
          <w:tcPr>
            <w:tcW w:w="1057" w:type="dxa"/>
            <w:vAlign w:val="center"/>
          </w:tcPr>
          <w:p w14:paraId="5267EF54" w14:textId="5993A59E" w:rsidR="008361F4" w:rsidRPr="008361F4" w:rsidRDefault="008361F4" w:rsidP="008361F4">
            <w:pPr>
              <w:jc w:val="center"/>
              <w:rPr>
                <w:rFonts w:cs="Arial"/>
                <w:b/>
              </w:rPr>
            </w:pPr>
            <w:r w:rsidRPr="008361F4">
              <w:rPr>
                <w:rFonts w:cs="Arial"/>
                <w:b/>
              </w:rPr>
              <w:t>6</w:t>
            </w:r>
          </w:p>
        </w:tc>
        <w:tc>
          <w:tcPr>
            <w:tcW w:w="1742" w:type="dxa"/>
          </w:tcPr>
          <w:p w14:paraId="5267EF55" w14:textId="77777777" w:rsidR="008361F4" w:rsidRPr="008361F4" w:rsidRDefault="008361F4" w:rsidP="008361F4">
            <w:pPr>
              <w:spacing w:before="120"/>
              <w:rPr>
                <w:rFonts w:cs="Arial"/>
              </w:rPr>
            </w:pPr>
            <w:r w:rsidRPr="008361F4">
              <w:rPr>
                <w:rFonts w:cs="Arial"/>
              </w:rPr>
              <w:t>Pregnant Women</w:t>
            </w:r>
          </w:p>
        </w:tc>
        <w:tc>
          <w:tcPr>
            <w:tcW w:w="5245" w:type="dxa"/>
          </w:tcPr>
          <w:p w14:paraId="5267EF56" w14:textId="77777777" w:rsidR="008361F4" w:rsidRPr="008361F4" w:rsidRDefault="008361F4" w:rsidP="008361F4">
            <w:pPr>
              <w:numPr>
                <w:ilvl w:val="0"/>
                <w:numId w:val="1"/>
              </w:numPr>
              <w:spacing w:before="120"/>
              <w:rPr>
                <w:rFonts w:cs="Arial"/>
              </w:rPr>
            </w:pPr>
            <w:r w:rsidRPr="008361F4">
              <w:rPr>
                <w:rFonts w:cs="Arial"/>
              </w:rPr>
              <w:t>Vaccine is highly effective in preventing severe illness in pregnant women</w:t>
            </w:r>
          </w:p>
          <w:p w14:paraId="5267EF57" w14:textId="77777777" w:rsidR="008361F4" w:rsidRPr="008361F4" w:rsidRDefault="008361F4" w:rsidP="008361F4">
            <w:pPr>
              <w:numPr>
                <w:ilvl w:val="0"/>
                <w:numId w:val="1"/>
              </w:numPr>
              <w:rPr>
                <w:rFonts w:cs="Arial"/>
              </w:rPr>
            </w:pPr>
            <w:r w:rsidRPr="008361F4">
              <w:rPr>
                <w:rFonts w:cs="Arial"/>
              </w:rPr>
              <w:t>Vaccinating pregnant women will also protect newborn infants (children less than 6 months of age) through passive transfer of maternal antibodies</w:t>
            </w:r>
          </w:p>
        </w:tc>
        <w:tc>
          <w:tcPr>
            <w:tcW w:w="1311" w:type="dxa"/>
            <w:vAlign w:val="center"/>
          </w:tcPr>
          <w:p w14:paraId="5267EF58" w14:textId="77777777" w:rsidR="008361F4" w:rsidRPr="008361F4" w:rsidRDefault="008361F4" w:rsidP="008361F4">
            <w:pPr>
              <w:spacing w:before="120"/>
              <w:jc w:val="center"/>
              <w:rPr>
                <w:rFonts w:cs="Arial"/>
              </w:rPr>
            </w:pPr>
            <w:r w:rsidRPr="008361F4">
              <w:rPr>
                <w:rFonts w:cs="Arial"/>
              </w:rPr>
              <w:t>560,000</w:t>
            </w:r>
          </w:p>
        </w:tc>
      </w:tr>
      <w:tr w:rsidR="008361F4" w:rsidRPr="005F08B2" w14:paraId="5267EF5F" w14:textId="77777777" w:rsidTr="008361F4">
        <w:tblPrEx>
          <w:jc w:val="left"/>
        </w:tblPrEx>
        <w:trPr>
          <w:cantSplit/>
        </w:trPr>
        <w:tc>
          <w:tcPr>
            <w:tcW w:w="1057" w:type="dxa"/>
            <w:vAlign w:val="center"/>
          </w:tcPr>
          <w:p w14:paraId="5267EF5A" w14:textId="09C86432" w:rsidR="008361F4" w:rsidRPr="008361F4" w:rsidRDefault="008361F4" w:rsidP="008361F4">
            <w:pPr>
              <w:jc w:val="center"/>
              <w:rPr>
                <w:rFonts w:cs="Arial"/>
                <w:b/>
              </w:rPr>
            </w:pPr>
            <w:r w:rsidRPr="008361F4">
              <w:rPr>
                <w:rFonts w:cs="Arial"/>
                <w:b/>
              </w:rPr>
              <w:t>6</w:t>
            </w:r>
          </w:p>
        </w:tc>
        <w:tc>
          <w:tcPr>
            <w:tcW w:w="1742" w:type="dxa"/>
          </w:tcPr>
          <w:p w14:paraId="5267EF5B" w14:textId="77777777" w:rsidR="008361F4" w:rsidRPr="008361F4" w:rsidRDefault="008361F4" w:rsidP="008361F4">
            <w:pPr>
              <w:spacing w:before="120"/>
              <w:rPr>
                <w:rFonts w:cs="Arial"/>
              </w:rPr>
            </w:pPr>
            <w:r w:rsidRPr="008361F4">
              <w:rPr>
                <w:rFonts w:cs="Arial"/>
              </w:rPr>
              <w:t>Infants 6-11 months</w:t>
            </w:r>
          </w:p>
        </w:tc>
        <w:tc>
          <w:tcPr>
            <w:tcW w:w="5245" w:type="dxa"/>
          </w:tcPr>
          <w:p w14:paraId="5267EF5C" w14:textId="77777777" w:rsidR="008361F4" w:rsidRPr="008361F4" w:rsidRDefault="008361F4" w:rsidP="008361F4">
            <w:pPr>
              <w:numPr>
                <w:ilvl w:val="0"/>
                <w:numId w:val="1"/>
              </w:numPr>
              <w:spacing w:before="120"/>
              <w:rPr>
                <w:rFonts w:cs="Arial"/>
              </w:rPr>
            </w:pPr>
            <w:r w:rsidRPr="008361F4">
              <w:rPr>
                <w:rFonts w:cs="Arial"/>
              </w:rPr>
              <w:t>Infants face high risk of influenza complications (severe illness and death)</w:t>
            </w:r>
          </w:p>
          <w:p w14:paraId="5267EF5D" w14:textId="77777777" w:rsidR="008361F4" w:rsidRPr="008361F4" w:rsidRDefault="008361F4" w:rsidP="008361F4">
            <w:pPr>
              <w:numPr>
                <w:ilvl w:val="0"/>
                <w:numId w:val="1"/>
              </w:numPr>
              <w:rPr>
                <w:rFonts w:cs="Arial"/>
              </w:rPr>
            </w:pPr>
            <w:r w:rsidRPr="008361F4">
              <w:rPr>
                <w:rFonts w:cs="Arial"/>
              </w:rPr>
              <w:t>Antiviral drugs are not FDA approved for children &lt;1 year old</w:t>
            </w:r>
          </w:p>
        </w:tc>
        <w:tc>
          <w:tcPr>
            <w:tcW w:w="1311" w:type="dxa"/>
            <w:vAlign w:val="center"/>
          </w:tcPr>
          <w:p w14:paraId="5267EF5E" w14:textId="77777777" w:rsidR="008361F4" w:rsidRPr="008361F4" w:rsidRDefault="008361F4" w:rsidP="008361F4">
            <w:pPr>
              <w:spacing w:before="120"/>
              <w:jc w:val="center"/>
              <w:rPr>
                <w:rFonts w:cs="Arial"/>
              </w:rPr>
            </w:pPr>
            <w:r w:rsidRPr="008361F4">
              <w:rPr>
                <w:rFonts w:cs="Arial"/>
              </w:rPr>
              <w:t>830,000</w:t>
            </w:r>
          </w:p>
        </w:tc>
      </w:tr>
      <w:tr w:rsidR="00071D78" w:rsidRPr="005F08B2" w14:paraId="5267EF70" w14:textId="77777777" w:rsidTr="008361F4">
        <w:tblPrEx>
          <w:jc w:val="left"/>
        </w:tblPrEx>
        <w:trPr>
          <w:cantSplit/>
        </w:trPr>
        <w:tc>
          <w:tcPr>
            <w:tcW w:w="1057" w:type="dxa"/>
            <w:vAlign w:val="center"/>
          </w:tcPr>
          <w:p w14:paraId="5267EF60" w14:textId="77777777" w:rsidR="00071D78" w:rsidRPr="008361F4" w:rsidRDefault="00071D78" w:rsidP="005F08B2">
            <w:pPr>
              <w:jc w:val="center"/>
              <w:rPr>
                <w:rFonts w:cs="Arial"/>
                <w:b/>
              </w:rPr>
            </w:pPr>
            <w:r w:rsidRPr="008361F4">
              <w:rPr>
                <w:rFonts w:cs="Arial"/>
                <w:b/>
              </w:rPr>
              <w:lastRenderedPageBreak/>
              <w:t>7</w:t>
            </w:r>
          </w:p>
        </w:tc>
        <w:tc>
          <w:tcPr>
            <w:tcW w:w="1742" w:type="dxa"/>
          </w:tcPr>
          <w:p w14:paraId="5267EF61" w14:textId="77777777" w:rsidR="00071D78" w:rsidRPr="008361F4" w:rsidRDefault="00071D78" w:rsidP="005F08B2">
            <w:pPr>
              <w:spacing w:before="120"/>
              <w:rPr>
                <w:rFonts w:cs="Arial"/>
              </w:rPr>
            </w:pPr>
            <w:r w:rsidRPr="008361F4">
              <w:rPr>
                <w:rFonts w:cs="Arial"/>
              </w:rPr>
              <w:t>All Other Tier 1 Target Groups</w:t>
            </w:r>
          </w:p>
        </w:tc>
        <w:tc>
          <w:tcPr>
            <w:tcW w:w="5245" w:type="dxa"/>
          </w:tcPr>
          <w:p w14:paraId="5267EF62" w14:textId="77777777" w:rsidR="00071D78" w:rsidRPr="008361F4" w:rsidRDefault="00071D78" w:rsidP="005F08B2">
            <w:pPr>
              <w:spacing w:before="120"/>
              <w:rPr>
                <w:rFonts w:cs="Arial"/>
              </w:rPr>
            </w:pPr>
            <w:r w:rsidRPr="008361F4">
              <w:rPr>
                <w:rFonts w:cs="Arial"/>
              </w:rPr>
              <w:t>Includes:</w:t>
            </w:r>
          </w:p>
          <w:p w14:paraId="5267EF63" w14:textId="77777777" w:rsidR="00071D78" w:rsidRPr="008361F4" w:rsidRDefault="00071D78" w:rsidP="00382A4D">
            <w:pPr>
              <w:numPr>
                <w:ilvl w:val="0"/>
                <w:numId w:val="2"/>
              </w:numPr>
              <w:rPr>
                <w:rFonts w:cs="Arial"/>
              </w:rPr>
            </w:pPr>
            <w:r w:rsidRPr="008361F4">
              <w:rPr>
                <w:rFonts w:cs="Arial"/>
              </w:rPr>
              <w:t xml:space="preserve">Non-frontline Medical Care Providers in inpatient, outpatient and home health, </w:t>
            </w:r>
            <w:r w:rsidR="00AC6EC4" w:rsidRPr="008361F4">
              <w:rPr>
                <w:rFonts w:cs="Arial"/>
              </w:rPr>
              <w:t xml:space="preserve">and </w:t>
            </w:r>
            <w:r w:rsidRPr="008361F4">
              <w:rPr>
                <w:rFonts w:cs="Arial"/>
              </w:rPr>
              <w:t>long term care facilities</w:t>
            </w:r>
          </w:p>
          <w:p w14:paraId="5267EF64" w14:textId="77777777" w:rsidR="00071D78" w:rsidRPr="008361F4" w:rsidRDefault="00AC6EC4" w:rsidP="00382A4D">
            <w:pPr>
              <w:numPr>
                <w:ilvl w:val="0"/>
                <w:numId w:val="2"/>
              </w:numPr>
              <w:rPr>
                <w:rFonts w:cs="Arial"/>
              </w:rPr>
            </w:pPr>
            <w:r w:rsidRPr="008361F4">
              <w:rPr>
                <w:rFonts w:cs="Arial"/>
              </w:rPr>
              <w:t>Public Health Surge E</w:t>
            </w:r>
            <w:r w:rsidR="00071D78" w:rsidRPr="008361F4">
              <w:rPr>
                <w:rFonts w:cs="Arial"/>
              </w:rPr>
              <w:t>mergency Responders</w:t>
            </w:r>
          </w:p>
          <w:p w14:paraId="5267EF65" w14:textId="77777777" w:rsidR="00071D78" w:rsidRPr="008361F4" w:rsidRDefault="00071D78" w:rsidP="00382A4D">
            <w:pPr>
              <w:numPr>
                <w:ilvl w:val="0"/>
                <w:numId w:val="2"/>
              </w:numPr>
              <w:rPr>
                <w:rFonts w:cs="Arial"/>
              </w:rPr>
            </w:pPr>
            <w:r w:rsidRPr="008361F4">
              <w:rPr>
                <w:rFonts w:cs="Arial"/>
              </w:rPr>
              <w:t xml:space="preserve">Pandemic Materiel Manufacturers (vaccine, pharmaceutical and </w:t>
            </w:r>
            <w:r w:rsidR="004F030A" w:rsidRPr="008361F4">
              <w:rPr>
                <w:rFonts w:cs="Arial"/>
              </w:rPr>
              <w:t xml:space="preserve">ancillary </w:t>
            </w:r>
            <w:r w:rsidRPr="008361F4">
              <w:rPr>
                <w:rFonts w:cs="Arial"/>
              </w:rPr>
              <w:t xml:space="preserve">medical supplies) </w:t>
            </w:r>
          </w:p>
          <w:p w14:paraId="5267EF66" w14:textId="77777777" w:rsidR="00071D78" w:rsidRPr="008361F4" w:rsidRDefault="00071D78" w:rsidP="00382A4D">
            <w:pPr>
              <w:numPr>
                <w:ilvl w:val="0"/>
                <w:numId w:val="2"/>
              </w:numPr>
              <w:rPr>
                <w:rFonts w:cs="Arial"/>
              </w:rPr>
            </w:pPr>
            <w:r w:rsidRPr="008361F4">
              <w:rPr>
                <w:rFonts w:cs="Arial"/>
              </w:rPr>
              <w:t>Non-frontline EMS Personnel</w:t>
            </w:r>
          </w:p>
          <w:p w14:paraId="5267EF67" w14:textId="77777777" w:rsidR="00071D78" w:rsidRPr="008361F4" w:rsidRDefault="00071D78" w:rsidP="00382A4D">
            <w:pPr>
              <w:numPr>
                <w:ilvl w:val="0"/>
                <w:numId w:val="2"/>
              </w:numPr>
              <w:rPr>
                <w:rFonts w:cs="Arial"/>
              </w:rPr>
            </w:pPr>
            <w:r w:rsidRPr="008361F4">
              <w:rPr>
                <w:rFonts w:cs="Arial"/>
              </w:rPr>
              <w:t>Non-frontline Public Safety Personnel</w:t>
            </w:r>
          </w:p>
          <w:p w14:paraId="5267EF68" w14:textId="77777777" w:rsidR="00071D78" w:rsidRPr="008361F4" w:rsidRDefault="00071D78" w:rsidP="00382A4D">
            <w:pPr>
              <w:numPr>
                <w:ilvl w:val="0"/>
                <w:numId w:val="2"/>
              </w:numPr>
              <w:rPr>
                <w:rFonts w:cs="Arial"/>
              </w:rPr>
            </w:pPr>
            <w:r w:rsidRPr="008361F4">
              <w:rPr>
                <w:rFonts w:cs="Arial"/>
              </w:rPr>
              <w:t>Corrections</w:t>
            </w:r>
          </w:p>
          <w:p w14:paraId="5267EF69" w14:textId="77777777" w:rsidR="00071D78" w:rsidRPr="008361F4" w:rsidRDefault="00071D78" w:rsidP="00382A4D">
            <w:pPr>
              <w:numPr>
                <w:ilvl w:val="0"/>
                <w:numId w:val="2"/>
              </w:numPr>
              <w:rPr>
                <w:rFonts w:cs="Arial"/>
              </w:rPr>
            </w:pPr>
            <w:r w:rsidRPr="008361F4">
              <w:rPr>
                <w:rFonts w:cs="Arial"/>
              </w:rPr>
              <w:t xml:space="preserve">Key Government Leaders </w:t>
            </w:r>
          </w:p>
          <w:p w14:paraId="5267EF6A" w14:textId="77777777" w:rsidR="00071D78" w:rsidRPr="008361F4" w:rsidRDefault="00071D78" w:rsidP="00382A4D">
            <w:pPr>
              <w:numPr>
                <w:ilvl w:val="0"/>
                <w:numId w:val="2"/>
              </w:numPr>
              <w:rPr>
                <w:rFonts w:cs="Arial"/>
              </w:rPr>
            </w:pPr>
            <w:r w:rsidRPr="008361F4">
              <w:rPr>
                <w:rFonts w:cs="Arial"/>
              </w:rPr>
              <w:t>Toddlers 12-35 months old</w:t>
            </w:r>
          </w:p>
          <w:p w14:paraId="5267EF6B" w14:textId="77777777" w:rsidR="00071D78" w:rsidRPr="008361F4" w:rsidRDefault="00071D78" w:rsidP="005F08B2">
            <w:pPr>
              <w:spacing w:before="120"/>
              <w:rPr>
                <w:rFonts w:cs="Arial"/>
              </w:rPr>
            </w:pPr>
            <w:r w:rsidRPr="008361F4">
              <w:rPr>
                <w:rFonts w:cs="Arial"/>
              </w:rPr>
              <w:t>Rationale:</w:t>
            </w:r>
          </w:p>
          <w:p w14:paraId="5267EF6C" w14:textId="77777777" w:rsidR="00071D78" w:rsidRPr="008361F4" w:rsidRDefault="00071D78" w:rsidP="00382A4D">
            <w:pPr>
              <w:numPr>
                <w:ilvl w:val="0"/>
                <w:numId w:val="1"/>
              </w:numPr>
              <w:rPr>
                <w:rFonts w:cs="Arial"/>
              </w:rPr>
            </w:pPr>
            <w:r w:rsidRPr="008361F4">
              <w:rPr>
                <w:rFonts w:cs="Arial"/>
              </w:rPr>
              <w:t>Role-based groups provide critical pandemic emergency response services</w:t>
            </w:r>
          </w:p>
          <w:p w14:paraId="5267EF6D" w14:textId="77777777" w:rsidR="00071D78" w:rsidRPr="008361F4" w:rsidRDefault="00071D78" w:rsidP="00382A4D">
            <w:pPr>
              <w:numPr>
                <w:ilvl w:val="0"/>
                <w:numId w:val="1"/>
              </w:numPr>
              <w:rPr>
                <w:rFonts w:cs="Arial"/>
              </w:rPr>
            </w:pPr>
            <w:r w:rsidRPr="008361F4">
              <w:rPr>
                <w:rFonts w:cs="Arial"/>
              </w:rPr>
              <w:t>Role-based groups face less occupational risk of ex</w:t>
            </w:r>
            <w:r w:rsidR="00AC6EC4" w:rsidRPr="008361F4">
              <w:rPr>
                <w:rFonts w:cs="Arial"/>
              </w:rPr>
              <w:t>posure and infection than front</w:t>
            </w:r>
            <w:r w:rsidRPr="008361F4">
              <w:rPr>
                <w:rFonts w:cs="Arial"/>
              </w:rPr>
              <w:t>line medical care and public safety workers</w:t>
            </w:r>
          </w:p>
          <w:p w14:paraId="5267EF6E" w14:textId="77777777" w:rsidR="00071D78" w:rsidRPr="008361F4" w:rsidRDefault="00071D78" w:rsidP="00382A4D">
            <w:pPr>
              <w:numPr>
                <w:ilvl w:val="0"/>
                <w:numId w:val="1"/>
              </w:numPr>
              <w:rPr>
                <w:rFonts w:cs="Arial"/>
              </w:rPr>
            </w:pPr>
            <w:r w:rsidRPr="008361F4">
              <w:rPr>
                <w:rFonts w:cs="Arial"/>
              </w:rPr>
              <w:t>Toddlers have less risk of severe illness and death than infants and anti-viral drugs are FDA approved for this age group</w:t>
            </w:r>
          </w:p>
        </w:tc>
        <w:tc>
          <w:tcPr>
            <w:tcW w:w="1311" w:type="dxa"/>
            <w:vAlign w:val="center"/>
          </w:tcPr>
          <w:p w14:paraId="5267EF6F" w14:textId="77777777" w:rsidR="00071D78" w:rsidRPr="008361F4" w:rsidRDefault="004F030A" w:rsidP="005F08B2">
            <w:pPr>
              <w:jc w:val="center"/>
              <w:rPr>
                <w:rFonts w:cs="Arial"/>
              </w:rPr>
            </w:pPr>
            <w:r w:rsidRPr="008361F4">
              <w:rPr>
                <w:rFonts w:cs="Arial"/>
              </w:rPr>
              <w:t>1,054</w:t>
            </w:r>
            <w:r w:rsidR="00071D78" w:rsidRPr="008361F4">
              <w:rPr>
                <w:rFonts w:cs="Arial"/>
              </w:rPr>
              <w:t>,000</w:t>
            </w:r>
          </w:p>
        </w:tc>
      </w:tr>
    </w:tbl>
    <w:p w14:paraId="17AB1BE9" w14:textId="28E15F9A" w:rsidR="008361F4" w:rsidRDefault="00FF4FA0" w:rsidP="00FF4FA0">
      <w:pPr>
        <w:spacing w:after="200" w:line="276" w:lineRule="auto"/>
        <w:ind w:left="270"/>
      </w:pPr>
      <w:r>
        <w:t>*US estimate – Estimate for number stationed in California not available.</w:t>
      </w:r>
    </w:p>
    <w:p w14:paraId="691D6671" w14:textId="77777777" w:rsidR="008361F4" w:rsidRDefault="008361F4">
      <w:pPr>
        <w:spacing w:after="200" w:line="276" w:lineRule="auto"/>
      </w:pPr>
      <w:r>
        <w:br w:type="page"/>
      </w:r>
    </w:p>
    <w:p w14:paraId="01800F8E" w14:textId="77777777" w:rsidR="00FF4FA0" w:rsidRDefault="00FF4FA0" w:rsidP="00FF4FA0">
      <w:pPr>
        <w:spacing w:after="200" w:line="276" w:lineRule="auto"/>
        <w:ind w:left="270"/>
      </w:pPr>
    </w:p>
    <w:p w14:paraId="6EF88A9E" w14:textId="77777777" w:rsidR="00FF4FA0" w:rsidRPr="009222E5" w:rsidRDefault="00FF4FA0" w:rsidP="00FF4FA0">
      <w:pPr>
        <w:pStyle w:val="Heading2"/>
      </w:pPr>
      <w:bookmarkStart w:id="70" w:name="_Toc495652547"/>
      <w:r w:rsidRPr="009222E5">
        <w:t>Rationale for</w:t>
      </w:r>
      <w:r>
        <w:t xml:space="preserve"> Vaccinating Tiers 2 T</w:t>
      </w:r>
      <w:r w:rsidRPr="009222E5">
        <w:t>hrough 5 Differently by Pandemic Severity</w:t>
      </w:r>
      <w:bookmarkEnd w:id="70"/>
    </w:p>
    <w:p w14:paraId="7EE7B038" w14:textId="77777777" w:rsidR="00FF4FA0" w:rsidRDefault="00FF4FA0" w:rsidP="00B27E90"/>
    <w:p w14:paraId="5267EF72" w14:textId="440E97F0" w:rsidR="00021C1E" w:rsidRDefault="00021C1E" w:rsidP="00B27E90">
      <w:r w:rsidRPr="00EC427B">
        <w:t>CDPH concurs with the federal prioritization guidance whereby target groups included in Tiers 2 through 5 will differ depending on pandemic severity (</w:t>
      </w:r>
      <w:r w:rsidRPr="00B27E90">
        <w:t xml:space="preserve">Table </w:t>
      </w:r>
      <w:r w:rsidR="003C54AD" w:rsidRPr="00B27E90">
        <w:t>1</w:t>
      </w:r>
      <w:r w:rsidRPr="00EC427B">
        <w:t>). When vaccination has been completed for all five tiers for a pandemic of any severity, everyone in California</w:t>
      </w:r>
      <w:r w:rsidR="003C54AD" w:rsidRPr="00EC427B">
        <w:t xml:space="preserve"> will have had the option</w:t>
      </w:r>
      <w:r w:rsidRPr="00EC427B">
        <w:t xml:space="preserve"> to</w:t>
      </w:r>
      <w:r w:rsidR="003C54AD" w:rsidRPr="00EC427B">
        <w:t xml:space="preserve"> receive vaccine</w:t>
      </w:r>
      <w:r w:rsidR="004F0B2E" w:rsidRPr="00EC427B">
        <w:t>.</w:t>
      </w:r>
    </w:p>
    <w:p w14:paraId="5267EF73" w14:textId="77777777" w:rsidR="00A65770" w:rsidRPr="00EC427B" w:rsidRDefault="00A65770" w:rsidP="00B27E90"/>
    <w:p w14:paraId="5267EF74" w14:textId="77777777" w:rsidR="00021C1E" w:rsidRDefault="00021C1E" w:rsidP="00A65770">
      <w:pPr>
        <w:rPr>
          <w:b/>
        </w:rPr>
      </w:pPr>
      <w:r w:rsidRPr="00A65770">
        <w:rPr>
          <w:b/>
        </w:rPr>
        <w:t>Rationale for Severe Pandemics (PSI 4 or 5)</w:t>
      </w:r>
    </w:p>
    <w:p w14:paraId="5267EF75" w14:textId="77777777" w:rsidR="00A65770" w:rsidRPr="00A65770" w:rsidRDefault="00A65770" w:rsidP="00A65770">
      <w:pPr>
        <w:rPr>
          <w:b/>
        </w:rPr>
      </w:pPr>
    </w:p>
    <w:p w14:paraId="5267EF76" w14:textId="77777777" w:rsidR="00021C1E" w:rsidRPr="00EC427B" w:rsidRDefault="003C54AD" w:rsidP="00B27E90">
      <w:r w:rsidRPr="00EC427B">
        <w:t xml:space="preserve">Tier 2 </w:t>
      </w:r>
      <w:r w:rsidR="00021C1E" w:rsidRPr="00EC427B">
        <w:t>include</w:t>
      </w:r>
      <w:r w:rsidRPr="00EC427B">
        <w:t>s</w:t>
      </w:r>
      <w:r w:rsidR="00021C1E" w:rsidRPr="00EC427B">
        <w:t xml:space="preserve"> the target groups within the </w:t>
      </w:r>
      <w:r w:rsidR="006E2868" w:rsidRPr="00EC427B">
        <w:t>Homeland and National Security c</w:t>
      </w:r>
      <w:r w:rsidR="00021C1E" w:rsidRPr="00EC427B">
        <w:t>ategory that are critical to maintaining national safety. C</w:t>
      </w:r>
      <w:r w:rsidR="006E2868" w:rsidRPr="00EC427B">
        <w:t>ritical c</w:t>
      </w:r>
      <w:r w:rsidR="00021C1E" w:rsidRPr="00EC427B">
        <w:t>ommunity support service personnel are included in this tier because they will provide essential services during a pandemic to meet the basic needs of California residents. These personnel will also provide pandemic response services to health vulnerable populations (the elderly, persons living alone, persons with physical impairments, the homeless, immigrants, and families complying with voluntary quarantine when a family member is ill) as is recommended in the federal government’s community mitigation strategy</w:t>
      </w:r>
      <w:r w:rsidR="004F0B2E" w:rsidRPr="00EC427B">
        <w:t>.</w:t>
      </w:r>
      <w:r w:rsidRPr="00EC427B">
        <w:t xml:space="preserve"> Pharmacists and mortuary services personnel are also included in this tier because they provide critical health care services and are at risk of occupational infection because of potential exposure to ill persons. </w:t>
      </w:r>
      <w:r w:rsidR="00A44ABF" w:rsidRPr="00EC427B">
        <w:t>C</w:t>
      </w:r>
      <w:r w:rsidR="00021C1E" w:rsidRPr="00EC427B">
        <w:t>ritical infrastructure sectors targeted in Tier 2 include those that p</w:t>
      </w:r>
      <w:r w:rsidR="00A44ABF" w:rsidRPr="00EC427B">
        <w:t>rovide “just in time services”</w:t>
      </w:r>
      <w:r w:rsidR="00021C1E" w:rsidRPr="00EC427B">
        <w:t xml:space="preserve"> (i.e., products like electricity, water and nat</w:t>
      </w:r>
      <w:r w:rsidR="001C7E87" w:rsidRPr="00EC427B">
        <w:t>ural gas that cannot be stored);</w:t>
      </w:r>
      <w:r w:rsidR="00021C1E" w:rsidRPr="00EC427B">
        <w:t xml:space="preserve"> are relied on by all other infrastructure sectors</w:t>
      </w:r>
      <w:r w:rsidR="001C7E87" w:rsidRPr="00EC427B">
        <w:t xml:space="preserve"> for their essential operations;</w:t>
      </w:r>
      <w:r w:rsidR="00021C1E" w:rsidRPr="00EC427B">
        <w:t xml:space="preserve"> and contribu</w:t>
      </w:r>
      <w:r w:rsidR="00A44ABF" w:rsidRPr="00EC427B">
        <w:t>te to public health and safety.</w:t>
      </w:r>
      <w:r w:rsidR="00021C1E" w:rsidRPr="00EC427B">
        <w:t xml:space="preserve"> Critical government personnel who perform regulatory or operational roles that are required to maintain government continuity are included in Tier 2.</w:t>
      </w:r>
      <w:r w:rsidR="00D97AA7" w:rsidRPr="00D97AA7">
        <w:rPr>
          <w:rStyle w:val="FootnoteReference"/>
          <w:rFonts w:cs="Arial"/>
        </w:rPr>
        <w:footnoteReference w:customMarkFollows="1" w:id="25"/>
        <w:t>7</w:t>
      </w:r>
      <w:r w:rsidR="004F030A" w:rsidRPr="00D97AA7">
        <w:rPr>
          <w:rFonts w:cs="Arial"/>
        </w:rPr>
        <w:t xml:space="preserve"> </w:t>
      </w:r>
      <w:r w:rsidR="00021C1E" w:rsidRPr="00EC427B">
        <w:t>Finally, this tier includes health vulnerable children (those under 19 years of age who have underlying medical conditions that increase their risk of complica</w:t>
      </w:r>
      <w:r w:rsidR="004F030A">
        <w:t>tions from influenza infections</w:t>
      </w:r>
      <w:r w:rsidR="00021C1E" w:rsidRPr="00EC427B">
        <w:t xml:space="preserve"> and household contacts of those not recommended for vaccine (household contacts of infants under 6 months)</w:t>
      </w:r>
      <w:r w:rsidR="006E10ED">
        <w:t>.</w:t>
      </w:r>
    </w:p>
    <w:p w14:paraId="5267EF77" w14:textId="77777777" w:rsidR="00021C1E" w:rsidRPr="00EC427B" w:rsidRDefault="00021C1E" w:rsidP="00B27E90"/>
    <w:p w14:paraId="5267EF78" w14:textId="77777777" w:rsidR="00021C1E" w:rsidRPr="00EC427B" w:rsidRDefault="00021C1E" w:rsidP="00B27E90">
      <w:r w:rsidRPr="00EC427B">
        <w:t xml:space="preserve">Tier 3 includes the remainder of target groups that protect homeland and national security, provide health care services, and maintain critical infrastructure. </w:t>
      </w:r>
      <w:r w:rsidR="00A44ABF" w:rsidRPr="00EC427B">
        <w:t>C</w:t>
      </w:r>
      <w:r w:rsidRPr="00EC427B">
        <w:t>ritical infrastructure sectors targeted in Tier 3 are those that provide essential products and services where there generally is greater “redundancy” in infrastructure (e.g., there are many bakeries, dairies, gas stations)</w:t>
      </w:r>
      <w:r w:rsidR="009522F5" w:rsidRPr="00EC427B">
        <w:t>;</w:t>
      </w:r>
      <w:r w:rsidRPr="00EC427B">
        <w:t xml:space="preserve"> or personnel (e.g., there are many truck drivers); or where </w:t>
      </w:r>
      <w:r w:rsidR="006E2868" w:rsidRPr="00EC427B">
        <w:t xml:space="preserve">the demand for these services </w:t>
      </w:r>
      <w:r w:rsidRPr="00EC427B">
        <w:t>is likely to decrease in a pandemic (e.g., less demand for mass transit, postal, and shipping). Many businesses in these sectors can take other measures to protect employees, such as using alternate work schedules, telecommuting, and reducing in-person meetings and other contacts in the workplace.</w:t>
      </w:r>
      <w:r w:rsidR="00A44ABF" w:rsidRPr="00EC427B">
        <w:t xml:space="preserve"> </w:t>
      </w:r>
      <w:r w:rsidRPr="00EC427B">
        <w:t>Healthy children (those without high risk medical conditions</w:t>
      </w:r>
      <w:r w:rsidR="00B27E90">
        <w:t xml:space="preserve">) are also included in Tier 3. </w:t>
      </w:r>
      <w:r w:rsidRPr="00EC427B">
        <w:t xml:space="preserve">This reflects the federal government’s vaccination priorities expressed by </w:t>
      </w:r>
      <w:r w:rsidR="006E2868" w:rsidRPr="00EC427B">
        <w:t xml:space="preserve">the </w:t>
      </w:r>
      <w:r w:rsidRPr="00EC427B">
        <w:t xml:space="preserve">general </w:t>
      </w:r>
      <w:r w:rsidRPr="00EC427B">
        <w:lastRenderedPageBreak/>
        <w:t xml:space="preserve">public and federal stakeholder groups of highly prioritizing children among groups defined </w:t>
      </w:r>
      <w:r w:rsidR="004F030A">
        <w:t>by age and health</w:t>
      </w:r>
      <w:r w:rsidRPr="00EC427B">
        <w:t xml:space="preserve"> status</w:t>
      </w:r>
      <w:r w:rsidR="006E10ED">
        <w:t>.</w:t>
      </w:r>
    </w:p>
    <w:p w14:paraId="5267EF79" w14:textId="77777777" w:rsidR="00021C1E" w:rsidRPr="00EC427B" w:rsidRDefault="00021C1E" w:rsidP="00B27E90"/>
    <w:p w14:paraId="5267EF7A" w14:textId="77777777" w:rsidR="00A44ABF" w:rsidRPr="00EC427B" w:rsidRDefault="00021C1E" w:rsidP="00B27E90">
      <w:r w:rsidRPr="00EC427B">
        <w:t>Tiers 4 and 5 are focused on health vulnerable and general public target groups that have not yet been</w:t>
      </w:r>
      <w:r w:rsidR="00883622" w:rsidRPr="00EC427B">
        <w:t xml:space="preserve"> designated for vaccin</w:t>
      </w:r>
      <w:r w:rsidRPr="00EC427B">
        <w:t xml:space="preserve">e. </w:t>
      </w:r>
      <w:r w:rsidR="00A44ABF" w:rsidRPr="00EC427B">
        <w:t>W</w:t>
      </w:r>
      <w:r w:rsidRPr="00EC427B">
        <w:t>hereas persons aged 19 to 64 years who have underlying medical conditions and elderly persons 65 years old or older are targeted in Tier 4, in situations of limited vaccine supply, the 19 to 64 year old group should be targeted first. The rationale for targeting younger persons is that the effectiveness of seasonal and candidate pandemic influenza vaccines is less among elderly persons because of age-related decreases in immune function. Thus, when vaccine su</w:t>
      </w:r>
      <w:r w:rsidR="006E2868" w:rsidRPr="00EC427B">
        <w:t xml:space="preserve">pply is limited, targeting high </w:t>
      </w:r>
      <w:r w:rsidRPr="00EC427B">
        <w:t xml:space="preserve">risk adults before the elderly represents the most efficient use of the vaccine supply that is available. Other pandemic response measures </w:t>
      </w:r>
      <w:r w:rsidR="00883622" w:rsidRPr="00EC427B">
        <w:t>such as community containment measur</w:t>
      </w:r>
      <w:r w:rsidR="00A44ABF" w:rsidRPr="00EC427B">
        <w:t xml:space="preserve">es and treatment with antiviral </w:t>
      </w:r>
      <w:r w:rsidR="00883622" w:rsidRPr="00EC427B">
        <w:t xml:space="preserve">medications </w:t>
      </w:r>
      <w:r w:rsidR="004F0B2E" w:rsidRPr="00EC427B">
        <w:t xml:space="preserve">may </w:t>
      </w:r>
      <w:r w:rsidRPr="00EC427B">
        <w:t xml:space="preserve">be employed to protect the elderly. Healthy adults will be targeted in </w:t>
      </w:r>
      <w:r w:rsidR="003314DD">
        <w:t>Tier 5.</w:t>
      </w:r>
    </w:p>
    <w:p w14:paraId="5267EF7B" w14:textId="77777777" w:rsidR="00071D78" w:rsidRDefault="00071D78" w:rsidP="00A44ABF">
      <w:pPr>
        <w:rPr>
          <w:rFonts w:cs="Arial"/>
          <w:b/>
        </w:rPr>
      </w:pPr>
    </w:p>
    <w:p w14:paraId="5267EF7C" w14:textId="77777777" w:rsidR="00A44ABF" w:rsidRDefault="00A44ABF" w:rsidP="00A65770">
      <w:pPr>
        <w:rPr>
          <w:b/>
        </w:rPr>
      </w:pPr>
      <w:r w:rsidRPr="00A65770">
        <w:rPr>
          <w:b/>
        </w:rPr>
        <w:t>Rationale for Moderate Pandemics (PSI 3)</w:t>
      </w:r>
    </w:p>
    <w:p w14:paraId="5267EF7D" w14:textId="77777777" w:rsidR="00A65770" w:rsidRPr="00A65770" w:rsidRDefault="00A65770" w:rsidP="00A65770">
      <w:pPr>
        <w:rPr>
          <w:b/>
        </w:rPr>
      </w:pPr>
    </w:p>
    <w:p w14:paraId="5267EF7E" w14:textId="77777777" w:rsidR="00A44ABF" w:rsidRPr="00EC427B" w:rsidRDefault="00A44ABF" w:rsidP="00BA075D">
      <w:r w:rsidRPr="00EC427B">
        <w:t xml:space="preserve">Moderate pandemics also pose threats to maintaining effective security, health care, community support services, and critical infrastructure. While target groups in Tier 1 are the same as for severe pandemics, in later tiers, health vulnerable and general public target groups receive greater priority than some occupationally defined groups. </w:t>
      </w:r>
    </w:p>
    <w:p w14:paraId="5267EF7F" w14:textId="77777777" w:rsidR="00A44ABF" w:rsidRPr="00EC427B" w:rsidRDefault="00A44ABF" w:rsidP="00BA075D"/>
    <w:p w14:paraId="5267EF80" w14:textId="77777777" w:rsidR="00A44ABF" w:rsidRDefault="00A44ABF" w:rsidP="00BA075D">
      <w:r w:rsidRPr="00EC427B">
        <w:t xml:space="preserve">Target groups in Tier 2 for homeland and national security, health care and community support services, and critical infrastructure are the same as for a severe pandemic. However, for moderate pandemics this tier also includes all children 3 to 18 years old </w:t>
      </w:r>
      <w:r w:rsidR="000119E8" w:rsidRPr="00EC427B">
        <w:t xml:space="preserve">and </w:t>
      </w:r>
      <w:r w:rsidRPr="00EC427B">
        <w:t>hous</w:t>
      </w:r>
      <w:r w:rsidR="000119E8" w:rsidRPr="00EC427B">
        <w:t xml:space="preserve">ehold contacts of young </w:t>
      </w:r>
      <w:r w:rsidR="00BA075D">
        <w:t>infants.</w:t>
      </w:r>
    </w:p>
    <w:p w14:paraId="5267EF81" w14:textId="77777777" w:rsidR="00491B76" w:rsidRPr="00EC427B" w:rsidRDefault="00491B76" w:rsidP="00BA075D">
      <w:pPr>
        <w:rPr>
          <w:i/>
          <w:highlight w:val="lightGray"/>
        </w:rPr>
      </w:pPr>
    </w:p>
    <w:p w14:paraId="5267EF82" w14:textId="77777777" w:rsidR="00A44ABF" w:rsidRDefault="00A44ABF" w:rsidP="00BA075D">
      <w:r w:rsidRPr="00EC427B">
        <w:t>Tier 3 includes the remainder of the target groups that protect</w:t>
      </w:r>
      <w:r w:rsidR="009522F5" w:rsidRPr="00EC427B">
        <w:t xml:space="preserve"> homeland and national security as well as the remaining target groups that provide health services</w:t>
      </w:r>
      <w:r w:rsidRPr="00EC427B">
        <w:t xml:space="preserve">. </w:t>
      </w:r>
      <w:r w:rsidR="00ED7E66" w:rsidRPr="00EC427B">
        <w:t>V</w:t>
      </w:r>
      <w:r w:rsidR="009522F5" w:rsidRPr="00EC427B">
        <w:t>accine</w:t>
      </w:r>
      <w:r w:rsidRPr="00EC427B">
        <w:t xml:space="preserve"> is not targeted to critical infrastructure personnel in the remaining sectors because of the lower risk to maintenance of important functions, redundancy of infrastructures and personnel, and the ability to protect workforces using other pandemic response measures</w:t>
      </w:r>
      <w:r w:rsidR="008E09B8">
        <w:t xml:space="preserve">. </w:t>
      </w:r>
      <w:r w:rsidRPr="00EC427B">
        <w:t xml:space="preserve">In a moderate pandemic, </w:t>
      </w:r>
      <w:r w:rsidR="00ED7E66" w:rsidRPr="00EC427B">
        <w:t xml:space="preserve">the remaining target groups in the </w:t>
      </w:r>
      <w:r w:rsidRPr="00EC427B">
        <w:t xml:space="preserve">Critical Infrastructure Category </w:t>
      </w:r>
      <w:r w:rsidR="009522F5" w:rsidRPr="00EC427B">
        <w:t xml:space="preserve">will </w:t>
      </w:r>
      <w:r w:rsidRPr="00EC427B">
        <w:t>be vaccinated in their applicable age and health status group along with the general population. Tier 3 also includes persons aged 19 to 64 years who are at higher risk of severe illness due to medical conditions and persons 65 years and older. As for severe pandemics, if vac</w:t>
      </w:r>
      <w:r w:rsidR="006E2868" w:rsidRPr="00EC427B">
        <w:t xml:space="preserve">cine supply is limited the high </w:t>
      </w:r>
      <w:r w:rsidRPr="00EC427B">
        <w:t>risk adults should be targeted before the elderly because of greater levels of vaccine effectiven</w:t>
      </w:r>
      <w:r w:rsidR="000119E8" w:rsidRPr="00EC427B">
        <w:t>ess in the former group.</w:t>
      </w:r>
      <w:r w:rsidRPr="00EC427B">
        <w:t xml:space="preserve"> Healthy adults are included in Tier 4</w:t>
      </w:r>
      <w:r w:rsidR="001713FE">
        <w:t>.</w:t>
      </w:r>
    </w:p>
    <w:p w14:paraId="5267EF83" w14:textId="77777777" w:rsidR="00A65770" w:rsidRPr="00EC427B" w:rsidRDefault="00A65770" w:rsidP="00BA075D"/>
    <w:p w14:paraId="5267EF84" w14:textId="77777777" w:rsidR="00A44ABF" w:rsidRDefault="00A44ABF" w:rsidP="00A65770">
      <w:pPr>
        <w:rPr>
          <w:b/>
        </w:rPr>
      </w:pPr>
      <w:r w:rsidRPr="00A65770">
        <w:rPr>
          <w:b/>
        </w:rPr>
        <w:t>Rationale for Less Severe Pandemics (PSI 1 or 2)</w:t>
      </w:r>
    </w:p>
    <w:p w14:paraId="5267EF85" w14:textId="77777777" w:rsidR="00A65770" w:rsidRPr="00A65770" w:rsidRDefault="00A65770" w:rsidP="00A65770">
      <w:pPr>
        <w:rPr>
          <w:b/>
        </w:rPr>
      </w:pPr>
    </w:p>
    <w:p w14:paraId="5267EF86" w14:textId="77777777" w:rsidR="00A44ABF" w:rsidRPr="00EC427B" w:rsidRDefault="00A44ABF" w:rsidP="000119E8">
      <w:pPr>
        <w:rPr>
          <w:rFonts w:cs="Arial"/>
          <w:highlight w:val="lightGray"/>
        </w:rPr>
      </w:pPr>
      <w:r w:rsidRPr="00EC427B">
        <w:rPr>
          <w:rFonts w:cs="Arial"/>
        </w:rPr>
        <w:t>Less severe pandemics pose less threat to the delivery of health care, community support, and other essential goods and services. While target groups in Tier 1 are the same as for severe pandemics, i</w:t>
      </w:r>
      <w:r w:rsidR="00593566" w:rsidRPr="00EC427B">
        <w:rPr>
          <w:rFonts w:cs="Arial"/>
        </w:rPr>
        <w:t xml:space="preserve">n later vaccination tiers </w:t>
      </w:r>
      <w:r w:rsidRPr="00EC427B">
        <w:rPr>
          <w:rFonts w:cs="Arial"/>
        </w:rPr>
        <w:t xml:space="preserve">health vulnerable and general </w:t>
      </w:r>
      <w:r w:rsidRPr="00EC427B">
        <w:rPr>
          <w:rFonts w:cs="Arial"/>
        </w:rPr>
        <w:lastRenderedPageBreak/>
        <w:t xml:space="preserve">public target groups assume greater priority. Historical analyses of the 1957 and 1968 pandemics in the United States indicate that critical health care and essential community services were effectively maintained. </w:t>
      </w:r>
      <w:r w:rsidR="00593566" w:rsidRPr="00EC427B">
        <w:rPr>
          <w:rFonts w:cs="Arial"/>
        </w:rPr>
        <w:t xml:space="preserve">Because of this, after Tier 1 </w:t>
      </w:r>
      <w:r w:rsidR="000119E8" w:rsidRPr="00EC427B">
        <w:rPr>
          <w:rFonts w:cs="Arial"/>
        </w:rPr>
        <w:t>target</w:t>
      </w:r>
      <w:r w:rsidRPr="00EC427B">
        <w:rPr>
          <w:rFonts w:cs="Arial"/>
        </w:rPr>
        <w:t xml:space="preserve"> groups in the health care and community support services and critical infrastructure categories are not specifically prioritized and workers in these groups would be vaccinated based on their age and health status as part of the general populatio</w:t>
      </w:r>
      <w:r w:rsidR="004F030A">
        <w:rPr>
          <w:rFonts w:cs="Arial"/>
        </w:rPr>
        <w:t>n</w:t>
      </w:r>
      <w:r w:rsidR="00F41FAE">
        <w:rPr>
          <w:rFonts w:cs="Arial"/>
        </w:rPr>
        <w:t>.</w:t>
      </w:r>
    </w:p>
    <w:p w14:paraId="5267EF87" w14:textId="77777777" w:rsidR="00A44ABF" w:rsidRPr="00EC427B" w:rsidRDefault="00A44ABF" w:rsidP="00A44ABF">
      <w:pPr>
        <w:rPr>
          <w:rFonts w:cs="Arial"/>
          <w:highlight w:val="lightGray"/>
        </w:rPr>
      </w:pPr>
    </w:p>
    <w:p w14:paraId="5267EF88" w14:textId="77777777" w:rsidR="00B30FF3" w:rsidRDefault="00A44ABF" w:rsidP="00311134">
      <w:pPr>
        <w:rPr>
          <w:rFonts w:cs="Arial"/>
        </w:rPr>
      </w:pPr>
      <w:r w:rsidRPr="00CF70F3">
        <w:rPr>
          <w:rFonts w:cs="Arial"/>
        </w:rPr>
        <w:t>Tier 2 includes target groups that protect homeland and national security given the importance of protecting our country’s safety. In contrast with more severe pandemics where children are vaccinated before other general population groups, in less severe pandemics, guidance for priority vaccination follows recommendations for annual influenza vaccination as defined by the Advisory Committee for Immunization Practices</w:t>
      </w:r>
      <w:r w:rsidR="00AF26E8">
        <w:rPr>
          <w:rFonts w:cs="Arial"/>
        </w:rPr>
        <w:t>.</w:t>
      </w:r>
      <w:r w:rsidR="000256F1" w:rsidRPr="00CF70F3">
        <w:rPr>
          <w:rFonts w:cs="Arial"/>
        </w:rPr>
        <w:t xml:space="preserve"> </w:t>
      </w:r>
      <w:r w:rsidR="00593566" w:rsidRPr="00CF70F3">
        <w:rPr>
          <w:rFonts w:cs="Arial"/>
        </w:rPr>
        <w:t>T</w:t>
      </w:r>
      <w:r w:rsidRPr="00CF70F3">
        <w:rPr>
          <w:rFonts w:cs="Arial"/>
        </w:rPr>
        <w:t>his is because a PSI category 1 pandemic ma</w:t>
      </w:r>
      <w:r w:rsidR="000119E8" w:rsidRPr="00CF70F3">
        <w:rPr>
          <w:rFonts w:cs="Arial"/>
        </w:rPr>
        <w:t>y be little different than a severe</w:t>
      </w:r>
      <w:r w:rsidRPr="00CF70F3">
        <w:rPr>
          <w:rFonts w:cs="Arial"/>
        </w:rPr>
        <w:t xml:space="preserve"> annual influenza outbreak. Thus, Tier 2 includes </w:t>
      </w:r>
      <w:r w:rsidR="00311134" w:rsidRPr="00EC427B">
        <w:rPr>
          <w:rFonts w:cs="Arial"/>
        </w:rPr>
        <w:t>all children 3 to 18 years old</w:t>
      </w:r>
      <w:r w:rsidR="00311134">
        <w:rPr>
          <w:rFonts w:cs="Arial"/>
        </w:rPr>
        <w:t xml:space="preserve">, </w:t>
      </w:r>
      <w:r w:rsidRPr="00CF70F3">
        <w:rPr>
          <w:rFonts w:cs="Arial"/>
        </w:rPr>
        <w:t>household contacts of in</w:t>
      </w:r>
      <w:r w:rsidR="00311134">
        <w:rPr>
          <w:rFonts w:cs="Arial"/>
        </w:rPr>
        <w:t>fants less than 6 months old,</w:t>
      </w:r>
      <w:r w:rsidRPr="00CF70F3">
        <w:rPr>
          <w:rFonts w:cs="Arial"/>
        </w:rPr>
        <w:t xml:space="preserve"> </w:t>
      </w:r>
      <w:r w:rsidR="00311134">
        <w:rPr>
          <w:rFonts w:cs="Arial"/>
        </w:rPr>
        <w:t>adults</w:t>
      </w:r>
      <w:r w:rsidRPr="00CF70F3">
        <w:rPr>
          <w:rFonts w:cs="Arial"/>
        </w:rPr>
        <w:t xml:space="preserve"> with medical conditions that increase their risk for influenza complications, and persons aged 65 years and older. Tier 3 includes healthy adults, who comprise the remainder of the population</w:t>
      </w:r>
      <w:r w:rsidR="00B30FF3">
        <w:rPr>
          <w:rFonts w:cs="Arial"/>
        </w:rPr>
        <w:t>.</w:t>
      </w:r>
    </w:p>
    <w:p w14:paraId="5267EF89" w14:textId="77777777" w:rsidR="00021C1E" w:rsidRPr="00DF1EB3" w:rsidRDefault="00021C1E" w:rsidP="00DF1EB3">
      <w:pPr>
        <w:pStyle w:val="Heading1"/>
      </w:pPr>
      <w:bookmarkStart w:id="71" w:name="_Toc217288660"/>
      <w:bookmarkStart w:id="72" w:name="_Toc231209251"/>
      <w:bookmarkStart w:id="73" w:name="_Toc495652548"/>
      <w:r w:rsidRPr="00DF1EB3">
        <w:t>V</w:t>
      </w:r>
      <w:r w:rsidR="00883622" w:rsidRPr="00DF1EB3">
        <w:t>I</w:t>
      </w:r>
      <w:r w:rsidR="007C14D9" w:rsidRPr="00DF1EB3">
        <w:t>I</w:t>
      </w:r>
      <w:r w:rsidR="006A7437" w:rsidRPr="00DF1EB3">
        <w:t>I</w:t>
      </w:r>
      <w:r w:rsidRPr="00DF1EB3">
        <w:t>.</w:t>
      </w:r>
      <w:r w:rsidR="00985B2A" w:rsidRPr="00DF1EB3">
        <w:t xml:space="preserve"> </w:t>
      </w:r>
      <w:r w:rsidR="000119E8" w:rsidRPr="00DF1EB3">
        <w:t>CONCLUSION</w:t>
      </w:r>
      <w:bookmarkEnd w:id="71"/>
      <w:bookmarkEnd w:id="72"/>
      <w:bookmarkEnd w:id="73"/>
    </w:p>
    <w:p w14:paraId="5267EF8A" w14:textId="77777777" w:rsidR="00DF1EB3" w:rsidRDefault="00021C1E" w:rsidP="00DF1EB3">
      <w:r w:rsidRPr="00EC427B">
        <w:t xml:space="preserve">The CDPH Guidance on Prioritizing Populations for Pandemic Influenza Vaccine presents </w:t>
      </w:r>
      <w:r w:rsidR="004F030A">
        <w:t>the first step</w:t>
      </w:r>
      <w:r w:rsidRPr="00EC427B">
        <w:t xml:space="preserve"> </w:t>
      </w:r>
      <w:r w:rsidR="00311134">
        <w:t xml:space="preserve">toward </w:t>
      </w:r>
      <w:r w:rsidRPr="00EC427B">
        <w:t xml:space="preserve">implementing a </w:t>
      </w:r>
      <w:r w:rsidR="009C6A49">
        <w:t xml:space="preserve">large-scale </w:t>
      </w:r>
      <w:r w:rsidRPr="00EC427B">
        <w:t>pandemic influenza</w:t>
      </w:r>
      <w:r w:rsidR="004F030A">
        <w:t xml:space="preserve"> </w:t>
      </w:r>
      <w:r w:rsidRPr="00EC427B">
        <w:t>vaccination program in California. This document is intended to be flexible and will be updated during a pandemic to reflect the burden of disease and the situation on the ground in terms of response resources and personnel.</w:t>
      </w:r>
    </w:p>
    <w:p w14:paraId="5267EF8B" w14:textId="77777777" w:rsidR="00DF1EB3" w:rsidRDefault="00DF1EB3">
      <w:pPr>
        <w:spacing w:after="200" w:line="276" w:lineRule="auto"/>
      </w:pPr>
      <w:r>
        <w:br w:type="page"/>
      </w:r>
    </w:p>
    <w:p w14:paraId="5267EF8C" w14:textId="77777777" w:rsidR="00021C1E" w:rsidRPr="00DF1EB3" w:rsidRDefault="006A7437" w:rsidP="00DF1EB3">
      <w:pPr>
        <w:pStyle w:val="Heading1"/>
      </w:pPr>
      <w:bookmarkStart w:id="74" w:name="_Toc217288661"/>
      <w:bookmarkStart w:id="75" w:name="_Toc231209252"/>
      <w:bookmarkStart w:id="76" w:name="_Toc495652549"/>
      <w:r w:rsidRPr="00DF1EB3">
        <w:lastRenderedPageBreak/>
        <w:t>IX</w:t>
      </w:r>
      <w:r w:rsidR="00021C1E" w:rsidRPr="00DF1EB3">
        <w:t>. REFERENCES</w:t>
      </w:r>
      <w:bookmarkEnd w:id="74"/>
      <w:bookmarkEnd w:id="75"/>
      <w:bookmarkEnd w:id="76"/>
    </w:p>
    <w:p w14:paraId="5267EF8D" w14:textId="5D3B8985" w:rsidR="00D4467F" w:rsidRDefault="009866C0" w:rsidP="00382A4D">
      <w:pPr>
        <w:pStyle w:val="ListParagraph"/>
        <w:numPr>
          <w:ilvl w:val="0"/>
          <w:numId w:val="21"/>
        </w:numPr>
      </w:pPr>
      <w:hyperlink r:id="rId23" w:history="1">
        <w:r w:rsidR="00DF1EB3" w:rsidRPr="00C14981">
          <w:rPr>
            <w:rStyle w:val="Hyperlink"/>
          </w:rPr>
          <w:t>US Department of Health and Human Services. Guidance on Allocating and Targeting Pandemic Influenza Vaccine, July 2008</w:t>
        </w:r>
      </w:hyperlink>
    </w:p>
    <w:p w14:paraId="5267EF8E" w14:textId="37140881" w:rsidR="00DF1EB3" w:rsidRDefault="00DF1EB3" w:rsidP="00DF1EB3">
      <w:pPr>
        <w:ind w:left="720"/>
        <w:rPr>
          <w:rStyle w:val="Hyperlink"/>
          <w:rFonts w:cs="Arial"/>
        </w:rPr>
      </w:pPr>
      <w:r w:rsidRPr="00C14981">
        <w:rPr>
          <w:rFonts w:cs="Arial"/>
        </w:rPr>
        <w:t>http://www.flu.gov/images/reports/pi_vaccine_allocation_guidance.pdf</w:t>
      </w:r>
    </w:p>
    <w:p w14:paraId="5267EF8F" w14:textId="77777777" w:rsidR="00DF1EB3" w:rsidRPr="00DF1EB3" w:rsidRDefault="00DF1EB3" w:rsidP="00DF1EB3">
      <w:pPr>
        <w:ind w:left="720"/>
        <w:rPr>
          <w:rStyle w:val="Hyperlink"/>
          <w:rFonts w:cs="Arial"/>
          <w:color w:val="auto"/>
          <w:u w:val="none"/>
        </w:rPr>
      </w:pPr>
    </w:p>
    <w:p w14:paraId="5267EF90" w14:textId="057E329E" w:rsidR="00DF1EB3" w:rsidRPr="00C74C57" w:rsidRDefault="009866C0" w:rsidP="00382A4D">
      <w:pPr>
        <w:pStyle w:val="ListParagraph"/>
        <w:numPr>
          <w:ilvl w:val="0"/>
          <w:numId w:val="21"/>
        </w:numPr>
        <w:rPr>
          <w:rFonts w:cs="Arial"/>
        </w:rPr>
      </w:pPr>
      <w:hyperlink r:id="rId24" w:history="1">
        <w:r w:rsidR="00DF1EB3" w:rsidRPr="00C14981">
          <w:rPr>
            <w:rStyle w:val="Hyperlink"/>
            <w:rFonts w:cs="Arial"/>
          </w:rPr>
          <w:t>US Department of Health and Human Services. Interim Pre-pandemic Planning Guidance: Community Strategy for Pandemic Influenza Mitigation in the United States, February 2007</w:t>
        </w:r>
      </w:hyperlink>
    </w:p>
    <w:p w14:paraId="5267EF91" w14:textId="0915EEDD" w:rsidR="00C74C57" w:rsidRDefault="00C74C57" w:rsidP="00DF1EB3">
      <w:pPr>
        <w:pStyle w:val="ListParagraph"/>
        <w:rPr>
          <w:rFonts w:cs="Arial"/>
        </w:rPr>
      </w:pPr>
      <w:bookmarkStart w:id="77" w:name="_[6]_US_Dept"/>
      <w:bookmarkStart w:id="78" w:name="_Ref215996315"/>
      <w:bookmarkStart w:id="79" w:name="_Toc216260965"/>
      <w:bookmarkStart w:id="80" w:name="_Toc216261085"/>
      <w:bookmarkStart w:id="81" w:name="_Ref216866497"/>
      <w:bookmarkStart w:id="82" w:name="_Toc216260961"/>
      <w:bookmarkStart w:id="83" w:name="_Toc216261081"/>
      <w:bookmarkStart w:id="84" w:name="_Ref216775397"/>
      <w:bookmarkStart w:id="85" w:name="_Ref216857040"/>
      <w:bookmarkStart w:id="86" w:name="_Ref216857098"/>
      <w:bookmarkStart w:id="87" w:name="_Ref216857119"/>
      <w:bookmarkStart w:id="88" w:name="_Ref216857316"/>
      <w:bookmarkStart w:id="89" w:name="_Ref216859654"/>
      <w:bookmarkStart w:id="90" w:name="_Ref216859667"/>
      <w:bookmarkStart w:id="91" w:name="_Ref216860155"/>
      <w:bookmarkStart w:id="92" w:name="_Ref216860188"/>
      <w:bookmarkStart w:id="93" w:name="_Ref216860409"/>
      <w:bookmarkStart w:id="94" w:name="_Ref216860806"/>
      <w:bookmarkStart w:id="95" w:name="_Ref215996420"/>
      <w:bookmarkStart w:id="96" w:name="_Toc216260960"/>
      <w:bookmarkStart w:id="97" w:name="_Toc216261080"/>
      <w:bookmarkStart w:id="98" w:name="_Ref118799698"/>
      <w:bookmarkEnd w:id="77"/>
      <w:r w:rsidRPr="00C14981">
        <w:rPr>
          <w:rFonts w:cs="Arial"/>
        </w:rPr>
        <w:t>http://www.flu.gov/planning-preparedness/community/community_mitigation.pdf</w:t>
      </w:r>
    </w:p>
    <w:p w14:paraId="5267EF92" w14:textId="77777777" w:rsidR="000227DD" w:rsidRDefault="000227DD" w:rsidP="00C74C57">
      <w:pPr>
        <w:pStyle w:val="ListParagraph"/>
        <w:ind w:left="360"/>
        <w:rPr>
          <w:rFonts w:cs="Arial"/>
        </w:rPr>
      </w:pPr>
    </w:p>
    <w:bookmarkStart w:id="99" w:name="_Ref217289664"/>
    <w:bookmarkEnd w:id="78"/>
    <w:bookmarkEnd w:id="79"/>
    <w:bookmarkEnd w:id="80"/>
    <w:bookmarkEnd w:id="81"/>
    <w:p w14:paraId="5267EF93" w14:textId="3496E479" w:rsidR="00DF1EB3" w:rsidRPr="00DF1EB3" w:rsidRDefault="00C14981" w:rsidP="00382A4D">
      <w:pPr>
        <w:pStyle w:val="ListParagraph"/>
        <w:numPr>
          <w:ilvl w:val="0"/>
          <w:numId w:val="21"/>
        </w:numPr>
        <w:rPr>
          <w:szCs w:val="28"/>
        </w:rPr>
      </w:pPr>
      <w:r>
        <w:fldChar w:fldCharType="begin"/>
      </w:r>
      <w:r>
        <w:instrText xml:space="preserve"> HYPERLINK "http://www.hhs.gov/pandemicflu/plan/pdf/AppD.pdf" </w:instrText>
      </w:r>
      <w:r>
        <w:fldChar w:fldCharType="separate"/>
      </w:r>
      <w:r w:rsidR="000227DD" w:rsidRPr="00C14981">
        <w:rPr>
          <w:rStyle w:val="Hyperlink"/>
        </w:rPr>
        <w:t>US Department of Health and Human Services. HHS Pandemic Influenza Plan, Appendix D: NVAC</w:t>
      </w:r>
      <w:r w:rsidR="00DF1EB3" w:rsidRPr="00C14981">
        <w:rPr>
          <w:rStyle w:val="Hyperlink"/>
        </w:rPr>
        <w:t>/ACIP R</w:t>
      </w:r>
      <w:r w:rsidR="000227DD" w:rsidRPr="00C14981">
        <w:rPr>
          <w:rStyle w:val="Hyperlink"/>
        </w:rPr>
        <w:t xml:space="preserve">ecommendations for </w:t>
      </w:r>
      <w:r w:rsidR="00DF1EB3" w:rsidRPr="00C14981">
        <w:rPr>
          <w:rStyle w:val="Hyperlink"/>
        </w:rPr>
        <w:t>Prioritization of Pandemic I</w:t>
      </w:r>
      <w:r w:rsidR="000227DD" w:rsidRPr="00C14981">
        <w:rPr>
          <w:rStyle w:val="Hyperlink"/>
        </w:rPr>
        <w:t xml:space="preserve">nfluenza </w:t>
      </w:r>
      <w:r w:rsidR="00DF1EB3" w:rsidRPr="00C14981">
        <w:rPr>
          <w:rStyle w:val="Hyperlink"/>
        </w:rPr>
        <w:t>V</w:t>
      </w:r>
      <w:r w:rsidR="000227DD" w:rsidRPr="00C14981">
        <w:rPr>
          <w:rStyle w:val="Hyperlink"/>
        </w:rPr>
        <w:t xml:space="preserve">accine and NVAC </w:t>
      </w:r>
      <w:r w:rsidR="00DF1EB3" w:rsidRPr="00C14981">
        <w:rPr>
          <w:rStyle w:val="Hyperlink"/>
        </w:rPr>
        <w:t>R</w:t>
      </w:r>
      <w:r w:rsidR="000227DD" w:rsidRPr="00C14981">
        <w:rPr>
          <w:rStyle w:val="Hyperlink"/>
        </w:rPr>
        <w:t xml:space="preserve">ecommendations on </w:t>
      </w:r>
      <w:r w:rsidR="00DF1EB3" w:rsidRPr="00C14981">
        <w:rPr>
          <w:rStyle w:val="Hyperlink"/>
        </w:rPr>
        <w:t>P</w:t>
      </w:r>
      <w:r w:rsidR="000227DD" w:rsidRPr="00C14981">
        <w:rPr>
          <w:rStyle w:val="Hyperlink"/>
        </w:rPr>
        <w:t xml:space="preserve">andemic </w:t>
      </w:r>
      <w:r w:rsidR="00DF1EB3" w:rsidRPr="00C14981">
        <w:rPr>
          <w:rStyle w:val="Hyperlink"/>
        </w:rPr>
        <w:t>A</w:t>
      </w:r>
      <w:r w:rsidR="000227DD" w:rsidRPr="00C14981">
        <w:rPr>
          <w:rStyle w:val="Hyperlink"/>
        </w:rPr>
        <w:t xml:space="preserve">ntiviral </w:t>
      </w:r>
      <w:r w:rsidR="00DF1EB3" w:rsidRPr="00C14981">
        <w:rPr>
          <w:rStyle w:val="Hyperlink"/>
        </w:rPr>
        <w:t>D</w:t>
      </w:r>
      <w:r w:rsidR="000227DD" w:rsidRPr="00C14981">
        <w:rPr>
          <w:rStyle w:val="Hyperlink"/>
        </w:rPr>
        <w:t xml:space="preserve">rug </w:t>
      </w:r>
      <w:r w:rsidR="00DF1EB3" w:rsidRPr="00C14981">
        <w:rPr>
          <w:rStyle w:val="Hyperlink"/>
        </w:rPr>
        <w:t>Use</w:t>
      </w:r>
      <w:r>
        <w:fldChar w:fldCharType="end"/>
      </w:r>
    </w:p>
    <w:p w14:paraId="5267EF94" w14:textId="57E5224D" w:rsidR="000227DD" w:rsidRDefault="000227DD" w:rsidP="00DF1EB3">
      <w:pPr>
        <w:ind w:left="720"/>
        <w:rPr>
          <w:rStyle w:val="Hyperlink"/>
          <w:rFonts w:cs="Arial"/>
        </w:rPr>
      </w:pPr>
      <w:r w:rsidRPr="00C14981">
        <w:rPr>
          <w:rFonts w:cs="Arial"/>
        </w:rPr>
        <w:t>http://www.hhs.gov/pandemicflu/plan/pdf/AppD.pdf</w:t>
      </w:r>
    </w:p>
    <w:p w14:paraId="5267EF95" w14:textId="77777777" w:rsidR="00DF1EB3" w:rsidRPr="00DF1EB3" w:rsidRDefault="00DF1EB3" w:rsidP="00DF1EB3">
      <w:pPr>
        <w:ind w:left="720"/>
        <w:rPr>
          <w:rStyle w:val="Hyperlink"/>
          <w:rFonts w:cs="Arial"/>
          <w:color w:val="auto"/>
          <w:u w:val="none"/>
        </w:rPr>
      </w:pPr>
    </w:p>
    <w:p w14:paraId="5267EF96" w14:textId="13E4775A" w:rsidR="00DF1EB3" w:rsidRPr="00DF1EB3" w:rsidRDefault="009866C0" w:rsidP="00382A4D">
      <w:pPr>
        <w:pStyle w:val="ListParagraph"/>
        <w:numPr>
          <w:ilvl w:val="0"/>
          <w:numId w:val="21"/>
        </w:numPr>
        <w:rPr>
          <w:szCs w:val="28"/>
        </w:rPr>
      </w:pPr>
      <w:hyperlink r:id="rId25" w:history="1">
        <w:r w:rsidR="00BF699A" w:rsidRPr="00C14981">
          <w:rPr>
            <w:rStyle w:val="Hyperlink"/>
          </w:rPr>
          <w:t>CDC. Prevention and C</w:t>
        </w:r>
        <w:r w:rsidR="00DF1EB3" w:rsidRPr="00C14981">
          <w:rPr>
            <w:rStyle w:val="Hyperlink"/>
          </w:rPr>
          <w:t xml:space="preserve">ontrol of </w:t>
        </w:r>
        <w:r w:rsidR="00BF699A" w:rsidRPr="00C14981">
          <w:rPr>
            <w:rStyle w:val="Hyperlink"/>
          </w:rPr>
          <w:t>Influenza with V</w:t>
        </w:r>
        <w:r w:rsidR="00DF1EB3" w:rsidRPr="00C14981">
          <w:rPr>
            <w:rStyle w:val="Hyperlink"/>
          </w:rPr>
          <w:t>accines: Recommendations of the Advisory Committee on Immunization Practices (ACIP), 2010. MMWR 2010; 59 (No.RR-8)</w:t>
        </w:r>
      </w:hyperlink>
    </w:p>
    <w:p w14:paraId="5267EF97" w14:textId="6A8149FB" w:rsidR="000227DD" w:rsidRPr="00DF1EB3" w:rsidRDefault="00C73347" w:rsidP="00DF1EB3">
      <w:pPr>
        <w:ind w:left="720"/>
        <w:rPr>
          <w:szCs w:val="28"/>
        </w:rPr>
      </w:pPr>
      <w:r w:rsidRPr="00C14981">
        <w:rPr>
          <w:rFonts w:cs="Arial"/>
        </w:rPr>
        <w:t>http://www.cdc.gov/mmwr/preview/mmwrhtml/rr5908a1.htm?s_cid=rr5908a1_w</w:t>
      </w:r>
    </w:p>
    <w:p w14:paraId="5267EF98" w14:textId="77777777" w:rsidR="00850551" w:rsidRDefault="00850551" w:rsidP="00ED2ADC">
      <w:pPr>
        <w:pStyle w:val="Heading1"/>
      </w:pPr>
      <w:bookmarkStart w:id="100" w:name="_Appendix_A._discussion"/>
      <w:bookmarkStart w:id="101" w:name="_Appendix_B._Comparison"/>
      <w:bookmarkStart w:id="102" w:name="_Appendix_C._Categorized"/>
      <w:bookmarkStart w:id="103" w:name="_Appendix_A._Categorized"/>
      <w:bookmarkStart w:id="104" w:name="_Ref216858138"/>
      <w:bookmarkStart w:id="105" w:name="_Ref216858146"/>
      <w:bookmarkStart w:id="106" w:name="_Ref216860510"/>
      <w:bookmarkStart w:id="107" w:name="_Toc217288662"/>
      <w:bookmarkStart w:id="108" w:name="_Toc23120925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267EF99" w14:textId="77777777" w:rsidR="00850551" w:rsidRPr="00850551" w:rsidRDefault="00850551" w:rsidP="00850551">
      <w:pPr>
        <w:sectPr w:rsidR="00850551" w:rsidRPr="00850551" w:rsidSect="0073043A">
          <w:footnotePr>
            <w:numRestart w:val="eachSect"/>
          </w:footnotePr>
          <w:pgSz w:w="12240" w:h="15840"/>
          <w:pgMar w:top="1440" w:right="1440" w:bottom="1440" w:left="1440" w:header="720" w:footer="720" w:gutter="0"/>
          <w:cols w:space="720"/>
          <w:docGrid w:linePitch="360"/>
        </w:sectPr>
      </w:pPr>
    </w:p>
    <w:p w14:paraId="5267EF9A" w14:textId="27457862" w:rsidR="00021C1E" w:rsidRPr="00DB454D" w:rsidRDefault="003F5496" w:rsidP="00DB454D">
      <w:pPr>
        <w:pStyle w:val="Heading1"/>
      </w:pPr>
      <w:bookmarkStart w:id="109" w:name="_Toc495652550"/>
      <w:r w:rsidRPr="00DB454D">
        <w:t>Appendix A</w:t>
      </w:r>
      <w:r w:rsidR="006F079E" w:rsidRPr="00DB454D">
        <w:t xml:space="preserve">. </w:t>
      </w:r>
      <w:r w:rsidR="00613169" w:rsidRPr="00DB454D">
        <w:t>C</w:t>
      </w:r>
      <w:r w:rsidR="00021C1E" w:rsidRPr="00DB454D">
        <w:t>ategorized Prioritization Lists: CDPH V</w:t>
      </w:r>
      <w:r w:rsidR="008A1009" w:rsidRPr="00DB454D">
        <w:t>S</w:t>
      </w:r>
      <w:r w:rsidR="00021C1E" w:rsidRPr="00DB454D">
        <w:t>. US Federal Government</w:t>
      </w:r>
      <w:bookmarkEnd w:id="104"/>
      <w:bookmarkEnd w:id="105"/>
      <w:bookmarkEnd w:id="106"/>
      <w:bookmarkEnd w:id="107"/>
      <w:bookmarkEnd w:id="108"/>
      <w:bookmarkEnd w:id="109"/>
    </w:p>
    <w:p w14:paraId="5267EF9B" w14:textId="77777777" w:rsidR="00021C1E" w:rsidRPr="00EC427B" w:rsidRDefault="009B74D6" w:rsidP="00ED2ADC">
      <w:r w:rsidRPr="00EC427B">
        <w:t>This appendix presents</w:t>
      </w:r>
      <w:r w:rsidR="00021C1E" w:rsidRPr="00EC427B">
        <w:t xml:space="preserve"> </w:t>
      </w:r>
      <w:r w:rsidR="00F15CFE" w:rsidRPr="00EC427B">
        <w:t xml:space="preserve">a side-by-side comparison of the </w:t>
      </w:r>
      <w:r w:rsidR="00021C1E" w:rsidRPr="00EC427B">
        <w:t xml:space="preserve">US Federal Government and CDPH </w:t>
      </w:r>
      <w:r w:rsidRPr="00EC427B">
        <w:t>categorized prioritization lists</w:t>
      </w:r>
      <w:r w:rsidR="00F15CFE" w:rsidRPr="00EC427B">
        <w:t xml:space="preserve"> as well as </w:t>
      </w:r>
      <w:r w:rsidRPr="00EC427B">
        <w:t xml:space="preserve">CDPH </w:t>
      </w:r>
      <w:r w:rsidR="00021C1E" w:rsidRPr="00EC427B">
        <w:t>recommended sub</w:t>
      </w:r>
      <w:r w:rsidR="00574295">
        <w:t>-</w:t>
      </w:r>
      <w:r w:rsidR="00021C1E" w:rsidRPr="00EC427B">
        <w:t xml:space="preserve">prioritization </w:t>
      </w:r>
      <w:r w:rsidRPr="00EC427B">
        <w:t xml:space="preserve">for specific </w:t>
      </w:r>
      <w:r w:rsidR="00021C1E" w:rsidRPr="00EC427B">
        <w:t>target groups. The sub</w:t>
      </w:r>
      <w:r w:rsidR="00574295">
        <w:t>-</w:t>
      </w:r>
      <w:r w:rsidR="00021C1E" w:rsidRPr="00EC427B">
        <w:t>prioritization ranking</w:t>
      </w:r>
      <w:r w:rsidRPr="00EC427B">
        <w:t>s are subject to change and may</w:t>
      </w:r>
      <w:r w:rsidR="00021C1E" w:rsidRPr="00EC427B">
        <w:t xml:space="preserve"> be updated during a pandemic.</w:t>
      </w:r>
      <w:r w:rsidR="00DA7252" w:rsidRPr="00EC427B">
        <w:t xml:space="preserve"> Homeland and National Security Personnel (Category 1) are not included in this appendix.</w:t>
      </w:r>
    </w:p>
    <w:p w14:paraId="5267EF9C" w14:textId="77777777" w:rsidR="00021C1E" w:rsidRDefault="00021C1E" w:rsidP="00ED2ADC">
      <w:pPr>
        <w:pStyle w:val="Heading2"/>
      </w:pPr>
      <w:bookmarkStart w:id="110" w:name="_Toc495652551"/>
      <w:r w:rsidRPr="00B61482">
        <w:t>Category 2. Health Care and Community Support Services</w:t>
      </w:r>
      <w:bookmarkEnd w:id="110"/>
    </w:p>
    <w:p w14:paraId="5267EF9D" w14:textId="77777777" w:rsidR="00021C1E" w:rsidRDefault="00021C1E" w:rsidP="00ED2ADC">
      <w:r w:rsidRPr="00EC427B">
        <w:t>Both the Federal Government and CDPH recommend sub</w:t>
      </w:r>
      <w:r w:rsidR="00574295">
        <w:t>-</w:t>
      </w:r>
      <w:r w:rsidRPr="00EC427B">
        <w:t>prioritizing health care and community support sector target groups based on</w:t>
      </w:r>
      <w:r w:rsidR="00ED2ADC">
        <w:t xml:space="preserve"> occupational roles and risks. </w:t>
      </w:r>
      <w:r w:rsidR="007E5679" w:rsidRPr="00EC427B">
        <w:t xml:space="preserve">The </w:t>
      </w:r>
      <w:r w:rsidRPr="00EC427B">
        <w:t xml:space="preserve">CDPH </w:t>
      </w:r>
      <w:r w:rsidR="007E5679" w:rsidRPr="00EC427B">
        <w:t xml:space="preserve">guidance </w:t>
      </w:r>
      <w:r w:rsidR="00593566" w:rsidRPr="00EC427B">
        <w:t>includes “O</w:t>
      </w:r>
      <w:r w:rsidRPr="00EC427B">
        <w:t xml:space="preserve">ther </w:t>
      </w:r>
      <w:r w:rsidR="00593566" w:rsidRPr="00EC427B">
        <w:t>Licensed Health Care Personnel” in T</w:t>
      </w:r>
      <w:r w:rsidR="0077438B" w:rsidRPr="00EC427B">
        <w:t xml:space="preserve">ier 3 </w:t>
      </w:r>
      <w:r w:rsidRPr="00EC427B">
        <w:t>because t</w:t>
      </w:r>
      <w:r w:rsidR="0077438B" w:rsidRPr="00EC427B">
        <w:t>his group</w:t>
      </w:r>
      <w:r w:rsidRPr="00EC427B">
        <w:t xml:space="preserve"> may provide surge emergency medical services during a</w:t>
      </w:r>
      <w:r w:rsidR="00ED2ADC">
        <w:t xml:space="preserve"> severe or moderate pandemic. </w:t>
      </w:r>
      <w:r w:rsidR="00E534BB" w:rsidRPr="00EC427B">
        <w:t>Further sub</w:t>
      </w:r>
      <w:r w:rsidR="00574295">
        <w:t>-</w:t>
      </w:r>
      <w:r w:rsidR="00E534BB" w:rsidRPr="00EC427B">
        <w:t xml:space="preserve">prioritization and </w:t>
      </w:r>
      <w:r w:rsidRPr="00EC427B">
        <w:t>identification of critical workers w</w:t>
      </w:r>
      <w:r w:rsidR="00E534BB" w:rsidRPr="00EC427B">
        <w:t xml:space="preserve">ithin a target group </w:t>
      </w:r>
      <w:r w:rsidRPr="00EC427B">
        <w:t>is the responsibility of the industry sector or organization providing the critical service.</w:t>
      </w:r>
      <w:r w:rsidR="00EF2096">
        <w:t xml:space="preserve"> See Table A1 on next page.</w:t>
      </w:r>
    </w:p>
    <w:p w14:paraId="5267EF9E" w14:textId="77777777" w:rsidR="001D5694" w:rsidRDefault="001D5694" w:rsidP="00ED2ADC"/>
    <w:p w14:paraId="5267EF9F" w14:textId="77777777" w:rsidR="004F546B" w:rsidRDefault="004F546B">
      <w:pPr>
        <w:spacing w:after="200" w:line="276" w:lineRule="auto"/>
        <w:rPr>
          <w:rFonts w:ascii="Arial Bold" w:hAnsi="Arial Bold" w:cs="Arial"/>
          <w:b/>
          <w:bCs/>
        </w:rPr>
      </w:pPr>
      <w:r>
        <w:br w:type="page"/>
      </w:r>
    </w:p>
    <w:p w14:paraId="5267EFA0" w14:textId="77777777" w:rsidR="001D5694" w:rsidRPr="00766320" w:rsidRDefault="00AA7829" w:rsidP="00A65770">
      <w:pPr>
        <w:pStyle w:val="Heading3"/>
      </w:pPr>
      <w:bookmarkStart w:id="111" w:name="_Toc495652552"/>
      <w:r w:rsidRPr="00766320">
        <w:lastRenderedPageBreak/>
        <w:t>Table A1. Health Care and Community Support Services</w:t>
      </w:r>
      <w:bookmarkEnd w:id="111"/>
    </w:p>
    <w:tbl>
      <w:tblPr>
        <w:tblStyle w:val="TableGrid"/>
        <w:tblW w:w="97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Health Care and Community Support Services"/>
        <w:tblDescription w:val="Health Care and Community Support Services"/>
      </w:tblPr>
      <w:tblGrid>
        <w:gridCol w:w="720"/>
        <w:gridCol w:w="5660"/>
        <w:gridCol w:w="1620"/>
        <w:gridCol w:w="1710"/>
      </w:tblGrid>
      <w:tr w:rsidR="007E5679" w:rsidRPr="001D5694" w14:paraId="5267EFA5" w14:textId="77777777" w:rsidTr="005B67DB">
        <w:trPr>
          <w:cantSplit/>
          <w:trHeight w:val="252"/>
          <w:tblHeader/>
          <w:jc w:val="center"/>
        </w:trPr>
        <w:tc>
          <w:tcPr>
            <w:tcW w:w="720" w:type="dxa"/>
            <w:shd w:val="clear" w:color="auto" w:fill="C0C0C0"/>
            <w:vAlign w:val="center"/>
          </w:tcPr>
          <w:p w14:paraId="5267EFA1" w14:textId="77777777" w:rsidR="007E5679" w:rsidRPr="005B67DB" w:rsidRDefault="007E5679" w:rsidP="001D5694">
            <w:pPr>
              <w:jc w:val="center"/>
              <w:rPr>
                <w:rFonts w:cs="Arial"/>
                <w:b/>
              </w:rPr>
            </w:pPr>
            <w:r w:rsidRPr="005B67DB">
              <w:rPr>
                <w:rFonts w:cs="Arial"/>
                <w:b/>
              </w:rPr>
              <w:t>Tier</w:t>
            </w:r>
          </w:p>
        </w:tc>
        <w:tc>
          <w:tcPr>
            <w:tcW w:w="5660" w:type="dxa"/>
            <w:shd w:val="clear" w:color="auto" w:fill="C0C0C0"/>
            <w:vAlign w:val="center"/>
          </w:tcPr>
          <w:p w14:paraId="5267EFA2" w14:textId="77777777" w:rsidR="007E5679" w:rsidRPr="005B67DB" w:rsidRDefault="007E5679" w:rsidP="001D5694">
            <w:pPr>
              <w:jc w:val="center"/>
              <w:rPr>
                <w:rFonts w:cs="Arial"/>
                <w:b/>
              </w:rPr>
            </w:pPr>
            <w:r w:rsidRPr="005B67DB">
              <w:rPr>
                <w:rFonts w:cs="Arial"/>
                <w:b/>
              </w:rPr>
              <w:t>Target Group</w:t>
            </w:r>
          </w:p>
        </w:tc>
        <w:tc>
          <w:tcPr>
            <w:tcW w:w="1620" w:type="dxa"/>
            <w:shd w:val="clear" w:color="auto" w:fill="C0C0C0"/>
          </w:tcPr>
          <w:p w14:paraId="5267EFA3" w14:textId="3667FE16" w:rsidR="007E5679" w:rsidRPr="005B67DB" w:rsidRDefault="007E5679" w:rsidP="005B67DB">
            <w:pPr>
              <w:ind w:left="-119" w:right="-98"/>
              <w:jc w:val="center"/>
              <w:rPr>
                <w:rFonts w:cs="Arial"/>
                <w:b/>
              </w:rPr>
            </w:pPr>
            <w:r w:rsidRPr="005B67DB">
              <w:rPr>
                <w:rFonts w:cs="Arial"/>
                <w:b/>
              </w:rPr>
              <w:t>CDPH Prioritization</w:t>
            </w:r>
          </w:p>
        </w:tc>
        <w:tc>
          <w:tcPr>
            <w:tcW w:w="1710" w:type="dxa"/>
            <w:shd w:val="clear" w:color="auto" w:fill="C0C0C0"/>
          </w:tcPr>
          <w:p w14:paraId="5267EFA4" w14:textId="2801DA80" w:rsidR="007E5679" w:rsidRPr="005B67DB" w:rsidRDefault="007E5679" w:rsidP="005B67DB">
            <w:pPr>
              <w:jc w:val="center"/>
              <w:rPr>
                <w:rFonts w:cs="Arial"/>
                <w:b/>
              </w:rPr>
            </w:pPr>
            <w:r w:rsidRPr="005B67DB">
              <w:rPr>
                <w:rFonts w:cs="Arial"/>
                <w:b/>
              </w:rPr>
              <w:t>Fed Gov’t Prioritization</w:t>
            </w:r>
          </w:p>
        </w:tc>
      </w:tr>
      <w:tr w:rsidR="00021C1E" w:rsidRPr="001D5694" w14:paraId="5267EFAA" w14:textId="77777777" w:rsidTr="005B67DB">
        <w:trPr>
          <w:cantSplit/>
          <w:trHeight w:val="288"/>
          <w:jc w:val="center"/>
        </w:trPr>
        <w:tc>
          <w:tcPr>
            <w:tcW w:w="720" w:type="dxa"/>
            <w:vAlign w:val="center"/>
          </w:tcPr>
          <w:p w14:paraId="5267EFA6" w14:textId="0D40016F" w:rsidR="00021C1E" w:rsidRPr="005B67DB" w:rsidRDefault="0077438B" w:rsidP="001D5694">
            <w:pPr>
              <w:jc w:val="center"/>
              <w:rPr>
                <w:rFonts w:cs="Arial"/>
                <w:b/>
              </w:rPr>
            </w:pPr>
            <w:r w:rsidRPr="005B67DB">
              <w:rPr>
                <w:rFonts w:cs="Arial"/>
                <w:b/>
              </w:rPr>
              <w:t>1</w:t>
            </w:r>
          </w:p>
        </w:tc>
        <w:tc>
          <w:tcPr>
            <w:tcW w:w="5660" w:type="dxa"/>
            <w:vAlign w:val="center"/>
          </w:tcPr>
          <w:p w14:paraId="5267EFA7" w14:textId="77777777" w:rsidR="00021C1E" w:rsidRPr="005B67DB" w:rsidRDefault="00021C1E" w:rsidP="001D5694">
            <w:pPr>
              <w:rPr>
                <w:rFonts w:cs="Arial"/>
                <w:b/>
              </w:rPr>
            </w:pPr>
            <w:r w:rsidRPr="005B67DB">
              <w:rPr>
                <w:rFonts w:cs="Arial"/>
                <w:b/>
              </w:rPr>
              <w:t>Public Health Personnel</w:t>
            </w:r>
            <w:r w:rsidRPr="005B67DB">
              <w:rPr>
                <w:rStyle w:val="FootnoteReference"/>
                <w:rFonts w:cs="Arial"/>
                <w:b/>
                <w:sz w:val="24"/>
                <w:szCs w:val="24"/>
              </w:rPr>
              <w:footnoteReference w:id="26"/>
            </w:r>
          </w:p>
        </w:tc>
        <w:tc>
          <w:tcPr>
            <w:tcW w:w="1620" w:type="dxa"/>
            <w:vAlign w:val="center"/>
          </w:tcPr>
          <w:p w14:paraId="5267EFA8" w14:textId="77777777" w:rsidR="00021C1E" w:rsidRPr="005B67DB" w:rsidRDefault="00021C1E" w:rsidP="001D5694">
            <w:pPr>
              <w:jc w:val="center"/>
              <w:rPr>
                <w:rFonts w:cs="Arial"/>
                <w:b/>
              </w:rPr>
            </w:pPr>
            <w:r w:rsidRPr="005B67DB">
              <w:rPr>
                <w:rFonts w:cs="Arial"/>
                <w:b/>
              </w:rPr>
              <w:sym w:font="Wingdings 2" w:char="F050"/>
            </w:r>
          </w:p>
        </w:tc>
        <w:tc>
          <w:tcPr>
            <w:tcW w:w="1710" w:type="dxa"/>
            <w:vAlign w:val="center"/>
          </w:tcPr>
          <w:p w14:paraId="5267EFA9" w14:textId="77777777" w:rsidR="00021C1E" w:rsidRPr="005B67DB" w:rsidRDefault="00021C1E" w:rsidP="001D5694">
            <w:pPr>
              <w:jc w:val="center"/>
              <w:rPr>
                <w:rFonts w:cs="Arial"/>
                <w:b/>
              </w:rPr>
            </w:pPr>
            <w:r w:rsidRPr="005B67DB">
              <w:rPr>
                <w:rFonts w:cs="Arial"/>
                <w:b/>
              </w:rPr>
              <w:sym w:font="Wingdings 2" w:char="F050"/>
            </w:r>
          </w:p>
        </w:tc>
      </w:tr>
      <w:tr w:rsidR="00BD0310" w:rsidRPr="001D5694" w14:paraId="5267EFAF" w14:textId="77777777" w:rsidTr="005B67DB">
        <w:trPr>
          <w:cantSplit/>
          <w:trHeight w:val="288"/>
          <w:jc w:val="center"/>
        </w:trPr>
        <w:tc>
          <w:tcPr>
            <w:tcW w:w="720" w:type="dxa"/>
            <w:vAlign w:val="center"/>
          </w:tcPr>
          <w:p w14:paraId="5267EFAB" w14:textId="0B32B5D0" w:rsidR="00BD0310" w:rsidRPr="005B67DB" w:rsidRDefault="00BD0310" w:rsidP="00BD0310">
            <w:pPr>
              <w:jc w:val="center"/>
              <w:rPr>
                <w:rFonts w:cs="Arial"/>
                <w:b/>
              </w:rPr>
            </w:pPr>
            <w:r w:rsidRPr="005B67DB">
              <w:rPr>
                <w:rFonts w:cs="Arial"/>
                <w:b/>
              </w:rPr>
              <w:t>1</w:t>
            </w:r>
          </w:p>
        </w:tc>
        <w:tc>
          <w:tcPr>
            <w:tcW w:w="5660" w:type="dxa"/>
            <w:vAlign w:val="center"/>
          </w:tcPr>
          <w:p w14:paraId="5267EFAC" w14:textId="77777777" w:rsidR="00BD0310" w:rsidRPr="005B67DB" w:rsidRDefault="00BD0310" w:rsidP="00BD0310">
            <w:pPr>
              <w:rPr>
                <w:rFonts w:cs="Arial"/>
                <w:i/>
              </w:rPr>
            </w:pPr>
            <w:r w:rsidRPr="005B67DB">
              <w:rPr>
                <w:rFonts w:cs="Arial"/>
                <w:i/>
              </w:rPr>
              <w:t>Public Health Pre-designated Emergency Responders</w:t>
            </w:r>
          </w:p>
        </w:tc>
        <w:tc>
          <w:tcPr>
            <w:tcW w:w="1620" w:type="dxa"/>
            <w:vAlign w:val="center"/>
          </w:tcPr>
          <w:p w14:paraId="5267EFAD"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AE" w14:textId="77777777" w:rsidR="00BD0310" w:rsidRPr="005B67DB" w:rsidRDefault="00BD0310" w:rsidP="00BD0310">
            <w:pPr>
              <w:jc w:val="center"/>
              <w:rPr>
                <w:rFonts w:cs="Arial"/>
                <w:i/>
              </w:rPr>
            </w:pPr>
          </w:p>
        </w:tc>
      </w:tr>
      <w:tr w:rsidR="00BD0310" w:rsidRPr="001D5694" w14:paraId="5267EFB4" w14:textId="77777777" w:rsidTr="005B67DB">
        <w:trPr>
          <w:cantSplit/>
          <w:trHeight w:val="288"/>
          <w:jc w:val="center"/>
        </w:trPr>
        <w:tc>
          <w:tcPr>
            <w:tcW w:w="720" w:type="dxa"/>
            <w:vAlign w:val="center"/>
          </w:tcPr>
          <w:p w14:paraId="5267EFB0" w14:textId="3375AD4D" w:rsidR="00BD0310" w:rsidRPr="005B67DB" w:rsidRDefault="00BD0310" w:rsidP="00BD0310">
            <w:pPr>
              <w:jc w:val="center"/>
              <w:rPr>
                <w:rFonts w:cs="Arial"/>
                <w:b/>
              </w:rPr>
            </w:pPr>
            <w:r w:rsidRPr="005B67DB">
              <w:rPr>
                <w:rFonts w:cs="Arial"/>
                <w:b/>
              </w:rPr>
              <w:t>1</w:t>
            </w:r>
          </w:p>
        </w:tc>
        <w:tc>
          <w:tcPr>
            <w:tcW w:w="5660" w:type="dxa"/>
            <w:vAlign w:val="center"/>
          </w:tcPr>
          <w:p w14:paraId="5267EFB1" w14:textId="77777777" w:rsidR="00BD0310" w:rsidRPr="005B67DB" w:rsidRDefault="00BD0310" w:rsidP="00BD0310">
            <w:pPr>
              <w:rPr>
                <w:rFonts w:cs="Arial"/>
                <w:i/>
              </w:rPr>
            </w:pPr>
            <w:r w:rsidRPr="005B67DB">
              <w:rPr>
                <w:rFonts w:cs="Arial"/>
                <w:i/>
              </w:rPr>
              <w:t>Public Health Surge and Support Emergency Responders</w:t>
            </w:r>
          </w:p>
        </w:tc>
        <w:tc>
          <w:tcPr>
            <w:tcW w:w="1620" w:type="dxa"/>
            <w:vAlign w:val="center"/>
          </w:tcPr>
          <w:p w14:paraId="5267EFB2"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B3" w14:textId="77777777" w:rsidR="00BD0310" w:rsidRPr="005B67DB" w:rsidRDefault="00BD0310" w:rsidP="00BD0310">
            <w:pPr>
              <w:jc w:val="center"/>
              <w:rPr>
                <w:rFonts w:cs="Arial"/>
                <w:i/>
              </w:rPr>
            </w:pPr>
          </w:p>
        </w:tc>
      </w:tr>
      <w:tr w:rsidR="00BD0310" w:rsidRPr="001D5694" w14:paraId="5267EFB9" w14:textId="77777777" w:rsidTr="005B67DB">
        <w:trPr>
          <w:cantSplit/>
          <w:trHeight w:val="288"/>
          <w:jc w:val="center"/>
        </w:trPr>
        <w:tc>
          <w:tcPr>
            <w:tcW w:w="720" w:type="dxa"/>
            <w:vAlign w:val="center"/>
          </w:tcPr>
          <w:p w14:paraId="5267EFB5" w14:textId="44863A6A" w:rsidR="00BD0310" w:rsidRPr="005B67DB" w:rsidRDefault="00BD0310" w:rsidP="00BD0310">
            <w:pPr>
              <w:jc w:val="center"/>
              <w:rPr>
                <w:rFonts w:cs="Arial"/>
                <w:b/>
              </w:rPr>
            </w:pPr>
            <w:r w:rsidRPr="005B67DB">
              <w:rPr>
                <w:rFonts w:cs="Arial"/>
                <w:b/>
              </w:rPr>
              <w:t>1</w:t>
            </w:r>
          </w:p>
        </w:tc>
        <w:tc>
          <w:tcPr>
            <w:tcW w:w="5660" w:type="dxa"/>
            <w:vAlign w:val="center"/>
          </w:tcPr>
          <w:p w14:paraId="5267EFB6" w14:textId="77777777" w:rsidR="00BD0310" w:rsidRPr="005B67DB" w:rsidRDefault="00BD0310" w:rsidP="00BD0310">
            <w:pPr>
              <w:rPr>
                <w:rFonts w:cs="Arial"/>
                <w:b/>
              </w:rPr>
            </w:pPr>
            <w:r w:rsidRPr="005B67DB">
              <w:rPr>
                <w:rFonts w:cs="Arial"/>
                <w:i/>
              </w:rPr>
              <w:t>Non-emergency Public Health Personnel</w:t>
            </w:r>
          </w:p>
        </w:tc>
        <w:tc>
          <w:tcPr>
            <w:tcW w:w="1620" w:type="dxa"/>
            <w:vAlign w:val="center"/>
          </w:tcPr>
          <w:p w14:paraId="5267EFB7"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B8" w14:textId="77777777" w:rsidR="00BD0310" w:rsidRPr="005B67DB" w:rsidRDefault="00BD0310" w:rsidP="00BD0310">
            <w:pPr>
              <w:jc w:val="center"/>
              <w:rPr>
                <w:rFonts w:cs="Arial"/>
                <w:i/>
              </w:rPr>
            </w:pPr>
          </w:p>
        </w:tc>
      </w:tr>
      <w:tr w:rsidR="00BD0310" w:rsidRPr="001D5694" w14:paraId="5267EFBE" w14:textId="77777777" w:rsidTr="005B67DB">
        <w:trPr>
          <w:cantSplit/>
          <w:trHeight w:val="288"/>
          <w:jc w:val="center"/>
        </w:trPr>
        <w:tc>
          <w:tcPr>
            <w:tcW w:w="720" w:type="dxa"/>
            <w:vAlign w:val="center"/>
          </w:tcPr>
          <w:p w14:paraId="5267EFBA" w14:textId="6C7BCD5F" w:rsidR="00BD0310" w:rsidRPr="005B67DB" w:rsidRDefault="00BD0310" w:rsidP="00BD0310">
            <w:pPr>
              <w:jc w:val="center"/>
              <w:rPr>
                <w:rFonts w:cs="Arial"/>
                <w:b/>
              </w:rPr>
            </w:pPr>
            <w:r w:rsidRPr="005B67DB">
              <w:rPr>
                <w:rFonts w:cs="Arial"/>
                <w:b/>
              </w:rPr>
              <w:t>1</w:t>
            </w:r>
          </w:p>
        </w:tc>
        <w:tc>
          <w:tcPr>
            <w:tcW w:w="5660" w:type="dxa"/>
            <w:vAlign w:val="center"/>
          </w:tcPr>
          <w:p w14:paraId="5267EFBB" w14:textId="77777777" w:rsidR="00BD0310" w:rsidRPr="005B67DB" w:rsidRDefault="00BD0310" w:rsidP="00BD0310">
            <w:pPr>
              <w:rPr>
                <w:rFonts w:cs="Arial"/>
                <w:b/>
              </w:rPr>
            </w:pPr>
            <w:r w:rsidRPr="005B67DB">
              <w:rPr>
                <w:rFonts w:cs="Arial"/>
                <w:b/>
              </w:rPr>
              <w:t>Hospital-based Inpatient Care Providers</w:t>
            </w:r>
          </w:p>
        </w:tc>
        <w:tc>
          <w:tcPr>
            <w:tcW w:w="1620" w:type="dxa"/>
            <w:vAlign w:val="center"/>
          </w:tcPr>
          <w:p w14:paraId="5267EFBC"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BD"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C3" w14:textId="77777777" w:rsidTr="005B67DB">
        <w:trPr>
          <w:cantSplit/>
          <w:trHeight w:val="432"/>
          <w:jc w:val="center"/>
        </w:trPr>
        <w:tc>
          <w:tcPr>
            <w:tcW w:w="720" w:type="dxa"/>
            <w:vAlign w:val="center"/>
          </w:tcPr>
          <w:p w14:paraId="5267EFBF" w14:textId="64829FAF" w:rsidR="00BD0310" w:rsidRPr="005B67DB" w:rsidRDefault="00BD0310" w:rsidP="00BD0310">
            <w:pPr>
              <w:jc w:val="center"/>
              <w:rPr>
                <w:rFonts w:cs="Arial"/>
                <w:b/>
              </w:rPr>
            </w:pPr>
            <w:r w:rsidRPr="005B67DB">
              <w:rPr>
                <w:rFonts w:cs="Arial"/>
                <w:b/>
              </w:rPr>
              <w:t>1</w:t>
            </w:r>
          </w:p>
        </w:tc>
        <w:tc>
          <w:tcPr>
            <w:tcW w:w="5660" w:type="dxa"/>
            <w:vAlign w:val="center"/>
          </w:tcPr>
          <w:p w14:paraId="5267EFC0"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Inpatient Care Providers with direct patient exposure (Frontline workers)</w:t>
            </w:r>
          </w:p>
        </w:tc>
        <w:tc>
          <w:tcPr>
            <w:tcW w:w="1620" w:type="dxa"/>
            <w:vAlign w:val="center"/>
          </w:tcPr>
          <w:p w14:paraId="5267EFC1"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C2"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C8" w14:textId="77777777" w:rsidTr="005B67DB">
        <w:trPr>
          <w:cantSplit/>
          <w:trHeight w:val="432"/>
          <w:jc w:val="center"/>
        </w:trPr>
        <w:tc>
          <w:tcPr>
            <w:tcW w:w="720" w:type="dxa"/>
            <w:vAlign w:val="center"/>
          </w:tcPr>
          <w:p w14:paraId="5267EFC4" w14:textId="0234E541" w:rsidR="00BD0310" w:rsidRPr="005B67DB" w:rsidRDefault="00BD0310" w:rsidP="00BD0310">
            <w:pPr>
              <w:jc w:val="center"/>
              <w:rPr>
                <w:rFonts w:cs="Arial"/>
                <w:b/>
              </w:rPr>
            </w:pPr>
            <w:r w:rsidRPr="005B67DB">
              <w:rPr>
                <w:rFonts w:cs="Arial"/>
                <w:b/>
              </w:rPr>
              <w:t>1</w:t>
            </w:r>
          </w:p>
        </w:tc>
        <w:tc>
          <w:tcPr>
            <w:tcW w:w="5660" w:type="dxa"/>
            <w:vAlign w:val="center"/>
          </w:tcPr>
          <w:p w14:paraId="5267EFC5" w14:textId="77777777" w:rsidR="00BD0310" w:rsidRPr="005B67DB" w:rsidRDefault="00BD0310" w:rsidP="00BD0310">
            <w:pPr>
              <w:pStyle w:val="BodyText"/>
              <w:spacing w:after="0"/>
              <w:ind w:left="360"/>
              <w:rPr>
                <w:rFonts w:ascii="Arial" w:hAnsi="Arial" w:cs="Arial"/>
                <w:sz w:val="24"/>
                <w:szCs w:val="24"/>
              </w:rPr>
            </w:pPr>
            <w:r w:rsidRPr="005B67DB">
              <w:rPr>
                <w:rFonts w:ascii="Arial" w:hAnsi="Arial" w:cs="Arial"/>
                <w:i/>
                <w:sz w:val="24"/>
                <w:szCs w:val="24"/>
              </w:rPr>
              <w:t>Inpatient Care Providers without direct patient exposure (Non-frontline workers)</w:t>
            </w:r>
          </w:p>
        </w:tc>
        <w:tc>
          <w:tcPr>
            <w:tcW w:w="1620" w:type="dxa"/>
            <w:vAlign w:val="center"/>
          </w:tcPr>
          <w:p w14:paraId="5267EFC6"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C7"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CD" w14:textId="77777777" w:rsidTr="005B67DB">
        <w:trPr>
          <w:cantSplit/>
          <w:trHeight w:val="288"/>
          <w:jc w:val="center"/>
        </w:trPr>
        <w:tc>
          <w:tcPr>
            <w:tcW w:w="720" w:type="dxa"/>
            <w:vAlign w:val="center"/>
          </w:tcPr>
          <w:p w14:paraId="5267EFC9" w14:textId="424B9893" w:rsidR="00BD0310" w:rsidRPr="005B67DB" w:rsidRDefault="00BD0310" w:rsidP="00BD0310">
            <w:pPr>
              <w:jc w:val="center"/>
              <w:rPr>
                <w:rFonts w:cs="Arial"/>
                <w:b/>
              </w:rPr>
            </w:pPr>
            <w:r w:rsidRPr="005B67DB">
              <w:rPr>
                <w:rFonts w:cs="Arial"/>
                <w:b/>
              </w:rPr>
              <w:t>1</w:t>
            </w:r>
          </w:p>
        </w:tc>
        <w:tc>
          <w:tcPr>
            <w:tcW w:w="5660" w:type="dxa"/>
            <w:vAlign w:val="center"/>
          </w:tcPr>
          <w:p w14:paraId="5267EFCA" w14:textId="77777777" w:rsidR="00BD0310" w:rsidRPr="005B67DB" w:rsidRDefault="00BD0310" w:rsidP="00BD0310">
            <w:pPr>
              <w:rPr>
                <w:rFonts w:cs="Arial"/>
                <w:b/>
              </w:rPr>
            </w:pPr>
            <w:r w:rsidRPr="005B67DB">
              <w:rPr>
                <w:rFonts w:cs="Arial"/>
                <w:b/>
              </w:rPr>
              <w:t>Outpatient and Home Care Providers</w:t>
            </w:r>
          </w:p>
        </w:tc>
        <w:tc>
          <w:tcPr>
            <w:tcW w:w="1620" w:type="dxa"/>
            <w:vAlign w:val="center"/>
          </w:tcPr>
          <w:p w14:paraId="5267EFCB"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CC"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D2" w14:textId="77777777" w:rsidTr="005B67DB">
        <w:trPr>
          <w:cantSplit/>
          <w:trHeight w:val="432"/>
          <w:jc w:val="center"/>
        </w:trPr>
        <w:tc>
          <w:tcPr>
            <w:tcW w:w="720" w:type="dxa"/>
            <w:vAlign w:val="center"/>
          </w:tcPr>
          <w:p w14:paraId="5267EFCE" w14:textId="69290E74" w:rsidR="00BD0310" w:rsidRPr="005B67DB" w:rsidRDefault="00BD0310" w:rsidP="00BD0310">
            <w:pPr>
              <w:jc w:val="center"/>
              <w:rPr>
                <w:rFonts w:cs="Arial"/>
                <w:b/>
              </w:rPr>
            </w:pPr>
            <w:r w:rsidRPr="005B67DB">
              <w:rPr>
                <w:rFonts w:cs="Arial"/>
                <w:b/>
              </w:rPr>
              <w:t>1</w:t>
            </w:r>
          </w:p>
        </w:tc>
        <w:tc>
          <w:tcPr>
            <w:tcW w:w="5660" w:type="dxa"/>
            <w:vAlign w:val="center"/>
          </w:tcPr>
          <w:p w14:paraId="5267EFCF"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Outpatient and Home Health Care Providers with direct patient exposure (Frontline workers)</w:t>
            </w:r>
          </w:p>
        </w:tc>
        <w:tc>
          <w:tcPr>
            <w:tcW w:w="1620" w:type="dxa"/>
            <w:vAlign w:val="center"/>
          </w:tcPr>
          <w:p w14:paraId="5267EFD0"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D1"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D7" w14:textId="77777777" w:rsidTr="005B67DB">
        <w:trPr>
          <w:cantSplit/>
          <w:trHeight w:val="432"/>
          <w:jc w:val="center"/>
        </w:trPr>
        <w:tc>
          <w:tcPr>
            <w:tcW w:w="720" w:type="dxa"/>
            <w:vAlign w:val="center"/>
          </w:tcPr>
          <w:p w14:paraId="5267EFD3" w14:textId="671C5AD2" w:rsidR="00BD0310" w:rsidRPr="005B67DB" w:rsidRDefault="00BD0310" w:rsidP="00BD0310">
            <w:pPr>
              <w:jc w:val="center"/>
              <w:rPr>
                <w:rFonts w:cs="Arial"/>
                <w:b/>
              </w:rPr>
            </w:pPr>
            <w:r w:rsidRPr="005B67DB">
              <w:rPr>
                <w:rFonts w:cs="Arial"/>
                <w:b/>
              </w:rPr>
              <w:t>1</w:t>
            </w:r>
          </w:p>
        </w:tc>
        <w:tc>
          <w:tcPr>
            <w:tcW w:w="5660" w:type="dxa"/>
            <w:vAlign w:val="center"/>
          </w:tcPr>
          <w:p w14:paraId="5267EFD4" w14:textId="77777777" w:rsidR="00BD0310" w:rsidRPr="005B67DB" w:rsidRDefault="00BD0310" w:rsidP="00BD0310">
            <w:pPr>
              <w:pStyle w:val="BodyText"/>
              <w:spacing w:after="0"/>
              <w:ind w:left="360"/>
              <w:rPr>
                <w:rFonts w:ascii="Arial" w:hAnsi="Arial" w:cs="Arial"/>
                <w:sz w:val="24"/>
                <w:szCs w:val="24"/>
              </w:rPr>
            </w:pPr>
            <w:r w:rsidRPr="005B67DB">
              <w:rPr>
                <w:rFonts w:ascii="Arial" w:hAnsi="Arial" w:cs="Arial"/>
                <w:i/>
                <w:sz w:val="24"/>
                <w:szCs w:val="24"/>
              </w:rPr>
              <w:t>Outpatient and Home Health Care Providers without direct patient exposure (Non-frontline workers)</w:t>
            </w:r>
          </w:p>
        </w:tc>
        <w:tc>
          <w:tcPr>
            <w:tcW w:w="1620" w:type="dxa"/>
            <w:vAlign w:val="center"/>
          </w:tcPr>
          <w:p w14:paraId="5267EFD5"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D6" w14:textId="77777777" w:rsidR="00BD0310" w:rsidRPr="005B67DB" w:rsidRDefault="00BD0310" w:rsidP="00BD0310">
            <w:pPr>
              <w:jc w:val="center"/>
              <w:rPr>
                <w:rFonts w:cs="Arial"/>
              </w:rPr>
            </w:pPr>
            <w:r w:rsidRPr="005B67DB">
              <w:rPr>
                <w:rFonts w:cs="Arial"/>
                <w:b/>
              </w:rPr>
              <w:sym w:font="Wingdings 2" w:char="F050"/>
            </w:r>
          </w:p>
        </w:tc>
      </w:tr>
      <w:tr w:rsidR="004F546B" w:rsidRPr="00F469A5" w14:paraId="5267EFDC" w14:textId="77777777" w:rsidTr="005B67DB">
        <w:trPr>
          <w:cantSplit/>
          <w:trHeight w:val="432"/>
          <w:jc w:val="center"/>
        </w:trPr>
        <w:tc>
          <w:tcPr>
            <w:tcW w:w="720" w:type="dxa"/>
            <w:vAlign w:val="center"/>
          </w:tcPr>
          <w:p w14:paraId="5267EFD8" w14:textId="77777777" w:rsidR="004F546B" w:rsidRPr="005B67DB" w:rsidRDefault="004F546B" w:rsidP="004F546B">
            <w:pPr>
              <w:jc w:val="center"/>
              <w:rPr>
                <w:rFonts w:cs="Arial"/>
                <w:b/>
              </w:rPr>
            </w:pPr>
            <w:r w:rsidRPr="005B67DB">
              <w:rPr>
                <w:rFonts w:cs="Arial"/>
                <w:b/>
              </w:rPr>
              <w:t>1</w:t>
            </w:r>
          </w:p>
        </w:tc>
        <w:tc>
          <w:tcPr>
            <w:tcW w:w="5660" w:type="dxa"/>
            <w:vAlign w:val="center"/>
          </w:tcPr>
          <w:p w14:paraId="5267EFD9" w14:textId="77777777" w:rsidR="004F546B" w:rsidRPr="005B67DB" w:rsidRDefault="004F546B" w:rsidP="004F546B">
            <w:pPr>
              <w:rPr>
                <w:rFonts w:cs="Arial"/>
                <w:b/>
              </w:rPr>
            </w:pPr>
            <w:r w:rsidRPr="005B67DB">
              <w:rPr>
                <w:rFonts w:cs="Arial"/>
                <w:b/>
              </w:rPr>
              <w:t>Health Care Providers in Other Inpatient and Long-Term Care Facilities (LTFC)</w:t>
            </w:r>
            <w:r w:rsidRPr="005B67DB">
              <w:rPr>
                <w:rStyle w:val="FootnoteReference"/>
                <w:rFonts w:cs="Arial"/>
                <w:b/>
                <w:sz w:val="24"/>
                <w:szCs w:val="24"/>
              </w:rPr>
              <w:footnoteReference w:id="27"/>
            </w:r>
          </w:p>
        </w:tc>
        <w:tc>
          <w:tcPr>
            <w:tcW w:w="1620" w:type="dxa"/>
            <w:vAlign w:val="center"/>
          </w:tcPr>
          <w:p w14:paraId="5267EFDA" w14:textId="77777777" w:rsidR="004F546B" w:rsidRPr="005B67DB" w:rsidRDefault="004F546B" w:rsidP="004F546B">
            <w:pPr>
              <w:jc w:val="center"/>
              <w:rPr>
                <w:rFonts w:cs="Arial"/>
                <w:b/>
              </w:rPr>
            </w:pPr>
            <w:r w:rsidRPr="005B67DB">
              <w:rPr>
                <w:rFonts w:cs="Arial"/>
                <w:b/>
              </w:rPr>
              <w:sym w:font="Wingdings 2" w:char="F050"/>
            </w:r>
          </w:p>
        </w:tc>
        <w:tc>
          <w:tcPr>
            <w:tcW w:w="1710" w:type="dxa"/>
            <w:vAlign w:val="center"/>
          </w:tcPr>
          <w:p w14:paraId="5267EFDB" w14:textId="77777777" w:rsidR="004F546B" w:rsidRPr="005B67DB" w:rsidRDefault="004F546B" w:rsidP="004F546B">
            <w:pPr>
              <w:jc w:val="center"/>
              <w:rPr>
                <w:rFonts w:cs="Arial"/>
              </w:rPr>
            </w:pPr>
            <w:r w:rsidRPr="005B67DB">
              <w:rPr>
                <w:rFonts w:cs="Arial"/>
                <w:b/>
              </w:rPr>
              <w:sym w:font="Wingdings 2" w:char="F050"/>
            </w:r>
          </w:p>
        </w:tc>
      </w:tr>
      <w:tr w:rsidR="00BD0310" w:rsidRPr="00F469A5" w14:paraId="5267EFE1" w14:textId="77777777" w:rsidTr="005B67DB">
        <w:trPr>
          <w:cantSplit/>
          <w:trHeight w:val="432"/>
          <w:jc w:val="center"/>
        </w:trPr>
        <w:tc>
          <w:tcPr>
            <w:tcW w:w="720" w:type="dxa"/>
          </w:tcPr>
          <w:p w14:paraId="5267EFDD" w14:textId="5F902E99" w:rsidR="00BD0310" w:rsidRPr="005B67DB" w:rsidRDefault="00BD0310" w:rsidP="00BD0310">
            <w:pPr>
              <w:jc w:val="center"/>
              <w:rPr>
                <w:rFonts w:cs="Arial"/>
              </w:rPr>
            </w:pPr>
            <w:r w:rsidRPr="005B67DB">
              <w:rPr>
                <w:rFonts w:cs="Arial"/>
                <w:b/>
              </w:rPr>
              <w:t>1</w:t>
            </w:r>
          </w:p>
        </w:tc>
        <w:tc>
          <w:tcPr>
            <w:tcW w:w="5660" w:type="dxa"/>
            <w:vAlign w:val="center"/>
          </w:tcPr>
          <w:p w14:paraId="5267EFDE"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 xml:space="preserve">Other Inpatient and LTFC Providers with direct patient exposure </w:t>
            </w:r>
          </w:p>
        </w:tc>
        <w:tc>
          <w:tcPr>
            <w:tcW w:w="1620" w:type="dxa"/>
            <w:vAlign w:val="center"/>
          </w:tcPr>
          <w:p w14:paraId="5267EFDF" w14:textId="77777777" w:rsidR="00BD0310" w:rsidRPr="005B67DB" w:rsidRDefault="00BD0310" w:rsidP="00BD0310">
            <w:pPr>
              <w:pStyle w:val="BodyText"/>
              <w:spacing w:after="0"/>
              <w:jc w:val="center"/>
              <w:rPr>
                <w:rFonts w:ascii="Arial" w:hAnsi="Arial" w:cs="Arial"/>
                <w:i/>
                <w:sz w:val="24"/>
                <w:szCs w:val="24"/>
              </w:rPr>
            </w:pPr>
            <w:r w:rsidRPr="005B67DB">
              <w:rPr>
                <w:rFonts w:ascii="Arial" w:hAnsi="Arial" w:cs="Arial"/>
                <w:b/>
                <w:sz w:val="24"/>
                <w:szCs w:val="24"/>
              </w:rPr>
              <w:sym w:font="Wingdings 2" w:char="F050"/>
            </w:r>
          </w:p>
        </w:tc>
        <w:tc>
          <w:tcPr>
            <w:tcW w:w="1710" w:type="dxa"/>
            <w:vAlign w:val="center"/>
          </w:tcPr>
          <w:p w14:paraId="5267EFE0"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EFE6" w14:textId="77777777" w:rsidTr="005B67DB">
        <w:trPr>
          <w:cantSplit/>
          <w:trHeight w:val="432"/>
          <w:jc w:val="center"/>
        </w:trPr>
        <w:tc>
          <w:tcPr>
            <w:tcW w:w="720" w:type="dxa"/>
          </w:tcPr>
          <w:p w14:paraId="5267EFE2" w14:textId="395883B7" w:rsidR="00BD0310" w:rsidRPr="005B67DB" w:rsidRDefault="00BD0310" w:rsidP="00BD0310">
            <w:pPr>
              <w:jc w:val="center"/>
              <w:rPr>
                <w:rFonts w:cs="Arial"/>
              </w:rPr>
            </w:pPr>
            <w:r w:rsidRPr="005B67DB">
              <w:rPr>
                <w:rFonts w:cs="Arial"/>
                <w:b/>
              </w:rPr>
              <w:t>1</w:t>
            </w:r>
          </w:p>
        </w:tc>
        <w:tc>
          <w:tcPr>
            <w:tcW w:w="5660" w:type="dxa"/>
            <w:vAlign w:val="center"/>
          </w:tcPr>
          <w:p w14:paraId="5267EFE3"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Other Inpatient and  LTFC Providers without direct patient exposure</w:t>
            </w:r>
          </w:p>
        </w:tc>
        <w:tc>
          <w:tcPr>
            <w:tcW w:w="1620" w:type="dxa"/>
            <w:vAlign w:val="center"/>
          </w:tcPr>
          <w:p w14:paraId="5267EFE4" w14:textId="77777777" w:rsidR="00BD0310" w:rsidRPr="005B67DB" w:rsidRDefault="00BD0310" w:rsidP="00BD0310">
            <w:pPr>
              <w:pStyle w:val="BodyText"/>
              <w:spacing w:after="0"/>
              <w:jc w:val="center"/>
              <w:rPr>
                <w:rFonts w:ascii="Arial" w:hAnsi="Arial" w:cs="Arial"/>
                <w:i/>
                <w:sz w:val="24"/>
                <w:szCs w:val="24"/>
              </w:rPr>
            </w:pPr>
            <w:r w:rsidRPr="005B67DB">
              <w:rPr>
                <w:rFonts w:ascii="Arial" w:hAnsi="Arial" w:cs="Arial"/>
                <w:b/>
                <w:sz w:val="24"/>
                <w:szCs w:val="24"/>
              </w:rPr>
              <w:sym w:font="Wingdings 2" w:char="F050"/>
            </w:r>
          </w:p>
        </w:tc>
        <w:tc>
          <w:tcPr>
            <w:tcW w:w="1710" w:type="dxa"/>
            <w:vAlign w:val="center"/>
          </w:tcPr>
          <w:p w14:paraId="5267EFE5" w14:textId="77777777" w:rsidR="00BD0310" w:rsidRPr="005B67DB" w:rsidRDefault="00BD0310" w:rsidP="00BD0310">
            <w:pPr>
              <w:jc w:val="center"/>
              <w:rPr>
                <w:rFonts w:cs="Arial"/>
              </w:rPr>
            </w:pPr>
            <w:r w:rsidRPr="005B67DB">
              <w:rPr>
                <w:rFonts w:cs="Arial"/>
                <w:b/>
              </w:rPr>
              <w:sym w:font="Wingdings 2" w:char="F050"/>
            </w:r>
          </w:p>
        </w:tc>
      </w:tr>
      <w:tr w:rsidR="004F546B" w:rsidRPr="00F469A5" w14:paraId="5267EFEB" w14:textId="77777777" w:rsidTr="005B67DB">
        <w:trPr>
          <w:cantSplit/>
          <w:trHeight w:val="432"/>
          <w:jc w:val="center"/>
        </w:trPr>
        <w:tc>
          <w:tcPr>
            <w:tcW w:w="720" w:type="dxa"/>
            <w:vAlign w:val="center"/>
          </w:tcPr>
          <w:p w14:paraId="5267EFE7" w14:textId="77777777" w:rsidR="004F546B" w:rsidRPr="005B67DB" w:rsidRDefault="004F546B" w:rsidP="004F546B">
            <w:pPr>
              <w:jc w:val="center"/>
              <w:rPr>
                <w:rFonts w:cs="Arial"/>
                <w:b/>
              </w:rPr>
            </w:pPr>
            <w:r w:rsidRPr="005B67DB">
              <w:rPr>
                <w:rFonts w:cs="Arial"/>
                <w:b/>
              </w:rPr>
              <w:t>2</w:t>
            </w:r>
          </w:p>
        </w:tc>
        <w:tc>
          <w:tcPr>
            <w:tcW w:w="5660" w:type="dxa"/>
            <w:vAlign w:val="center"/>
          </w:tcPr>
          <w:p w14:paraId="5267EFE8" w14:textId="77777777" w:rsidR="004F546B" w:rsidRPr="005B67DB" w:rsidRDefault="004F546B" w:rsidP="004F546B">
            <w:pPr>
              <w:rPr>
                <w:rFonts w:cs="Arial"/>
                <w:b/>
              </w:rPr>
            </w:pPr>
            <w:r w:rsidRPr="005B67DB">
              <w:rPr>
                <w:rFonts w:cs="Arial"/>
                <w:b/>
              </w:rPr>
              <w:t>Community Support Service and Emergency Management Personnel</w:t>
            </w:r>
          </w:p>
        </w:tc>
        <w:tc>
          <w:tcPr>
            <w:tcW w:w="1620" w:type="dxa"/>
            <w:vAlign w:val="center"/>
          </w:tcPr>
          <w:p w14:paraId="5267EFE9" w14:textId="77777777" w:rsidR="004F546B" w:rsidRPr="005B67DB" w:rsidRDefault="004F546B" w:rsidP="004F546B">
            <w:pPr>
              <w:jc w:val="center"/>
              <w:rPr>
                <w:rFonts w:cs="Arial"/>
              </w:rPr>
            </w:pPr>
            <w:r w:rsidRPr="005B67DB">
              <w:rPr>
                <w:rFonts w:cs="Arial"/>
                <w:b/>
              </w:rPr>
              <w:sym w:font="Wingdings 2" w:char="F050"/>
            </w:r>
          </w:p>
        </w:tc>
        <w:tc>
          <w:tcPr>
            <w:tcW w:w="1710" w:type="dxa"/>
            <w:vAlign w:val="center"/>
          </w:tcPr>
          <w:p w14:paraId="5267EFEA" w14:textId="77777777" w:rsidR="004F546B" w:rsidRPr="005B67DB" w:rsidRDefault="004F546B" w:rsidP="004F546B">
            <w:pPr>
              <w:jc w:val="center"/>
              <w:rPr>
                <w:rFonts w:cs="Arial"/>
              </w:rPr>
            </w:pPr>
            <w:r w:rsidRPr="005B67DB">
              <w:rPr>
                <w:rFonts w:cs="Arial"/>
                <w:b/>
              </w:rPr>
              <w:sym w:font="Wingdings 2" w:char="F050"/>
            </w:r>
          </w:p>
        </w:tc>
      </w:tr>
      <w:tr w:rsidR="00BD0310" w:rsidRPr="00F469A5" w14:paraId="5267EFF0" w14:textId="77777777" w:rsidTr="005B67DB">
        <w:trPr>
          <w:cantSplit/>
          <w:trHeight w:val="288"/>
          <w:jc w:val="center"/>
        </w:trPr>
        <w:tc>
          <w:tcPr>
            <w:tcW w:w="720" w:type="dxa"/>
          </w:tcPr>
          <w:p w14:paraId="5267EFEC" w14:textId="63881DC0" w:rsidR="00BD0310" w:rsidRPr="005B67DB" w:rsidRDefault="00BD0310" w:rsidP="00BD0310">
            <w:pPr>
              <w:jc w:val="center"/>
              <w:rPr>
                <w:rFonts w:cs="Arial"/>
                <w:b/>
              </w:rPr>
            </w:pPr>
            <w:r w:rsidRPr="005B67DB">
              <w:rPr>
                <w:rFonts w:cs="Arial"/>
                <w:b/>
              </w:rPr>
              <w:t>2</w:t>
            </w:r>
          </w:p>
        </w:tc>
        <w:tc>
          <w:tcPr>
            <w:tcW w:w="5660" w:type="dxa"/>
            <w:vAlign w:val="center"/>
          </w:tcPr>
          <w:p w14:paraId="5267EFED"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Emergency Relief and Response Organizations</w:t>
            </w:r>
          </w:p>
        </w:tc>
        <w:tc>
          <w:tcPr>
            <w:tcW w:w="1620" w:type="dxa"/>
            <w:vAlign w:val="center"/>
          </w:tcPr>
          <w:p w14:paraId="5267EFEE"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EF"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EFF5" w14:textId="77777777" w:rsidTr="005B67DB">
        <w:trPr>
          <w:cantSplit/>
          <w:trHeight w:val="288"/>
          <w:jc w:val="center"/>
        </w:trPr>
        <w:tc>
          <w:tcPr>
            <w:tcW w:w="720" w:type="dxa"/>
          </w:tcPr>
          <w:p w14:paraId="5267EFF1" w14:textId="77EA4AE7" w:rsidR="00BD0310" w:rsidRPr="005B67DB" w:rsidRDefault="00BD0310" w:rsidP="00BD0310">
            <w:pPr>
              <w:jc w:val="center"/>
              <w:rPr>
                <w:rFonts w:cs="Arial"/>
                <w:b/>
              </w:rPr>
            </w:pPr>
            <w:r w:rsidRPr="005B67DB">
              <w:rPr>
                <w:rFonts w:cs="Arial"/>
                <w:b/>
              </w:rPr>
              <w:t>2</w:t>
            </w:r>
          </w:p>
        </w:tc>
        <w:tc>
          <w:tcPr>
            <w:tcW w:w="5660" w:type="dxa"/>
            <w:vAlign w:val="center"/>
          </w:tcPr>
          <w:p w14:paraId="5267EFF2"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Religious Organizations</w:t>
            </w:r>
          </w:p>
        </w:tc>
        <w:tc>
          <w:tcPr>
            <w:tcW w:w="1620" w:type="dxa"/>
            <w:vAlign w:val="center"/>
          </w:tcPr>
          <w:p w14:paraId="5267EFF3"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F4"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EFFA" w14:textId="77777777" w:rsidTr="005B67DB">
        <w:trPr>
          <w:cantSplit/>
          <w:trHeight w:val="288"/>
          <w:jc w:val="center"/>
        </w:trPr>
        <w:tc>
          <w:tcPr>
            <w:tcW w:w="720" w:type="dxa"/>
          </w:tcPr>
          <w:p w14:paraId="5267EFF6" w14:textId="72487F4B" w:rsidR="00BD0310" w:rsidRPr="005B67DB" w:rsidRDefault="00BD0310" w:rsidP="00BD0310">
            <w:pPr>
              <w:jc w:val="center"/>
              <w:rPr>
                <w:rFonts w:cs="Arial"/>
                <w:b/>
              </w:rPr>
            </w:pPr>
            <w:r w:rsidRPr="005B67DB">
              <w:rPr>
                <w:rFonts w:cs="Arial"/>
                <w:b/>
              </w:rPr>
              <w:lastRenderedPageBreak/>
              <w:t>2</w:t>
            </w:r>
          </w:p>
        </w:tc>
        <w:tc>
          <w:tcPr>
            <w:tcW w:w="5660" w:type="dxa"/>
            <w:vAlign w:val="center"/>
          </w:tcPr>
          <w:p w14:paraId="5267EFF7"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Non-emergency Community Support Services</w:t>
            </w:r>
          </w:p>
        </w:tc>
        <w:tc>
          <w:tcPr>
            <w:tcW w:w="1620" w:type="dxa"/>
            <w:vAlign w:val="center"/>
          </w:tcPr>
          <w:p w14:paraId="5267EFF8"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F9"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EFFF" w14:textId="77777777" w:rsidTr="005B67DB">
        <w:trPr>
          <w:cantSplit/>
          <w:trHeight w:val="288"/>
          <w:jc w:val="center"/>
        </w:trPr>
        <w:tc>
          <w:tcPr>
            <w:tcW w:w="720" w:type="dxa"/>
          </w:tcPr>
          <w:p w14:paraId="5267EFFB" w14:textId="6248585B" w:rsidR="00BD0310" w:rsidRPr="005B67DB" w:rsidRDefault="00BD0310" w:rsidP="00BD0310">
            <w:pPr>
              <w:jc w:val="center"/>
              <w:rPr>
                <w:rFonts w:cs="Arial"/>
                <w:b/>
              </w:rPr>
            </w:pPr>
            <w:r w:rsidRPr="005B67DB">
              <w:rPr>
                <w:rFonts w:cs="Arial"/>
                <w:b/>
              </w:rPr>
              <w:t>2</w:t>
            </w:r>
          </w:p>
        </w:tc>
        <w:tc>
          <w:tcPr>
            <w:tcW w:w="5660" w:type="dxa"/>
            <w:vAlign w:val="center"/>
          </w:tcPr>
          <w:p w14:paraId="5267EFFC" w14:textId="77777777" w:rsidR="00BD0310" w:rsidRPr="005B67DB" w:rsidRDefault="00BD0310" w:rsidP="00BD0310">
            <w:pPr>
              <w:pStyle w:val="BodyText"/>
              <w:spacing w:after="0"/>
              <w:rPr>
                <w:rFonts w:ascii="Arial" w:hAnsi="Arial" w:cs="Arial"/>
                <w:b/>
                <w:bCs/>
                <w:iCs/>
                <w:sz w:val="24"/>
                <w:szCs w:val="24"/>
              </w:rPr>
            </w:pPr>
            <w:r w:rsidRPr="005B67DB">
              <w:rPr>
                <w:rFonts w:ascii="Arial" w:hAnsi="Arial" w:cs="Arial"/>
                <w:b/>
                <w:bCs/>
                <w:iCs/>
                <w:sz w:val="24"/>
                <w:szCs w:val="24"/>
              </w:rPr>
              <w:t>Pharmacists</w:t>
            </w:r>
          </w:p>
        </w:tc>
        <w:tc>
          <w:tcPr>
            <w:tcW w:w="1620" w:type="dxa"/>
            <w:vAlign w:val="center"/>
          </w:tcPr>
          <w:p w14:paraId="5267EFFD"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FE"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F004" w14:textId="77777777" w:rsidTr="005B67DB">
        <w:trPr>
          <w:cantSplit/>
          <w:trHeight w:val="288"/>
          <w:jc w:val="center"/>
        </w:trPr>
        <w:tc>
          <w:tcPr>
            <w:tcW w:w="720" w:type="dxa"/>
          </w:tcPr>
          <w:p w14:paraId="5267F000" w14:textId="0C727B7F" w:rsidR="00BD0310" w:rsidRPr="005B67DB" w:rsidRDefault="00BD0310" w:rsidP="00BD0310">
            <w:pPr>
              <w:jc w:val="center"/>
              <w:rPr>
                <w:rFonts w:cs="Arial"/>
                <w:b/>
              </w:rPr>
            </w:pPr>
            <w:r w:rsidRPr="005B67DB">
              <w:rPr>
                <w:rFonts w:cs="Arial"/>
                <w:b/>
              </w:rPr>
              <w:t>2</w:t>
            </w:r>
          </w:p>
        </w:tc>
        <w:tc>
          <w:tcPr>
            <w:tcW w:w="5660" w:type="dxa"/>
            <w:vAlign w:val="center"/>
          </w:tcPr>
          <w:p w14:paraId="5267F001" w14:textId="77777777" w:rsidR="00BD0310" w:rsidRPr="005B67DB" w:rsidRDefault="00BD0310" w:rsidP="00BD0310">
            <w:pPr>
              <w:pStyle w:val="BodyText"/>
              <w:spacing w:after="0"/>
              <w:rPr>
                <w:rFonts w:ascii="Arial" w:hAnsi="Arial" w:cs="Arial"/>
                <w:b/>
                <w:bCs/>
                <w:iCs/>
                <w:sz w:val="24"/>
                <w:szCs w:val="24"/>
              </w:rPr>
            </w:pPr>
            <w:r w:rsidRPr="005B67DB">
              <w:rPr>
                <w:rFonts w:ascii="Arial" w:hAnsi="Arial" w:cs="Arial"/>
                <w:b/>
                <w:bCs/>
                <w:iCs/>
                <w:sz w:val="24"/>
                <w:szCs w:val="24"/>
              </w:rPr>
              <w:t>Mortuary Service Personnel</w:t>
            </w:r>
          </w:p>
        </w:tc>
        <w:tc>
          <w:tcPr>
            <w:tcW w:w="1620" w:type="dxa"/>
            <w:vAlign w:val="center"/>
          </w:tcPr>
          <w:p w14:paraId="5267F002"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F003" w14:textId="77777777" w:rsidR="00BD0310" w:rsidRPr="005B67DB" w:rsidRDefault="00BD0310" w:rsidP="00BD0310">
            <w:pPr>
              <w:jc w:val="center"/>
              <w:rPr>
                <w:rFonts w:cs="Arial"/>
              </w:rPr>
            </w:pPr>
            <w:r w:rsidRPr="005B67DB">
              <w:rPr>
                <w:rFonts w:cs="Arial"/>
                <w:b/>
              </w:rPr>
              <w:sym w:font="Wingdings 2" w:char="F050"/>
            </w:r>
          </w:p>
        </w:tc>
      </w:tr>
      <w:tr w:rsidR="004F546B" w:rsidRPr="00F469A5" w14:paraId="5267F009" w14:textId="77777777" w:rsidTr="005B67DB">
        <w:trPr>
          <w:cantSplit/>
          <w:trHeight w:val="432"/>
          <w:jc w:val="center"/>
        </w:trPr>
        <w:tc>
          <w:tcPr>
            <w:tcW w:w="720" w:type="dxa"/>
            <w:vAlign w:val="center"/>
          </w:tcPr>
          <w:p w14:paraId="5267F005" w14:textId="77777777" w:rsidR="004F546B" w:rsidRPr="005B67DB" w:rsidRDefault="004F546B" w:rsidP="004F546B">
            <w:pPr>
              <w:jc w:val="center"/>
              <w:rPr>
                <w:rFonts w:cs="Arial"/>
                <w:b/>
              </w:rPr>
            </w:pPr>
            <w:r w:rsidRPr="005B67DB">
              <w:rPr>
                <w:rFonts w:cs="Arial"/>
                <w:b/>
              </w:rPr>
              <w:t>3</w:t>
            </w:r>
          </w:p>
        </w:tc>
        <w:tc>
          <w:tcPr>
            <w:tcW w:w="5660" w:type="dxa"/>
            <w:vAlign w:val="center"/>
          </w:tcPr>
          <w:p w14:paraId="5267F006" w14:textId="77777777" w:rsidR="004F546B" w:rsidRPr="005B67DB" w:rsidRDefault="004F546B" w:rsidP="004F546B">
            <w:pPr>
              <w:rPr>
                <w:rFonts w:cs="Arial"/>
                <w:b/>
              </w:rPr>
            </w:pPr>
            <w:r w:rsidRPr="005B67DB">
              <w:rPr>
                <w:rFonts w:cs="Arial"/>
                <w:b/>
              </w:rPr>
              <w:t>Laboratory Technicians and Other Important Health Care Response Personnel</w:t>
            </w:r>
          </w:p>
        </w:tc>
        <w:tc>
          <w:tcPr>
            <w:tcW w:w="1620" w:type="dxa"/>
            <w:vAlign w:val="center"/>
          </w:tcPr>
          <w:p w14:paraId="5267F007" w14:textId="77777777" w:rsidR="004F546B" w:rsidRPr="005B67DB" w:rsidRDefault="004F546B" w:rsidP="004F546B">
            <w:pPr>
              <w:jc w:val="center"/>
              <w:rPr>
                <w:rFonts w:cs="Arial"/>
              </w:rPr>
            </w:pPr>
            <w:r w:rsidRPr="005B67DB">
              <w:rPr>
                <w:rFonts w:cs="Arial"/>
                <w:b/>
              </w:rPr>
              <w:sym w:font="Wingdings 2" w:char="F050"/>
            </w:r>
          </w:p>
        </w:tc>
        <w:tc>
          <w:tcPr>
            <w:tcW w:w="1710" w:type="dxa"/>
            <w:vAlign w:val="center"/>
          </w:tcPr>
          <w:p w14:paraId="5267F008" w14:textId="77777777" w:rsidR="004F546B" w:rsidRPr="005B67DB" w:rsidRDefault="004F546B" w:rsidP="004F546B">
            <w:pPr>
              <w:jc w:val="center"/>
              <w:rPr>
                <w:rFonts w:cs="Arial"/>
              </w:rPr>
            </w:pPr>
            <w:r w:rsidRPr="005B67DB">
              <w:rPr>
                <w:rFonts w:cs="Arial"/>
                <w:b/>
              </w:rPr>
              <w:sym w:font="Wingdings 2" w:char="F050"/>
            </w:r>
          </w:p>
        </w:tc>
      </w:tr>
      <w:tr w:rsidR="00BD0310" w:rsidRPr="00F469A5" w14:paraId="5267F00E" w14:textId="77777777" w:rsidTr="005B67DB">
        <w:trPr>
          <w:cantSplit/>
          <w:trHeight w:val="432"/>
          <w:jc w:val="center"/>
        </w:trPr>
        <w:tc>
          <w:tcPr>
            <w:tcW w:w="720" w:type="dxa"/>
          </w:tcPr>
          <w:p w14:paraId="5267F00A" w14:textId="2EF3919B" w:rsidR="00BD0310" w:rsidRPr="005B67DB" w:rsidRDefault="00BD0310" w:rsidP="00BD0310">
            <w:pPr>
              <w:jc w:val="center"/>
              <w:rPr>
                <w:rFonts w:cs="Arial"/>
                <w:b/>
              </w:rPr>
            </w:pPr>
            <w:r w:rsidRPr="005B67DB">
              <w:rPr>
                <w:rFonts w:cs="Arial"/>
                <w:b/>
              </w:rPr>
              <w:t>3</w:t>
            </w:r>
          </w:p>
        </w:tc>
        <w:tc>
          <w:tcPr>
            <w:tcW w:w="5660" w:type="dxa"/>
            <w:vAlign w:val="center"/>
          </w:tcPr>
          <w:p w14:paraId="5267F00B"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Private Medical and Diagnostic Laboratory Personnel (non-hospital based labs)</w:t>
            </w:r>
          </w:p>
        </w:tc>
        <w:tc>
          <w:tcPr>
            <w:tcW w:w="1620" w:type="dxa"/>
            <w:vAlign w:val="center"/>
          </w:tcPr>
          <w:p w14:paraId="5267F00C"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F00D"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F013" w14:textId="77777777" w:rsidTr="005B67DB">
        <w:trPr>
          <w:cantSplit/>
          <w:trHeight w:val="576"/>
          <w:jc w:val="center"/>
        </w:trPr>
        <w:tc>
          <w:tcPr>
            <w:tcW w:w="720" w:type="dxa"/>
          </w:tcPr>
          <w:p w14:paraId="5267F00F" w14:textId="5125AE91" w:rsidR="00BD0310" w:rsidRPr="005B67DB" w:rsidRDefault="00BD0310" w:rsidP="00BD0310">
            <w:pPr>
              <w:jc w:val="center"/>
              <w:rPr>
                <w:rFonts w:cs="Arial"/>
                <w:b/>
              </w:rPr>
            </w:pPr>
            <w:r w:rsidRPr="005B67DB">
              <w:rPr>
                <w:rFonts w:cs="Arial"/>
                <w:b/>
              </w:rPr>
              <w:t>3</w:t>
            </w:r>
          </w:p>
        </w:tc>
        <w:tc>
          <w:tcPr>
            <w:tcW w:w="5660" w:type="dxa"/>
            <w:vAlign w:val="center"/>
          </w:tcPr>
          <w:p w14:paraId="5267F010"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Other Licensed Health Care Response Personnel (Dentists, Opticians, Veterinarians, Medical Care Volunteers)</w:t>
            </w:r>
          </w:p>
        </w:tc>
        <w:tc>
          <w:tcPr>
            <w:tcW w:w="1620" w:type="dxa"/>
            <w:vAlign w:val="center"/>
          </w:tcPr>
          <w:p w14:paraId="5267F011" w14:textId="77777777" w:rsidR="00BD0310" w:rsidRPr="005B67DB" w:rsidRDefault="00BD0310" w:rsidP="00BD0310">
            <w:pPr>
              <w:pStyle w:val="BodyText"/>
              <w:spacing w:after="0"/>
              <w:jc w:val="center"/>
              <w:rPr>
                <w:rFonts w:ascii="Arial" w:hAnsi="Arial" w:cs="Arial"/>
                <w:i/>
                <w:sz w:val="24"/>
                <w:szCs w:val="24"/>
              </w:rPr>
            </w:pPr>
            <w:r w:rsidRPr="005B67DB">
              <w:rPr>
                <w:rFonts w:ascii="Arial" w:hAnsi="Arial" w:cs="Arial"/>
                <w:b/>
                <w:sz w:val="24"/>
                <w:szCs w:val="24"/>
              </w:rPr>
              <w:sym w:font="Wingdings 2" w:char="F050"/>
            </w:r>
          </w:p>
        </w:tc>
        <w:tc>
          <w:tcPr>
            <w:tcW w:w="1710" w:type="dxa"/>
            <w:vAlign w:val="center"/>
          </w:tcPr>
          <w:p w14:paraId="5267F012" w14:textId="77777777" w:rsidR="00BD0310" w:rsidRPr="005B67DB" w:rsidRDefault="00BD0310" w:rsidP="00BD0310">
            <w:pPr>
              <w:pStyle w:val="BodyText"/>
              <w:spacing w:after="0"/>
              <w:jc w:val="center"/>
              <w:rPr>
                <w:rFonts w:ascii="Arial" w:hAnsi="Arial" w:cs="Arial"/>
                <w:i/>
                <w:sz w:val="24"/>
                <w:szCs w:val="24"/>
              </w:rPr>
            </w:pPr>
          </w:p>
        </w:tc>
      </w:tr>
    </w:tbl>
    <w:p w14:paraId="5267F014" w14:textId="77777777" w:rsidR="00F469A5" w:rsidRDefault="00F469A5">
      <w:r>
        <w:br w:type="page"/>
      </w:r>
    </w:p>
    <w:p w14:paraId="5267F015" w14:textId="77777777" w:rsidR="00021C1E" w:rsidRDefault="00021C1E" w:rsidP="00F469A5">
      <w:pPr>
        <w:pStyle w:val="Heading2"/>
      </w:pPr>
      <w:bookmarkStart w:id="112" w:name="_Toc495652553"/>
      <w:r w:rsidRPr="00B61482">
        <w:lastRenderedPageBreak/>
        <w:t>Category 3. Critical Infra</w:t>
      </w:r>
      <w:r w:rsidR="00203959" w:rsidRPr="00B61482">
        <w:t xml:space="preserve">structure (Essential Community </w:t>
      </w:r>
      <w:r w:rsidRPr="00B61482">
        <w:t>Services</w:t>
      </w:r>
      <w:r w:rsidR="00203959" w:rsidRPr="00B61482">
        <w:t>)</w:t>
      </w:r>
      <w:bookmarkEnd w:id="112"/>
    </w:p>
    <w:p w14:paraId="5267F016" w14:textId="77777777" w:rsidR="007E5679" w:rsidRPr="00EC427B" w:rsidRDefault="00021C1E" w:rsidP="00F469A5">
      <w:r w:rsidRPr="00EC427B">
        <w:t xml:space="preserve">Both the Federal Government and CDPH recommend </w:t>
      </w:r>
      <w:r w:rsidR="004356B2" w:rsidRPr="00EC427B">
        <w:t xml:space="preserve">defining target groups in critical infrastructure sectors </w:t>
      </w:r>
      <w:r w:rsidRPr="00EC427B">
        <w:t xml:space="preserve">based on </w:t>
      </w:r>
      <w:r w:rsidR="00203959" w:rsidRPr="00EC427B">
        <w:t xml:space="preserve">workers </w:t>
      </w:r>
      <w:r w:rsidRPr="00EC427B">
        <w:t>occupational roles and risks. CDPH recommends sub</w:t>
      </w:r>
      <w:r w:rsidR="00574295">
        <w:t>-</w:t>
      </w:r>
      <w:r w:rsidRPr="00EC427B">
        <w:t xml:space="preserve">prioritizing </w:t>
      </w:r>
      <w:r w:rsidR="007E5679" w:rsidRPr="00EC427B">
        <w:t xml:space="preserve">several </w:t>
      </w:r>
      <w:r w:rsidRPr="00EC427B">
        <w:t xml:space="preserve">large critical infrastructure sectors based on </w:t>
      </w:r>
      <w:r w:rsidR="00203959" w:rsidRPr="00EC427B">
        <w:t>different services provided by the sector</w:t>
      </w:r>
      <w:r w:rsidRPr="00EC427B">
        <w:t xml:space="preserve">. </w:t>
      </w:r>
      <w:r w:rsidR="007E5679" w:rsidRPr="00EC427B">
        <w:t xml:space="preserve">The </w:t>
      </w:r>
      <w:r w:rsidRPr="00EC427B">
        <w:t xml:space="preserve">CDPH </w:t>
      </w:r>
      <w:r w:rsidR="007E5679" w:rsidRPr="00EC427B">
        <w:t xml:space="preserve">guidance </w:t>
      </w:r>
      <w:r w:rsidRPr="00EC427B">
        <w:t>inc</w:t>
      </w:r>
      <w:r w:rsidR="00203959" w:rsidRPr="00EC427B">
        <w:t>ludes “solid waste management</w:t>
      </w:r>
      <w:r w:rsidR="004356B2" w:rsidRPr="00EC427B">
        <w:t xml:space="preserve"> personnel”, </w:t>
      </w:r>
      <w:r w:rsidR="00203959" w:rsidRPr="00EC427B">
        <w:t>“educational services</w:t>
      </w:r>
      <w:r w:rsidR="004356B2" w:rsidRPr="00EC427B">
        <w:t xml:space="preserve"> personnel</w:t>
      </w:r>
      <w:r w:rsidR="00203959" w:rsidRPr="00EC427B">
        <w:t>”</w:t>
      </w:r>
      <w:r w:rsidR="004356B2" w:rsidRPr="00EC427B">
        <w:t>,</w:t>
      </w:r>
      <w:r w:rsidRPr="00EC427B">
        <w:t xml:space="preserve"> </w:t>
      </w:r>
      <w:r w:rsidR="00203959" w:rsidRPr="00EC427B">
        <w:t xml:space="preserve">and </w:t>
      </w:r>
      <w:r w:rsidRPr="00EC427B">
        <w:t>“broadcasting and publishing</w:t>
      </w:r>
      <w:r w:rsidR="004356B2" w:rsidRPr="00EC427B">
        <w:t xml:space="preserve"> personnel</w:t>
      </w:r>
      <w:r w:rsidRPr="00EC427B">
        <w:t>” as separate target groups because these groups may provide essential community services during a pandemic and therefore are part of California’s critical infrastructure.</w:t>
      </w:r>
      <w:r w:rsidR="004356B2" w:rsidRPr="00EC427B">
        <w:t xml:space="preserve"> </w:t>
      </w:r>
      <w:r w:rsidR="007E5679" w:rsidRPr="00EC427B">
        <w:t>Further sub</w:t>
      </w:r>
      <w:r w:rsidR="00574295">
        <w:t>-</w:t>
      </w:r>
      <w:r w:rsidR="007E5679" w:rsidRPr="00EC427B">
        <w:t>prioritization and identification of critical workers within a target group is the responsibility of the industry sector or organization providing the critical service.</w:t>
      </w:r>
      <w:r w:rsidR="007B31A9">
        <w:t xml:space="preserve"> See Table A2</w:t>
      </w:r>
      <w:r w:rsidR="00064199">
        <w:t xml:space="preserve"> on next page.</w:t>
      </w:r>
    </w:p>
    <w:p w14:paraId="5267F018" w14:textId="77777777" w:rsidR="00064199" w:rsidRDefault="00064199">
      <w:pPr>
        <w:spacing w:after="200" w:line="276" w:lineRule="auto"/>
        <w:rPr>
          <w:rFonts w:cs="Arial"/>
          <w:b/>
        </w:rPr>
      </w:pPr>
    </w:p>
    <w:p w14:paraId="5267F019" w14:textId="77777777" w:rsidR="00064199" w:rsidRDefault="00064199">
      <w:pPr>
        <w:spacing w:after="200" w:line="276" w:lineRule="auto"/>
        <w:rPr>
          <w:rFonts w:cs="Arial"/>
          <w:b/>
        </w:rPr>
        <w:sectPr w:rsidR="00064199" w:rsidSect="00BD0310">
          <w:footnotePr>
            <w:numRestart w:val="eachSect"/>
          </w:footnotePr>
          <w:type w:val="continuous"/>
          <w:pgSz w:w="12240" w:h="15840"/>
          <w:pgMar w:top="1440" w:right="1440" w:bottom="1440" w:left="1440" w:header="720" w:footer="720" w:gutter="0"/>
          <w:cols w:space="720"/>
          <w:docGrid w:linePitch="360"/>
        </w:sectPr>
      </w:pPr>
    </w:p>
    <w:p w14:paraId="5267F01A" w14:textId="72DD5395" w:rsidR="007B31A9" w:rsidRPr="00766320" w:rsidRDefault="007B31A9" w:rsidP="00A65770">
      <w:pPr>
        <w:pStyle w:val="Heading3"/>
      </w:pPr>
      <w:bookmarkStart w:id="113" w:name="_Toc495652554"/>
      <w:r w:rsidRPr="00766320">
        <w:t>Table A2. Critical Infrastructure (Essential Community Services)</w:t>
      </w:r>
      <w:bookmarkEnd w:id="113"/>
    </w:p>
    <w:tbl>
      <w:tblPr>
        <w:tblStyle w:val="TableGrid"/>
        <w:tblW w:w="93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Caption w:val="Critical Infrastructure (Essential Community Services)"/>
        <w:tblDescription w:val="Critical Infrastructure (Essential Community Services)"/>
      </w:tblPr>
      <w:tblGrid>
        <w:gridCol w:w="712"/>
        <w:gridCol w:w="5280"/>
        <w:gridCol w:w="1683"/>
        <w:gridCol w:w="1683"/>
      </w:tblGrid>
      <w:tr w:rsidR="00021C1E" w:rsidRPr="00F469A5" w14:paraId="5267F01F" w14:textId="77777777" w:rsidTr="0080481A">
        <w:trPr>
          <w:cantSplit/>
          <w:trHeight w:val="602"/>
          <w:tblHeader/>
          <w:jc w:val="center"/>
        </w:trPr>
        <w:tc>
          <w:tcPr>
            <w:tcW w:w="720" w:type="dxa"/>
            <w:shd w:val="clear" w:color="auto" w:fill="C0C0C0"/>
            <w:vAlign w:val="center"/>
          </w:tcPr>
          <w:p w14:paraId="5267F01B" w14:textId="77777777" w:rsidR="00021C1E" w:rsidRPr="0080481A" w:rsidRDefault="007E5679" w:rsidP="00F469A5">
            <w:pPr>
              <w:jc w:val="center"/>
              <w:rPr>
                <w:rFonts w:cs="Arial"/>
                <w:b/>
              </w:rPr>
            </w:pPr>
            <w:r w:rsidRPr="0080481A">
              <w:rPr>
                <w:rFonts w:cs="Arial"/>
                <w:b/>
              </w:rPr>
              <w:t>Tier</w:t>
            </w:r>
          </w:p>
        </w:tc>
        <w:tc>
          <w:tcPr>
            <w:tcW w:w="5760" w:type="dxa"/>
            <w:shd w:val="clear" w:color="auto" w:fill="C0C0C0"/>
            <w:vAlign w:val="center"/>
          </w:tcPr>
          <w:p w14:paraId="5267F01C" w14:textId="77777777" w:rsidR="00021C1E" w:rsidRPr="0080481A" w:rsidRDefault="00021C1E" w:rsidP="00F469A5">
            <w:pPr>
              <w:jc w:val="center"/>
              <w:rPr>
                <w:rFonts w:cs="Arial"/>
                <w:b/>
              </w:rPr>
            </w:pPr>
            <w:r w:rsidRPr="0080481A">
              <w:rPr>
                <w:rFonts w:cs="Arial"/>
                <w:b/>
              </w:rPr>
              <w:t>Target Group</w:t>
            </w:r>
          </w:p>
        </w:tc>
        <w:tc>
          <w:tcPr>
            <w:tcW w:w="1439" w:type="dxa"/>
            <w:shd w:val="clear" w:color="auto" w:fill="C0C0C0"/>
            <w:vAlign w:val="center"/>
          </w:tcPr>
          <w:p w14:paraId="5267F01D" w14:textId="77777777" w:rsidR="00021C1E" w:rsidRPr="0080481A" w:rsidRDefault="00021C1E" w:rsidP="00F469A5">
            <w:pPr>
              <w:jc w:val="center"/>
              <w:rPr>
                <w:rFonts w:cs="Arial"/>
                <w:b/>
              </w:rPr>
            </w:pPr>
            <w:r w:rsidRPr="0080481A">
              <w:rPr>
                <w:rFonts w:cs="Arial"/>
                <w:b/>
              </w:rPr>
              <w:t>CDPH Prioritization</w:t>
            </w:r>
          </w:p>
        </w:tc>
        <w:tc>
          <w:tcPr>
            <w:tcW w:w="1439" w:type="dxa"/>
            <w:shd w:val="clear" w:color="auto" w:fill="C0C0C0"/>
            <w:vAlign w:val="center"/>
          </w:tcPr>
          <w:p w14:paraId="5267F01E" w14:textId="77777777" w:rsidR="00021C1E" w:rsidRPr="0080481A" w:rsidRDefault="00021C1E" w:rsidP="00F469A5">
            <w:pPr>
              <w:jc w:val="center"/>
              <w:rPr>
                <w:rFonts w:cs="Arial"/>
                <w:b/>
              </w:rPr>
            </w:pPr>
            <w:r w:rsidRPr="0080481A">
              <w:rPr>
                <w:rFonts w:cs="Arial"/>
                <w:b/>
              </w:rPr>
              <w:t>Fed Gov’t Prioritization</w:t>
            </w:r>
          </w:p>
        </w:tc>
      </w:tr>
      <w:tr w:rsidR="00021C1E" w:rsidRPr="00F469A5" w14:paraId="5267F024" w14:textId="77777777" w:rsidTr="0080481A">
        <w:trPr>
          <w:cantSplit/>
          <w:trHeight w:val="288"/>
          <w:jc w:val="center"/>
        </w:trPr>
        <w:tc>
          <w:tcPr>
            <w:tcW w:w="720" w:type="dxa"/>
            <w:vAlign w:val="center"/>
          </w:tcPr>
          <w:p w14:paraId="5267F020" w14:textId="77777777" w:rsidR="00021C1E" w:rsidRPr="0080481A" w:rsidRDefault="007E5679" w:rsidP="00F469A5">
            <w:pPr>
              <w:jc w:val="center"/>
              <w:rPr>
                <w:rFonts w:cs="Arial"/>
                <w:b/>
              </w:rPr>
            </w:pPr>
            <w:r w:rsidRPr="0080481A">
              <w:rPr>
                <w:rFonts w:cs="Arial"/>
                <w:b/>
              </w:rPr>
              <w:t>1</w:t>
            </w:r>
          </w:p>
        </w:tc>
        <w:tc>
          <w:tcPr>
            <w:tcW w:w="5760" w:type="dxa"/>
            <w:vAlign w:val="center"/>
          </w:tcPr>
          <w:p w14:paraId="5267F021" w14:textId="77777777" w:rsidR="00021C1E" w:rsidRPr="0080481A" w:rsidRDefault="00B31649" w:rsidP="00F469A5">
            <w:pPr>
              <w:pStyle w:val="BodyText"/>
              <w:spacing w:after="0"/>
              <w:rPr>
                <w:rFonts w:ascii="Arial" w:hAnsi="Arial" w:cs="Arial"/>
                <w:b/>
                <w:spacing w:val="-2"/>
                <w:sz w:val="24"/>
                <w:szCs w:val="24"/>
              </w:rPr>
            </w:pPr>
            <w:r w:rsidRPr="0080481A">
              <w:rPr>
                <w:rFonts w:ascii="Arial" w:hAnsi="Arial" w:cs="Arial"/>
                <w:b/>
                <w:spacing w:val="-2"/>
                <w:sz w:val="24"/>
                <w:szCs w:val="24"/>
              </w:rPr>
              <w:t xml:space="preserve">Emergency Services Sector Personnel </w:t>
            </w:r>
          </w:p>
        </w:tc>
        <w:tc>
          <w:tcPr>
            <w:tcW w:w="1439" w:type="dxa"/>
            <w:vAlign w:val="center"/>
          </w:tcPr>
          <w:p w14:paraId="5267F022" w14:textId="77777777" w:rsidR="00021C1E" w:rsidRPr="0080481A" w:rsidRDefault="00021C1E" w:rsidP="00F469A5">
            <w:pPr>
              <w:jc w:val="center"/>
              <w:rPr>
                <w:rFonts w:cs="Arial"/>
              </w:rPr>
            </w:pPr>
            <w:r w:rsidRPr="0080481A">
              <w:rPr>
                <w:rFonts w:cs="Arial"/>
                <w:b/>
              </w:rPr>
              <w:sym w:font="Wingdings 2" w:char="F050"/>
            </w:r>
          </w:p>
        </w:tc>
        <w:tc>
          <w:tcPr>
            <w:tcW w:w="1439" w:type="dxa"/>
            <w:vAlign w:val="center"/>
          </w:tcPr>
          <w:p w14:paraId="5267F023" w14:textId="77777777" w:rsidR="00021C1E" w:rsidRPr="0080481A" w:rsidRDefault="00021C1E" w:rsidP="00F469A5">
            <w:pPr>
              <w:jc w:val="center"/>
              <w:rPr>
                <w:rFonts w:cs="Arial"/>
              </w:rPr>
            </w:pPr>
            <w:r w:rsidRPr="0080481A">
              <w:rPr>
                <w:rFonts w:cs="Arial"/>
                <w:b/>
              </w:rPr>
              <w:sym w:font="Wingdings 2" w:char="F050"/>
            </w:r>
          </w:p>
        </w:tc>
      </w:tr>
      <w:tr w:rsidR="005B67DB" w:rsidRPr="00F469A5" w14:paraId="5267F029" w14:textId="77777777" w:rsidTr="0080481A">
        <w:trPr>
          <w:cantSplit/>
          <w:trHeight w:val="288"/>
          <w:jc w:val="center"/>
        </w:trPr>
        <w:tc>
          <w:tcPr>
            <w:tcW w:w="720" w:type="dxa"/>
          </w:tcPr>
          <w:p w14:paraId="5267F025" w14:textId="3C228474" w:rsidR="005B67DB" w:rsidRPr="0080481A" w:rsidRDefault="005B67DB" w:rsidP="005B67DB">
            <w:pPr>
              <w:jc w:val="center"/>
              <w:rPr>
                <w:rFonts w:cs="Arial"/>
                <w:b/>
              </w:rPr>
            </w:pPr>
            <w:r w:rsidRPr="0080481A">
              <w:rPr>
                <w:rFonts w:cs="Arial"/>
                <w:b/>
              </w:rPr>
              <w:t>1</w:t>
            </w:r>
          </w:p>
        </w:tc>
        <w:tc>
          <w:tcPr>
            <w:tcW w:w="5760" w:type="dxa"/>
            <w:vAlign w:val="center"/>
          </w:tcPr>
          <w:p w14:paraId="5267F026" w14:textId="77777777" w:rsidR="005B67DB" w:rsidRPr="0080481A" w:rsidRDefault="005B67DB" w:rsidP="005B67DB">
            <w:pPr>
              <w:pStyle w:val="BodyText"/>
              <w:spacing w:after="0"/>
              <w:ind w:left="360"/>
              <w:rPr>
                <w:rFonts w:ascii="Arial" w:hAnsi="Arial" w:cs="Arial"/>
                <w:i/>
                <w:sz w:val="24"/>
                <w:szCs w:val="24"/>
              </w:rPr>
            </w:pPr>
            <w:r w:rsidRPr="0080481A">
              <w:rPr>
                <w:rFonts w:ascii="Arial" w:hAnsi="Arial" w:cs="Arial"/>
                <w:i/>
                <w:sz w:val="24"/>
                <w:szCs w:val="24"/>
              </w:rPr>
              <w:t>Emergency Medical Services Personnel (EMS)</w:t>
            </w:r>
          </w:p>
        </w:tc>
        <w:tc>
          <w:tcPr>
            <w:tcW w:w="1439" w:type="dxa"/>
            <w:vAlign w:val="center"/>
          </w:tcPr>
          <w:p w14:paraId="5267F027"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28"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2E" w14:textId="77777777" w:rsidTr="0080481A">
        <w:trPr>
          <w:cantSplit/>
          <w:trHeight w:val="288"/>
          <w:jc w:val="center"/>
        </w:trPr>
        <w:tc>
          <w:tcPr>
            <w:tcW w:w="720" w:type="dxa"/>
          </w:tcPr>
          <w:p w14:paraId="5267F02A" w14:textId="13402365" w:rsidR="005B67DB" w:rsidRPr="0080481A" w:rsidRDefault="005B67DB" w:rsidP="005B67DB">
            <w:pPr>
              <w:jc w:val="center"/>
              <w:rPr>
                <w:rFonts w:cs="Arial"/>
                <w:b/>
              </w:rPr>
            </w:pPr>
            <w:r w:rsidRPr="0080481A">
              <w:rPr>
                <w:rFonts w:cs="Arial"/>
                <w:b/>
              </w:rPr>
              <w:t>1</w:t>
            </w:r>
          </w:p>
        </w:tc>
        <w:tc>
          <w:tcPr>
            <w:tcW w:w="5760" w:type="dxa"/>
            <w:vAlign w:val="center"/>
          </w:tcPr>
          <w:p w14:paraId="5267F02B" w14:textId="77777777" w:rsidR="005B67DB" w:rsidRPr="0080481A" w:rsidRDefault="005B67DB" w:rsidP="005B67DB">
            <w:pPr>
              <w:pStyle w:val="BodyText"/>
              <w:spacing w:after="0"/>
              <w:ind w:left="360"/>
              <w:rPr>
                <w:rFonts w:ascii="Arial" w:hAnsi="Arial" w:cs="Arial"/>
                <w:i/>
                <w:spacing w:val="-2"/>
                <w:sz w:val="24"/>
                <w:szCs w:val="24"/>
              </w:rPr>
            </w:pPr>
            <w:r w:rsidRPr="0080481A">
              <w:rPr>
                <w:rFonts w:ascii="Arial" w:hAnsi="Arial" w:cs="Arial"/>
                <w:i/>
                <w:sz w:val="24"/>
                <w:szCs w:val="24"/>
              </w:rPr>
              <w:t>Police Protection/ Law Enforcement</w:t>
            </w:r>
          </w:p>
        </w:tc>
        <w:tc>
          <w:tcPr>
            <w:tcW w:w="1439" w:type="dxa"/>
            <w:vAlign w:val="center"/>
          </w:tcPr>
          <w:p w14:paraId="5267F02C"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2D"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33" w14:textId="77777777" w:rsidTr="0080481A">
        <w:trPr>
          <w:cantSplit/>
          <w:trHeight w:val="288"/>
          <w:jc w:val="center"/>
        </w:trPr>
        <w:tc>
          <w:tcPr>
            <w:tcW w:w="720" w:type="dxa"/>
          </w:tcPr>
          <w:p w14:paraId="5267F02F" w14:textId="1E9A9796" w:rsidR="005B67DB" w:rsidRPr="0080481A" w:rsidRDefault="005B67DB" w:rsidP="005B67DB">
            <w:pPr>
              <w:jc w:val="center"/>
              <w:rPr>
                <w:rFonts w:cs="Arial"/>
                <w:b/>
              </w:rPr>
            </w:pPr>
            <w:r w:rsidRPr="0080481A">
              <w:rPr>
                <w:rFonts w:cs="Arial"/>
                <w:b/>
              </w:rPr>
              <w:t>1</w:t>
            </w:r>
          </w:p>
        </w:tc>
        <w:tc>
          <w:tcPr>
            <w:tcW w:w="5760" w:type="dxa"/>
            <w:vAlign w:val="center"/>
          </w:tcPr>
          <w:p w14:paraId="5267F030" w14:textId="77777777" w:rsidR="005B67DB" w:rsidRPr="0080481A" w:rsidRDefault="005B67DB" w:rsidP="005B67DB">
            <w:pPr>
              <w:ind w:left="360"/>
              <w:rPr>
                <w:rFonts w:cs="Arial"/>
                <w:i/>
              </w:rPr>
            </w:pPr>
            <w:r w:rsidRPr="0080481A">
              <w:rPr>
                <w:rFonts w:cs="Arial"/>
                <w:i/>
              </w:rPr>
              <w:t xml:space="preserve">Fire Services Personnel </w:t>
            </w:r>
          </w:p>
        </w:tc>
        <w:tc>
          <w:tcPr>
            <w:tcW w:w="1439" w:type="dxa"/>
            <w:vAlign w:val="center"/>
          </w:tcPr>
          <w:p w14:paraId="5267F031"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32"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38" w14:textId="77777777" w:rsidTr="0080481A">
        <w:trPr>
          <w:cantSplit/>
          <w:trHeight w:val="288"/>
          <w:jc w:val="center"/>
        </w:trPr>
        <w:tc>
          <w:tcPr>
            <w:tcW w:w="720" w:type="dxa"/>
          </w:tcPr>
          <w:p w14:paraId="5267F034" w14:textId="2BB60A51" w:rsidR="005B67DB" w:rsidRPr="0080481A" w:rsidRDefault="005B67DB" w:rsidP="005B67DB">
            <w:pPr>
              <w:jc w:val="center"/>
              <w:rPr>
                <w:rFonts w:cs="Arial"/>
                <w:b/>
              </w:rPr>
            </w:pPr>
            <w:r w:rsidRPr="0080481A">
              <w:rPr>
                <w:rFonts w:cs="Arial"/>
                <w:b/>
              </w:rPr>
              <w:t>1</w:t>
            </w:r>
          </w:p>
        </w:tc>
        <w:tc>
          <w:tcPr>
            <w:tcW w:w="5760" w:type="dxa"/>
            <w:vAlign w:val="center"/>
          </w:tcPr>
          <w:p w14:paraId="5267F035" w14:textId="77777777" w:rsidR="005B67DB" w:rsidRPr="0080481A" w:rsidRDefault="005B67DB" w:rsidP="005B67DB">
            <w:pPr>
              <w:ind w:left="360"/>
              <w:rPr>
                <w:rFonts w:cs="Arial"/>
                <w:i/>
                <w:spacing w:val="-2"/>
              </w:rPr>
            </w:pPr>
            <w:r w:rsidRPr="0080481A">
              <w:rPr>
                <w:rFonts w:cs="Arial"/>
                <w:i/>
              </w:rPr>
              <w:t>Corrections Personnel</w:t>
            </w:r>
          </w:p>
        </w:tc>
        <w:tc>
          <w:tcPr>
            <w:tcW w:w="1439" w:type="dxa"/>
            <w:vAlign w:val="center"/>
          </w:tcPr>
          <w:p w14:paraId="5267F036"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37"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3D" w14:textId="77777777" w:rsidTr="0080481A">
        <w:trPr>
          <w:cantSplit/>
          <w:trHeight w:val="372"/>
          <w:jc w:val="center"/>
        </w:trPr>
        <w:tc>
          <w:tcPr>
            <w:tcW w:w="720" w:type="dxa"/>
            <w:tcBorders>
              <w:bottom w:val="single" w:sz="12" w:space="0" w:color="auto"/>
            </w:tcBorders>
          </w:tcPr>
          <w:p w14:paraId="5267F039" w14:textId="01B6A171" w:rsidR="005B67DB" w:rsidRPr="0080481A" w:rsidRDefault="005B67DB" w:rsidP="005B67DB">
            <w:pPr>
              <w:jc w:val="center"/>
              <w:rPr>
                <w:rFonts w:cs="Arial"/>
                <w:b/>
              </w:rPr>
            </w:pPr>
            <w:r w:rsidRPr="0080481A">
              <w:rPr>
                <w:rFonts w:cs="Arial"/>
                <w:b/>
              </w:rPr>
              <w:t>1</w:t>
            </w:r>
          </w:p>
        </w:tc>
        <w:tc>
          <w:tcPr>
            <w:tcW w:w="5760" w:type="dxa"/>
            <w:tcBorders>
              <w:bottom w:val="single" w:sz="12" w:space="0" w:color="auto"/>
            </w:tcBorders>
            <w:vAlign w:val="center"/>
          </w:tcPr>
          <w:p w14:paraId="5267F03A" w14:textId="77777777" w:rsidR="005B67DB" w:rsidRPr="0080481A" w:rsidRDefault="005B67DB" w:rsidP="005B67DB">
            <w:pPr>
              <w:rPr>
                <w:rFonts w:cs="Arial"/>
                <w:b/>
              </w:rPr>
            </w:pPr>
            <w:r w:rsidRPr="0080481A">
              <w:rPr>
                <w:rFonts w:cs="Arial"/>
                <w:b/>
              </w:rPr>
              <w:t>Manufacturers of Pandemic Vaccine, Antiviral Drugs, and Other Key Pandemic Response Materials</w:t>
            </w:r>
          </w:p>
        </w:tc>
        <w:tc>
          <w:tcPr>
            <w:tcW w:w="1439" w:type="dxa"/>
            <w:tcBorders>
              <w:bottom w:val="single" w:sz="12" w:space="0" w:color="auto"/>
            </w:tcBorders>
            <w:vAlign w:val="center"/>
          </w:tcPr>
          <w:p w14:paraId="5267F03B" w14:textId="77777777" w:rsidR="005B67DB" w:rsidRPr="0080481A" w:rsidRDefault="005B67DB" w:rsidP="005B67DB">
            <w:pPr>
              <w:jc w:val="center"/>
              <w:rPr>
                <w:rFonts w:cs="Arial"/>
              </w:rPr>
            </w:pPr>
            <w:r w:rsidRPr="0080481A">
              <w:rPr>
                <w:rFonts w:cs="Arial"/>
                <w:b/>
              </w:rPr>
              <w:sym w:font="Wingdings 2" w:char="F050"/>
            </w:r>
          </w:p>
        </w:tc>
        <w:tc>
          <w:tcPr>
            <w:tcW w:w="1439" w:type="dxa"/>
            <w:tcBorders>
              <w:bottom w:val="single" w:sz="12" w:space="0" w:color="auto"/>
            </w:tcBorders>
            <w:vAlign w:val="center"/>
          </w:tcPr>
          <w:p w14:paraId="5267F03C" w14:textId="77777777" w:rsidR="005B67DB" w:rsidRPr="0080481A" w:rsidRDefault="005B67DB" w:rsidP="005B67DB">
            <w:pPr>
              <w:jc w:val="center"/>
              <w:rPr>
                <w:rFonts w:cs="Arial"/>
              </w:rPr>
            </w:pPr>
            <w:r w:rsidRPr="0080481A">
              <w:rPr>
                <w:rFonts w:cs="Arial"/>
                <w:b/>
              </w:rPr>
              <w:sym w:font="Wingdings 2" w:char="F050"/>
            </w:r>
          </w:p>
        </w:tc>
      </w:tr>
      <w:tr w:rsidR="003E238C" w:rsidRPr="00F469A5" w14:paraId="5267F042" w14:textId="77777777" w:rsidTr="0080481A">
        <w:trPr>
          <w:cantSplit/>
          <w:trHeight w:val="375"/>
          <w:jc w:val="center"/>
        </w:trPr>
        <w:tc>
          <w:tcPr>
            <w:tcW w:w="720" w:type="dxa"/>
            <w:tcBorders>
              <w:top w:val="single" w:sz="12" w:space="0" w:color="auto"/>
            </w:tcBorders>
            <w:vAlign w:val="center"/>
          </w:tcPr>
          <w:p w14:paraId="5267F03E" w14:textId="42E23B97" w:rsidR="003E238C" w:rsidRPr="0080481A" w:rsidRDefault="00203959" w:rsidP="00F469A5">
            <w:pPr>
              <w:jc w:val="center"/>
              <w:rPr>
                <w:rFonts w:cs="Arial"/>
                <w:b/>
              </w:rPr>
            </w:pPr>
            <w:r w:rsidRPr="0080481A">
              <w:rPr>
                <w:rFonts w:cs="Arial"/>
                <w:b/>
              </w:rPr>
              <w:t>2</w:t>
            </w:r>
          </w:p>
        </w:tc>
        <w:tc>
          <w:tcPr>
            <w:tcW w:w="5760" w:type="dxa"/>
            <w:tcBorders>
              <w:top w:val="single" w:sz="12" w:space="0" w:color="auto"/>
            </w:tcBorders>
            <w:vAlign w:val="center"/>
          </w:tcPr>
          <w:p w14:paraId="5267F03F" w14:textId="77777777" w:rsidR="003E238C" w:rsidRPr="0080481A" w:rsidRDefault="003E238C" w:rsidP="00F469A5">
            <w:pPr>
              <w:pStyle w:val="BodyText"/>
              <w:spacing w:after="0"/>
              <w:rPr>
                <w:rFonts w:ascii="Arial" w:hAnsi="Arial" w:cs="Arial"/>
                <w:i/>
                <w:sz w:val="24"/>
                <w:szCs w:val="24"/>
              </w:rPr>
            </w:pPr>
            <w:r w:rsidRPr="0080481A">
              <w:rPr>
                <w:rFonts w:ascii="Arial" w:hAnsi="Arial" w:cs="Arial"/>
                <w:b/>
                <w:sz w:val="24"/>
                <w:szCs w:val="24"/>
              </w:rPr>
              <w:t>Key Government Leaders and Critical Government Personnel</w:t>
            </w:r>
            <w:r w:rsidRPr="0080481A">
              <w:rPr>
                <w:rStyle w:val="FootnoteReference"/>
                <w:rFonts w:cs="Arial"/>
                <w:b/>
                <w:bCs/>
                <w:sz w:val="24"/>
                <w:szCs w:val="24"/>
              </w:rPr>
              <w:footnoteReference w:id="28"/>
            </w:r>
          </w:p>
        </w:tc>
        <w:tc>
          <w:tcPr>
            <w:tcW w:w="1439" w:type="dxa"/>
            <w:tcBorders>
              <w:top w:val="single" w:sz="12" w:space="0" w:color="auto"/>
            </w:tcBorders>
            <w:vAlign w:val="center"/>
          </w:tcPr>
          <w:p w14:paraId="5267F040" w14:textId="77777777" w:rsidR="003E238C" w:rsidRPr="0080481A" w:rsidRDefault="003E238C" w:rsidP="00F469A5">
            <w:pPr>
              <w:jc w:val="center"/>
              <w:rPr>
                <w:rFonts w:cs="Arial"/>
              </w:rPr>
            </w:pPr>
            <w:r w:rsidRPr="0080481A">
              <w:rPr>
                <w:rFonts w:cs="Arial"/>
                <w:b/>
              </w:rPr>
              <w:sym w:font="Wingdings 2" w:char="F050"/>
            </w:r>
          </w:p>
        </w:tc>
        <w:tc>
          <w:tcPr>
            <w:tcW w:w="1439" w:type="dxa"/>
            <w:tcBorders>
              <w:top w:val="single" w:sz="12" w:space="0" w:color="auto"/>
            </w:tcBorders>
            <w:vAlign w:val="center"/>
          </w:tcPr>
          <w:p w14:paraId="5267F041" w14:textId="77777777" w:rsidR="003E238C" w:rsidRPr="0080481A" w:rsidRDefault="003E238C" w:rsidP="00F469A5">
            <w:pPr>
              <w:jc w:val="center"/>
              <w:rPr>
                <w:rFonts w:cs="Arial"/>
              </w:rPr>
            </w:pPr>
            <w:r w:rsidRPr="0080481A">
              <w:rPr>
                <w:rFonts w:cs="Arial"/>
                <w:b/>
              </w:rPr>
              <w:sym w:font="Wingdings 2" w:char="F050"/>
            </w:r>
          </w:p>
        </w:tc>
      </w:tr>
      <w:tr w:rsidR="005B67DB" w:rsidRPr="00F469A5" w14:paraId="5267F047" w14:textId="77777777" w:rsidTr="0080481A">
        <w:trPr>
          <w:cantSplit/>
          <w:trHeight w:val="288"/>
          <w:jc w:val="center"/>
        </w:trPr>
        <w:tc>
          <w:tcPr>
            <w:tcW w:w="720" w:type="dxa"/>
          </w:tcPr>
          <w:p w14:paraId="5267F043" w14:textId="467B5D33" w:rsidR="005B67DB" w:rsidRPr="0080481A" w:rsidRDefault="005B67DB" w:rsidP="005B67DB">
            <w:pPr>
              <w:jc w:val="center"/>
              <w:rPr>
                <w:rFonts w:cs="Arial"/>
                <w:b/>
              </w:rPr>
            </w:pPr>
            <w:r w:rsidRPr="0080481A">
              <w:rPr>
                <w:rFonts w:cs="Arial"/>
                <w:b/>
              </w:rPr>
              <w:t>2</w:t>
            </w:r>
          </w:p>
        </w:tc>
        <w:tc>
          <w:tcPr>
            <w:tcW w:w="5760" w:type="dxa"/>
            <w:vAlign w:val="center"/>
          </w:tcPr>
          <w:p w14:paraId="5267F044" w14:textId="77777777" w:rsidR="005B67DB" w:rsidRPr="0080481A" w:rsidRDefault="005B67DB" w:rsidP="005B67DB">
            <w:pPr>
              <w:rPr>
                <w:rFonts w:cs="Arial"/>
                <w:b/>
              </w:rPr>
            </w:pPr>
            <w:r w:rsidRPr="0080481A">
              <w:rPr>
                <w:rFonts w:cs="Arial"/>
                <w:b/>
              </w:rPr>
              <w:t>Energy Sector Personnel (electricity, nuclear, oil, and gas)</w:t>
            </w:r>
          </w:p>
        </w:tc>
        <w:tc>
          <w:tcPr>
            <w:tcW w:w="1439" w:type="dxa"/>
            <w:vAlign w:val="center"/>
          </w:tcPr>
          <w:p w14:paraId="5267F045"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46"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4C" w14:textId="77777777" w:rsidTr="0080481A">
        <w:trPr>
          <w:cantSplit/>
          <w:trHeight w:val="288"/>
          <w:jc w:val="center"/>
        </w:trPr>
        <w:tc>
          <w:tcPr>
            <w:tcW w:w="720" w:type="dxa"/>
          </w:tcPr>
          <w:p w14:paraId="5267F048" w14:textId="05B345CC" w:rsidR="005B67DB" w:rsidRPr="0080481A" w:rsidRDefault="005B67DB" w:rsidP="005B67DB">
            <w:pPr>
              <w:jc w:val="center"/>
              <w:rPr>
                <w:rFonts w:cs="Arial"/>
                <w:b/>
              </w:rPr>
            </w:pPr>
            <w:r w:rsidRPr="0080481A">
              <w:rPr>
                <w:rFonts w:cs="Arial"/>
                <w:b/>
              </w:rPr>
              <w:t>2</w:t>
            </w:r>
          </w:p>
        </w:tc>
        <w:tc>
          <w:tcPr>
            <w:tcW w:w="5760" w:type="dxa"/>
            <w:vAlign w:val="center"/>
          </w:tcPr>
          <w:p w14:paraId="5267F049" w14:textId="77777777" w:rsidR="005B67DB" w:rsidRPr="0080481A" w:rsidRDefault="005B67DB" w:rsidP="005B67DB">
            <w:pPr>
              <w:rPr>
                <w:rFonts w:cs="Arial"/>
                <w:b/>
              </w:rPr>
            </w:pPr>
            <w:r w:rsidRPr="0080481A">
              <w:rPr>
                <w:rFonts w:cs="Arial"/>
                <w:b/>
              </w:rPr>
              <w:t>Communications Sector Personnel (Telephone and IT)</w:t>
            </w:r>
          </w:p>
        </w:tc>
        <w:tc>
          <w:tcPr>
            <w:tcW w:w="1439" w:type="dxa"/>
            <w:vAlign w:val="center"/>
          </w:tcPr>
          <w:p w14:paraId="5267F04A"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4B"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51" w14:textId="77777777" w:rsidTr="0080481A">
        <w:trPr>
          <w:cantSplit/>
          <w:trHeight w:val="288"/>
          <w:jc w:val="center"/>
        </w:trPr>
        <w:tc>
          <w:tcPr>
            <w:tcW w:w="720" w:type="dxa"/>
          </w:tcPr>
          <w:p w14:paraId="5267F04D" w14:textId="49895589" w:rsidR="005B67DB" w:rsidRPr="0080481A" w:rsidRDefault="005B67DB" w:rsidP="005B67DB">
            <w:pPr>
              <w:jc w:val="center"/>
              <w:rPr>
                <w:rFonts w:cs="Arial"/>
                <w:b/>
              </w:rPr>
            </w:pPr>
            <w:r w:rsidRPr="0080481A">
              <w:rPr>
                <w:rFonts w:cs="Arial"/>
                <w:b/>
              </w:rPr>
              <w:t>2</w:t>
            </w:r>
          </w:p>
        </w:tc>
        <w:tc>
          <w:tcPr>
            <w:tcW w:w="5760" w:type="dxa"/>
            <w:vAlign w:val="center"/>
          </w:tcPr>
          <w:p w14:paraId="5267F04E" w14:textId="77777777" w:rsidR="005B67DB" w:rsidRPr="0080481A" w:rsidRDefault="005B67DB" w:rsidP="005B67DB">
            <w:pPr>
              <w:rPr>
                <w:rFonts w:cs="Arial"/>
                <w:b/>
              </w:rPr>
            </w:pPr>
            <w:r w:rsidRPr="0080481A">
              <w:rPr>
                <w:rFonts w:cs="Arial"/>
                <w:b/>
              </w:rPr>
              <w:t xml:space="preserve">Water Sector Personnel (potable and waste water) </w:t>
            </w:r>
          </w:p>
        </w:tc>
        <w:tc>
          <w:tcPr>
            <w:tcW w:w="1439" w:type="dxa"/>
            <w:vAlign w:val="center"/>
          </w:tcPr>
          <w:p w14:paraId="5267F04F"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50"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56" w14:textId="77777777" w:rsidTr="0080481A">
        <w:trPr>
          <w:cantSplit/>
          <w:trHeight w:val="288"/>
          <w:jc w:val="center"/>
        </w:trPr>
        <w:tc>
          <w:tcPr>
            <w:tcW w:w="720" w:type="dxa"/>
            <w:tcBorders>
              <w:bottom w:val="single" w:sz="12" w:space="0" w:color="auto"/>
            </w:tcBorders>
          </w:tcPr>
          <w:p w14:paraId="5267F052" w14:textId="34A34BFA" w:rsidR="005B67DB" w:rsidRPr="0080481A" w:rsidRDefault="005B67DB" w:rsidP="005B67DB">
            <w:pPr>
              <w:jc w:val="center"/>
              <w:rPr>
                <w:rFonts w:cs="Arial"/>
                <w:b/>
              </w:rPr>
            </w:pPr>
            <w:r w:rsidRPr="0080481A">
              <w:rPr>
                <w:rFonts w:cs="Arial"/>
                <w:b/>
              </w:rPr>
              <w:t>2</w:t>
            </w:r>
          </w:p>
        </w:tc>
        <w:tc>
          <w:tcPr>
            <w:tcW w:w="5760" w:type="dxa"/>
            <w:tcBorders>
              <w:bottom w:val="single" w:sz="12" w:space="0" w:color="auto"/>
            </w:tcBorders>
            <w:vAlign w:val="center"/>
          </w:tcPr>
          <w:p w14:paraId="5267F053" w14:textId="77777777" w:rsidR="005B67DB" w:rsidRPr="0080481A" w:rsidRDefault="005B67DB" w:rsidP="005B67DB">
            <w:pPr>
              <w:pStyle w:val="BodyText"/>
              <w:spacing w:after="0"/>
              <w:rPr>
                <w:rFonts w:ascii="Arial" w:hAnsi="Arial" w:cs="Arial"/>
                <w:b/>
                <w:bCs/>
                <w:iCs/>
                <w:sz w:val="24"/>
                <w:szCs w:val="24"/>
              </w:rPr>
            </w:pPr>
            <w:r w:rsidRPr="0080481A">
              <w:rPr>
                <w:rFonts w:ascii="Arial" w:hAnsi="Arial" w:cs="Arial"/>
                <w:b/>
                <w:bCs/>
                <w:iCs/>
                <w:sz w:val="24"/>
                <w:szCs w:val="24"/>
              </w:rPr>
              <w:t>Financial Clearing and Settlement Personnel</w:t>
            </w:r>
            <w:r w:rsidRPr="0080481A">
              <w:rPr>
                <w:rStyle w:val="FootnoteReference"/>
                <w:rFonts w:cs="Arial"/>
                <w:b/>
                <w:bCs/>
                <w:iCs/>
                <w:sz w:val="24"/>
                <w:szCs w:val="24"/>
              </w:rPr>
              <w:footnoteReference w:id="29"/>
            </w:r>
          </w:p>
        </w:tc>
        <w:tc>
          <w:tcPr>
            <w:tcW w:w="1439" w:type="dxa"/>
            <w:tcBorders>
              <w:bottom w:val="single" w:sz="12" w:space="0" w:color="auto"/>
            </w:tcBorders>
            <w:vAlign w:val="center"/>
          </w:tcPr>
          <w:p w14:paraId="5267F054" w14:textId="77777777" w:rsidR="005B67DB" w:rsidRPr="0080481A" w:rsidRDefault="005B67DB" w:rsidP="005B67DB">
            <w:pPr>
              <w:jc w:val="center"/>
              <w:rPr>
                <w:rFonts w:cs="Arial"/>
              </w:rPr>
            </w:pPr>
            <w:r w:rsidRPr="0080481A">
              <w:rPr>
                <w:rFonts w:cs="Arial"/>
                <w:b/>
              </w:rPr>
              <w:sym w:font="Wingdings 2" w:char="F050"/>
            </w:r>
          </w:p>
        </w:tc>
        <w:tc>
          <w:tcPr>
            <w:tcW w:w="1439" w:type="dxa"/>
            <w:tcBorders>
              <w:bottom w:val="single" w:sz="12" w:space="0" w:color="auto"/>
            </w:tcBorders>
            <w:vAlign w:val="center"/>
          </w:tcPr>
          <w:p w14:paraId="5267F055" w14:textId="77777777" w:rsidR="005B67DB" w:rsidRPr="0080481A" w:rsidRDefault="005B67DB" w:rsidP="005B67DB">
            <w:pPr>
              <w:jc w:val="center"/>
              <w:rPr>
                <w:rFonts w:cs="Arial"/>
              </w:rPr>
            </w:pPr>
            <w:r w:rsidRPr="0080481A">
              <w:rPr>
                <w:rFonts w:cs="Arial"/>
                <w:b/>
              </w:rPr>
              <w:sym w:font="Wingdings 2" w:char="F050"/>
            </w:r>
          </w:p>
        </w:tc>
      </w:tr>
      <w:tr w:rsidR="00450907" w:rsidRPr="00F469A5" w14:paraId="5267F05B" w14:textId="77777777" w:rsidTr="0080481A">
        <w:trPr>
          <w:cantSplit/>
          <w:trHeight w:val="288"/>
          <w:jc w:val="center"/>
        </w:trPr>
        <w:tc>
          <w:tcPr>
            <w:tcW w:w="720" w:type="dxa"/>
            <w:tcBorders>
              <w:top w:val="single" w:sz="12" w:space="0" w:color="auto"/>
            </w:tcBorders>
            <w:vAlign w:val="center"/>
          </w:tcPr>
          <w:p w14:paraId="5267F057" w14:textId="77777777" w:rsidR="00450907" w:rsidRPr="0080481A" w:rsidRDefault="00450907" w:rsidP="00F469A5">
            <w:pPr>
              <w:jc w:val="center"/>
              <w:rPr>
                <w:rFonts w:cs="Arial"/>
                <w:b/>
              </w:rPr>
            </w:pPr>
            <w:r w:rsidRPr="0080481A">
              <w:rPr>
                <w:rFonts w:cs="Arial"/>
                <w:b/>
              </w:rPr>
              <w:t>3</w:t>
            </w:r>
          </w:p>
        </w:tc>
        <w:tc>
          <w:tcPr>
            <w:tcW w:w="5760" w:type="dxa"/>
            <w:tcBorders>
              <w:top w:val="single" w:sz="12" w:space="0" w:color="auto"/>
            </w:tcBorders>
            <w:vAlign w:val="center"/>
          </w:tcPr>
          <w:p w14:paraId="5267F058" w14:textId="77777777" w:rsidR="00450907" w:rsidRPr="0080481A" w:rsidRDefault="00450907" w:rsidP="00F469A5">
            <w:pPr>
              <w:rPr>
                <w:rFonts w:cs="Arial"/>
                <w:b/>
              </w:rPr>
            </w:pPr>
            <w:r w:rsidRPr="0080481A">
              <w:rPr>
                <w:rFonts w:cs="Arial"/>
                <w:b/>
              </w:rPr>
              <w:t>Other Important Government Personnel</w:t>
            </w:r>
          </w:p>
        </w:tc>
        <w:tc>
          <w:tcPr>
            <w:tcW w:w="1439" w:type="dxa"/>
            <w:tcBorders>
              <w:top w:val="single" w:sz="12" w:space="0" w:color="auto"/>
            </w:tcBorders>
            <w:vAlign w:val="center"/>
          </w:tcPr>
          <w:p w14:paraId="5267F059" w14:textId="77777777" w:rsidR="00450907" w:rsidRPr="0080481A" w:rsidRDefault="00450907" w:rsidP="00F469A5">
            <w:pPr>
              <w:jc w:val="center"/>
              <w:rPr>
                <w:rFonts w:cs="Arial"/>
              </w:rPr>
            </w:pPr>
            <w:r w:rsidRPr="0080481A">
              <w:rPr>
                <w:rFonts w:cs="Arial"/>
                <w:b/>
              </w:rPr>
              <w:sym w:font="Wingdings 2" w:char="F050"/>
            </w:r>
          </w:p>
        </w:tc>
        <w:tc>
          <w:tcPr>
            <w:tcW w:w="1439" w:type="dxa"/>
            <w:tcBorders>
              <w:top w:val="single" w:sz="12" w:space="0" w:color="auto"/>
            </w:tcBorders>
            <w:vAlign w:val="center"/>
          </w:tcPr>
          <w:p w14:paraId="5267F05A" w14:textId="77777777" w:rsidR="00450907" w:rsidRPr="0080481A" w:rsidRDefault="00450907" w:rsidP="00F469A5">
            <w:pPr>
              <w:jc w:val="center"/>
              <w:rPr>
                <w:rFonts w:cs="Arial"/>
              </w:rPr>
            </w:pPr>
            <w:r w:rsidRPr="0080481A">
              <w:rPr>
                <w:rFonts w:cs="Arial"/>
                <w:b/>
              </w:rPr>
              <w:sym w:font="Wingdings 2" w:char="F050"/>
            </w:r>
          </w:p>
        </w:tc>
      </w:tr>
      <w:tr w:rsidR="005B67DB" w:rsidRPr="00F469A5" w14:paraId="5267F060" w14:textId="77777777" w:rsidTr="0080481A">
        <w:trPr>
          <w:cantSplit/>
          <w:trHeight w:val="288"/>
          <w:jc w:val="center"/>
        </w:trPr>
        <w:tc>
          <w:tcPr>
            <w:tcW w:w="720" w:type="dxa"/>
          </w:tcPr>
          <w:p w14:paraId="5267F05C" w14:textId="26612226" w:rsidR="005B67DB" w:rsidRPr="0080481A" w:rsidRDefault="005B67DB" w:rsidP="005B67DB">
            <w:pPr>
              <w:jc w:val="center"/>
              <w:rPr>
                <w:rFonts w:cs="Arial"/>
                <w:b/>
              </w:rPr>
            </w:pPr>
            <w:r w:rsidRPr="0080481A">
              <w:rPr>
                <w:rFonts w:cs="Arial"/>
                <w:b/>
              </w:rPr>
              <w:lastRenderedPageBreak/>
              <w:t>3</w:t>
            </w:r>
          </w:p>
        </w:tc>
        <w:tc>
          <w:tcPr>
            <w:tcW w:w="5760" w:type="dxa"/>
            <w:vAlign w:val="center"/>
          </w:tcPr>
          <w:p w14:paraId="5267F05D" w14:textId="77777777" w:rsidR="005B67DB" w:rsidRPr="0080481A" w:rsidRDefault="005B67DB" w:rsidP="005B67DB">
            <w:pPr>
              <w:rPr>
                <w:rFonts w:cs="Arial"/>
                <w:b/>
              </w:rPr>
            </w:pPr>
            <w:r w:rsidRPr="0080481A">
              <w:rPr>
                <w:rFonts w:cs="Arial"/>
                <w:b/>
              </w:rPr>
              <w:t>Transportation sector personnel</w:t>
            </w:r>
            <w:r w:rsidRPr="0080481A">
              <w:rPr>
                <w:rStyle w:val="FootnoteReference"/>
                <w:rFonts w:cs="Arial"/>
                <w:b/>
                <w:sz w:val="24"/>
                <w:szCs w:val="24"/>
              </w:rPr>
              <w:footnoteReference w:id="30"/>
            </w:r>
          </w:p>
        </w:tc>
        <w:tc>
          <w:tcPr>
            <w:tcW w:w="1439" w:type="dxa"/>
            <w:vAlign w:val="center"/>
          </w:tcPr>
          <w:p w14:paraId="5267F05E"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5F" w14:textId="77777777" w:rsidR="005B67DB" w:rsidRPr="0080481A" w:rsidRDefault="005B67DB" w:rsidP="005B67DB">
            <w:pPr>
              <w:jc w:val="center"/>
              <w:rPr>
                <w:rFonts w:cs="Arial"/>
                <w:b/>
              </w:rPr>
            </w:pPr>
            <w:r w:rsidRPr="0080481A">
              <w:rPr>
                <w:rFonts w:cs="Arial"/>
                <w:b/>
              </w:rPr>
              <w:sym w:font="Wingdings 2" w:char="F050"/>
            </w:r>
          </w:p>
        </w:tc>
      </w:tr>
      <w:tr w:rsidR="005B67DB" w:rsidRPr="00F469A5" w14:paraId="5267F065" w14:textId="77777777" w:rsidTr="0080481A">
        <w:trPr>
          <w:cantSplit/>
          <w:trHeight w:val="288"/>
          <w:jc w:val="center"/>
        </w:trPr>
        <w:tc>
          <w:tcPr>
            <w:tcW w:w="720" w:type="dxa"/>
          </w:tcPr>
          <w:p w14:paraId="5267F061" w14:textId="7767CE30" w:rsidR="005B67DB" w:rsidRPr="0080481A" w:rsidRDefault="005B67DB" w:rsidP="005B67DB">
            <w:pPr>
              <w:jc w:val="center"/>
              <w:rPr>
                <w:rFonts w:cs="Arial"/>
                <w:b/>
              </w:rPr>
            </w:pPr>
            <w:r w:rsidRPr="0080481A">
              <w:rPr>
                <w:rFonts w:cs="Arial"/>
                <w:b/>
              </w:rPr>
              <w:t>3</w:t>
            </w:r>
          </w:p>
        </w:tc>
        <w:tc>
          <w:tcPr>
            <w:tcW w:w="5760" w:type="dxa"/>
            <w:vAlign w:val="center"/>
          </w:tcPr>
          <w:p w14:paraId="5267F062" w14:textId="77777777" w:rsidR="005B67DB" w:rsidRPr="0080481A" w:rsidRDefault="005B67DB" w:rsidP="005B67DB">
            <w:pPr>
              <w:ind w:left="360"/>
              <w:rPr>
                <w:rFonts w:cs="Arial"/>
                <w:i/>
              </w:rPr>
            </w:pPr>
            <w:r w:rsidRPr="0080481A">
              <w:rPr>
                <w:rFonts w:cs="Arial"/>
                <w:i/>
              </w:rPr>
              <w:t>Passenger transportation</w:t>
            </w:r>
          </w:p>
        </w:tc>
        <w:tc>
          <w:tcPr>
            <w:tcW w:w="1439" w:type="dxa"/>
            <w:vAlign w:val="center"/>
          </w:tcPr>
          <w:p w14:paraId="5267F063"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64" w14:textId="77777777" w:rsidR="005B67DB" w:rsidRPr="0080481A" w:rsidRDefault="005B67DB" w:rsidP="005B67DB">
            <w:pPr>
              <w:ind w:left="360"/>
              <w:jc w:val="center"/>
              <w:rPr>
                <w:rFonts w:cs="Arial"/>
                <w:i/>
              </w:rPr>
            </w:pPr>
          </w:p>
        </w:tc>
      </w:tr>
      <w:tr w:rsidR="005B67DB" w:rsidRPr="00F469A5" w14:paraId="5267F06A" w14:textId="77777777" w:rsidTr="0080481A">
        <w:trPr>
          <w:cantSplit/>
          <w:trHeight w:val="288"/>
          <w:jc w:val="center"/>
        </w:trPr>
        <w:tc>
          <w:tcPr>
            <w:tcW w:w="720" w:type="dxa"/>
          </w:tcPr>
          <w:p w14:paraId="5267F066" w14:textId="645E0517" w:rsidR="005B67DB" w:rsidRPr="0080481A" w:rsidRDefault="005B67DB" w:rsidP="005B67DB">
            <w:pPr>
              <w:jc w:val="center"/>
              <w:rPr>
                <w:rFonts w:cs="Arial"/>
                <w:b/>
              </w:rPr>
            </w:pPr>
            <w:r w:rsidRPr="0080481A">
              <w:rPr>
                <w:rFonts w:cs="Arial"/>
                <w:b/>
              </w:rPr>
              <w:t>3</w:t>
            </w:r>
          </w:p>
        </w:tc>
        <w:tc>
          <w:tcPr>
            <w:tcW w:w="5760" w:type="dxa"/>
            <w:vAlign w:val="center"/>
          </w:tcPr>
          <w:p w14:paraId="5267F067" w14:textId="77777777" w:rsidR="005B67DB" w:rsidRPr="0080481A" w:rsidRDefault="005B67DB" w:rsidP="005B67DB">
            <w:pPr>
              <w:ind w:left="360"/>
              <w:rPr>
                <w:rFonts w:cs="Arial"/>
                <w:i/>
              </w:rPr>
            </w:pPr>
            <w:r w:rsidRPr="0080481A">
              <w:rPr>
                <w:rFonts w:cs="Arial"/>
                <w:i/>
              </w:rPr>
              <w:t>Non-passenger Cargo Transportation</w:t>
            </w:r>
          </w:p>
        </w:tc>
        <w:tc>
          <w:tcPr>
            <w:tcW w:w="1439" w:type="dxa"/>
            <w:vAlign w:val="center"/>
          </w:tcPr>
          <w:p w14:paraId="5267F068"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69" w14:textId="77777777" w:rsidR="005B67DB" w:rsidRPr="0080481A" w:rsidRDefault="005B67DB" w:rsidP="005B67DB">
            <w:pPr>
              <w:ind w:left="360"/>
              <w:jc w:val="center"/>
              <w:rPr>
                <w:rFonts w:cs="Arial"/>
                <w:i/>
              </w:rPr>
            </w:pPr>
          </w:p>
        </w:tc>
      </w:tr>
      <w:tr w:rsidR="005B67DB" w:rsidRPr="0080481A" w14:paraId="5267F06F" w14:textId="77777777" w:rsidTr="0080481A">
        <w:trPr>
          <w:cantSplit/>
          <w:trHeight w:val="288"/>
          <w:jc w:val="center"/>
        </w:trPr>
        <w:tc>
          <w:tcPr>
            <w:tcW w:w="720" w:type="dxa"/>
          </w:tcPr>
          <w:p w14:paraId="5267F06B" w14:textId="05F634BA" w:rsidR="005B67DB" w:rsidRPr="0080481A" w:rsidRDefault="005B67DB" w:rsidP="005B67DB">
            <w:pPr>
              <w:jc w:val="center"/>
              <w:rPr>
                <w:rFonts w:cs="Arial"/>
                <w:b/>
              </w:rPr>
            </w:pPr>
            <w:r w:rsidRPr="0080481A">
              <w:rPr>
                <w:rFonts w:cs="Arial"/>
                <w:b/>
              </w:rPr>
              <w:t>3</w:t>
            </w:r>
          </w:p>
        </w:tc>
        <w:tc>
          <w:tcPr>
            <w:tcW w:w="5760" w:type="dxa"/>
            <w:vAlign w:val="center"/>
          </w:tcPr>
          <w:p w14:paraId="5267F06C" w14:textId="61A5B141" w:rsidR="005B67DB" w:rsidRPr="0080481A" w:rsidRDefault="005B67DB" w:rsidP="00A43E02">
            <w:pPr>
              <w:rPr>
                <w:rFonts w:cs="Arial"/>
                <w:b/>
              </w:rPr>
            </w:pPr>
            <w:r w:rsidRPr="0080481A">
              <w:rPr>
                <w:rFonts w:cs="Arial"/>
                <w:b/>
              </w:rPr>
              <w:t>Banking and Finance Sector Personnel</w:t>
            </w:r>
            <w:r w:rsidR="00A43E02">
              <w:rPr>
                <w:rFonts w:cs="Arial"/>
                <w:b/>
                <w:vertAlign w:val="superscript"/>
              </w:rPr>
              <w:t>2</w:t>
            </w:r>
          </w:p>
        </w:tc>
        <w:tc>
          <w:tcPr>
            <w:tcW w:w="1439" w:type="dxa"/>
            <w:vAlign w:val="center"/>
          </w:tcPr>
          <w:p w14:paraId="5267F06D"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6E" w14:textId="77777777" w:rsidR="005B67DB" w:rsidRPr="0080481A" w:rsidRDefault="005B67DB" w:rsidP="005B67DB">
            <w:pPr>
              <w:jc w:val="center"/>
              <w:rPr>
                <w:rFonts w:cs="Arial"/>
                <w:b/>
              </w:rPr>
            </w:pPr>
            <w:r w:rsidRPr="0080481A">
              <w:rPr>
                <w:rFonts w:cs="Arial"/>
                <w:b/>
              </w:rPr>
              <w:sym w:font="Wingdings 2" w:char="F050"/>
            </w:r>
          </w:p>
        </w:tc>
      </w:tr>
      <w:tr w:rsidR="005B67DB" w:rsidRPr="0080481A" w14:paraId="5267F074" w14:textId="77777777" w:rsidTr="0080481A">
        <w:trPr>
          <w:cantSplit/>
          <w:trHeight w:val="288"/>
          <w:jc w:val="center"/>
        </w:trPr>
        <w:tc>
          <w:tcPr>
            <w:tcW w:w="720" w:type="dxa"/>
          </w:tcPr>
          <w:p w14:paraId="5267F070" w14:textId="5151703A" w:rsidR="005B67DB" w:rsidRPr="0080481A" w:rsidRDefault="005B67DB" w:rsidP="005B67DB">
            <w:pPr>
              <w:jc w:val="center"/>
              <w:rPr>
                <w:rFonts w:cs="Arial"/>
                <w:b/>
              </w:rPr>
            </w:pPr>
            <w:r w:rsidRPr="0080481A">
              <w:rPr>
                <w:rFonts w:cs="Arial"/>
                <w:b/>
              </w:rPr>
              <w:t>3</w:t>
            </w:r>
          </w:p>
        </w:tc>
        <w:tc>
          <w:tcPr>
            <w:tcW w:w="5760" w:type="dxa"/>
            <w:vAlign w:val="center"/>
          </w:tcPr>
          <w:p w14:paraId="5267F071" w14:textId="77777777" w:rsidR="005B67DB" w:rsidRPr="0080481A" w:rsidRDefault="005B67DB" w:rsidP="005B67DB">
            <w:pPr>
              <w:rPr>
                <w:rFonts w:cs="Arial"/>
                <w:b/>
              </w:rPr>
            </w:pPr>
            <w:r w:rsidRPr="0080481A">
              <w:rPr>
                <w:rFonts w:cs="Arial"/>
                <w:b/>
              </w:rPr>
              <w:t>Pharmaceutical Sector Personnel</w:t>
            </w:r>
          </w:p>
        </w:tc>
        <w:tc>
          <w:tcPr>
            <w:tcW w:w="1439" w:type="dxa"/>
            <w:vAlign w:val="center"/>
          </w:tcPr>
          <w:p w14:paraId="5267F072"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73" w14:textId="77777777" w:rsidR="005B67DB" w:rsidRPr="0080481A" w:rsidRDefault="005B67DB" w:rsidP="005B67DB">
            <w:pPr>
              <w:jc w:val="center"/>
              <w:rPr>
                <w:rFonts w:cs="Arial"/>
                <w:b/>
              </w:rPr>
            </w:pPr>
            <w:r w:rsidRPr="0080481A">
              <w:rPr>
                <w:rFonts w:cs="Arial"/>
                <w:b/>
              </w:rPr>
              <w:sym w:font="Wingdings 2" w:char="F050"/>
            </w:r>
          </w:p>
        </w:tc>
      </w:tr>
      <w:tr w:rsidR="005B67DB" w:rsidRPr="0080481A" w14:paraId="5267F079" w14:textId="77777777" w:rsidTr="0080481A">
        <w:trPr>
          <w:cantSplit/>
          <w:trHeight w:val="288"/>
          <w:jc w:val="center"/>
        </w:trPr>
        <w:tc>
          <w:tcPr>
            <w:tcW w:w="720" w:type="dxa"/>
          </w:tcPr>
          <w:p w14:paraId="5267F075" w14:textId="3C4B44CD" w:rsidR="005B67DB" w:rsidRPr="0080481A" w:rsidRDefault="005B67DB" w:rsidP="005B67DB">
            <w:pPr>
              <w:jc w:val="center"/>
              <w:rPr>
                <w:rFonts w:cs="Arial"/>
                <w:b/>
              </w:rPr>
            </w:pPr>
            <w:r w:rsidRPr="0080481A">
              <w:rPr>
                <w:rFonts w:cs="Arial"/>
                <w:b/>
              </w:rPr>
              <w:t>3</w:t>
            </w:r>
          </w:p>
        </w:tc>
        <w:tc>
          <w:tcPr>
            <w:tcW w:w="5760" w:type="dxa"/>
            <w:vAlign w:val="center"/>
          </w:tcPr>
          <w:p w14:paraId="5267F076" w14:textId="77777777" w:rsidR="005B67DB" w:rsidRPr="0080481A" w:rsidRDefault="005B67DB" w:rsidP="005B67DB">
            <w:pPr>
              <w:pStyle w:val="BodyText"/>
              <w:spacing w:after="0"/>
              <w:rPr>
                <w:rFonts w:ascii="Arial" w:hAnsi="Arial" w:cs="Arial"/>
                <w:i/>
                <w:sz w:val="24"/>
                <w:szCs w:val="24"/>
              </w:rPr>
            </w:pPr>
            <w:r w:rsidRPr="0080481A">
              <w:rPr>
                <w:rFonts w:ascii="Arial" w:hAnsi="Arial" w:cs="Arial"/>
                <w:b/>
                <w:sz w:val="24"/>
                <w:szCs w:val="24"/>
              </w:rPr>
              <w:t>Food and Agriculture Sector Personne</w:t>
            </w:r>
            <w:r w:rsidRPr="0080481A">
              <w:rPr>
                <w:rFonts w:ascii="Arial" w:hAnsi="Arial" w:cs="Arial"/>
                <w:sz w:val="24"/>
                <w:szCs w:val="24"/>
              </w:rPr>
              <w:t>l</w:t>
            </w:r>
            <w:r w:rsidRPr="0080481A">
              <w:rPr>
                <w:rStyle w:val="FootnoteReference"/>
                <w:rFonts w:cs="Arial"/>
                <w:sz w:val="24"/>
                <w:szCs w:val="24"/>
              </w:rPr>
              <w:footnoteReference w:id="31"/>
            </w:r>
          </w:p>
        </w:tc>
        <w:tc>
          <w:tcPr>
            <w:tcW w:w="1439" w:type="dxa"/>
            <w:vAlign w:val="center"/>
          </w:tcPr>
          <w:p w14:paraId="5267F077"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78" w14:textId="77777777" w:rsidR="005B67DB" w:rsidRPr="0080481A" w:rsidRDefault="005B67DB" w:rsidP="005B67DB">
            <w:pPr>
              <w:pStyle w:val="BodyText"/>
              <w:spacing w:after="0"/>
              <w:jc w:val="center"/>
              <w:rPr>
                <w:rFonts w:ascii="Arial" w:hAnsi="Arial" w:cs="Arial"/>
                <w:b/>
                <w:sz w:val="24"/>
                <w:szCs w:val="24"/>
              </w:rPr>
            </w:pPr>
            <w:r w:rsidRPr="0080481A">
              <w:rPr>
                <w:rFonts w:ascii="Arial" w:hAnsi="Arial" w:cs="Arial"/>
                <w:b/>
                <w:sz w:val="24"/>
                <w:szCs w:val="24"/>
              </w:rPr>
              <w:sym w:font="Wingdings 2" w:char="F050"/>
            </w:r>
          </w:p>
        </w:tc>
      </w:tr>
      <w:tr w:rsidR="005B67DB" w:rsidRPr="0080481A" w14:paraId="5267F07E" w14:textId="77777777" w:rsidTr="0080481A">
        <w:trPr>
          <w:cantSplit/>
          <w:trHeight w:val="288"/>
          <w:jc w:val="center"/>
        </w:trPr>
        <w:tc>
          <w:tcPr>
            <w:tcW w:w="720" w:type="dxa"/>
          </w:tcPr>
          <w:p w14:paraId="5267F07A" w14:textId="2E9B3D3F" w:rsidR="005B67DB" w:rsidRPr="0080481A" w:rsidRDefault="005B67DB" w:rsidP="005B67DB">
            <w:pPr>
              <w:jc w:val="center"/>
              <w:rPr>
                <w:rFonts w:cs="Arial"/>
                <w:b/>
              </w:rPr>
            </w:pPr>
            <w:r w:rsidRPr="0080481A">
              <w:rPr>
                <w:rFonts w:cs="Arial"/>
                <w:b/>
              </w:rPr>
              <w:t>3</w:t>
            </w:r>
          </w:p>
        </w:tc>
        <w:tc>
          <w:tcPr>
            <w:tcW w:w="5760" w:type="dxa"/>
            <w:vAlign w:val="center"/>
          </w:tcPr>
          <w:p w14:paraId="5267F07B" w14:textId="77777777" w:rsidR="005B67DB" w:rsidRPr="0080481A" w:rsidRDefault="005B67DB" w:rsidP="005B67DB">
            <w:pPr>
              <w:pStyle w:val="BodyText"/>
              <w:spacing w:after="0"/>
              <w:ind w:left="360"/>
              <w:rPr>
                <w:rFonts w:ascii="Arial" w:hAnsi="Arial" w:cs="Arial"/>
                <w:i/>
                <w:sz w:val="24"/>
                <w:szCs w:val="24"/>
              </w:rPr>
            </w:pPr>
            <w:r w:rsidRPr="0080481A">
              <w:rPr>
                <w:rFonts w:ascii="Arial" w:hAnsi="Arial" w:cs="Arial"/>
                <w:i/>
                <w:sz w:val="24"/>
                <w:szCs w:val="24"/>
              </w:rPr>
              <w:t>Food Manufacturing</w:t>
            </w:r>
          </w:p>
        </w:tc>
        <w:tc>
          <w:tcPr>
            <w:tcW w:w="1439" w:type="dxa"/>
            <w:vAlign w:val="center"/>
          </w:tcPr>
          <w:p w14:paraId="5267F07C"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7D" w14:textId="77777777" w:rsidR="005B67DB" w:rsidRPr="0080481A" w:rsidRDefault="005B67DB" w:rsidP="005B67DB">
            <w:pPr>
              <w:pStyle w:val="BodyText"/>
              <w:spacing w:after="0"/>
              <w:ind w:left="360"/>
              <w:jc w:val="center"/>
              <w:rPr>
                <w:rFonts w:ascii="Arial" w:hAnsi="Arial" w:cs="Arial"/>
                <w:i/>
                <w:sz w:val="24"/>
                <w:szCs w:val="24"/>
              </w:rPr>
            </w:pPr>
          </w:p>
        </w:tc>
      </w:tr>
      <w:tr w:rsidR="005B67DB" w:rsidRPr="0080481A" w14:paraId="5267F083" w14:textId="77777777" w:rsidTr="0080481A">
        <w:trPr>
          <w:cantSplit/>
          <w:trHeight w:val="288"/>
          <w:jc w:val="center"/>
        </w:trPr>
        <w:tc>
          <w:tcPr>
            <w:tcW w:w="720" w:type="dxa"/>
          </w:tcPr>
          <w:p w14:paraId="5267F07F" w14:textId="14896C63" w:rsidR="005B67DB" w:rsidRPr="0080481A" w:rsidRDefault="005B67DB" w:rsidP="005B67DB">
            <w:pPr>
              <w:jc w:val="center"/>
              <w:rPr>
                <w:rFonts w:cs="Arial"/>
                <w:b/>
              </w:rPr>
            </w:pPr>
            <w:r w:rsidRPr="0080481A">
              <w:rPr>
                <w:rFonts w:cs="Arial"/>
                <w:b/>
              </w:rPr>
              <w:t>3</w:t>
            </w:r>
          </w:p>
        </w:tc>
        <w:tc>
          <w:tcPr>
            <w:tcW w:w="5760" w:type="dxa"/>
            <w:vAlign w:val="center"/>
          </w:tcPr>
          <w:p w14:paraId="5267F080" w14:textId="77777777" w:rsidR="005B67DB" w:rsidRPr="0080481A" w:rsidRDefault="005B67DB" w:rsidP="005B67DB">
            <w:pPr>
              <w:ind w:left="360"/>
              <w:rPr>
                <w:rFonts w:cs="Arial"/>
                <w:i/>
              </w:rPr>
            </w:pPr>
            <w:r w:rsidRPr="0080481A">
              <w:rPr>
                <w:rFonts w:cs="Arial"/>
                <w:i/>
              </w:rPr>
              <w:t>Food Retail</w:t>
            </w:r>
          </w:p>
        </w:tc>
        <w:tc>
          <w:tcPr>
            <w:tcW w:w="1439" w:type="dxa"/>
            <w:vAlign w:val="center"/>
          </w:tcPr>
          <w:p w14:paraId="5267F081"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82" w14:textId="77777777" w:rsidR="005B67DB" w:rsidRPr="0080481A" w:rsidRDefault="005B67DB" w:rsidP="005B67DB">
            <w:pPr>
              <w:ind w:left="360"/>
              <w:jc w:val="center"/>
              <w:rPr>
                <w:rFonts w:cs="Arial"/>
                <w:i/>
              </w:rPr>
            </w:pPr>
          </w:p>
        </w:tc>
      </w:tr>
      <w:tr w:rsidR="005B67DB" w:rsidRPr="0080481A" w14:paraId="5267F088" w14:textId="77777777" w:rsidTr="0080481A">
        <w:trPr>
          <w:cantSplit/>
          <w:trHeight w:val="288"/>
          <w:jc w:val="center"/>
        </w:trPr>
        <w:tc>
          <w:tcPr>
            <w:tcW w:w="720" w:type="dxa"/>
          </w:tcPr>
          <w:p w14:paraId="5267F084" w14:textId="770FC4EA" w:rsidR="005B67DB" w:rsidRPr="0080481A" w:rsidRDefault="005B67DB" w:rsidP="005B67DB">
            <w:pPr>
              <w:jc w:val="center"/>
              <w:rPr>
                <w:rFonts w:cs="Arial"/>
                <w:b/>
              </w:rPr>
            </w:pPr>
            <w:r w:rsidRPr="0080481A">
              <w:rPr>
                <w:rFonts w:cs="Arial"/>
                <w:b/>
              </w:rPr>
              <w:t>3</w:t>
            </w:r>
          </w:p>
        </w:tc>
        <w:tc>
          <w:tcPr>
            <w:tcW w:w="5760" w:type="dxa"/>
            <w:vAlign w:val="center"/>
          </w:tcPr>
          <w:p w14:paraId="5267F085" w14:textId="77777777" w:rsidR="005B67DB" w:rsidRPr="0080481A" w:rsidRDefault="005B67DB" w:rsidP="005B67DB">
            <w:pPr>
              <w:ind w:left="360"/>
              <w:rPr>
                <w:rFonts w:cs="Arial"/>
                <w:b/>
              </w:rPr>
            </w:pPr>
            <w:r w:rsidRPr="0080481A">
              <w:rPr>
                <w:rFonts w:cs="Arial"/>
                <w:i/>
              </w:rPr>
              <w:t>Agriculture and Animal Production</w:t>
            </w:r>
          </w:p>
        </w:tc>
        <w:tc>
          <w:tcPr>
            <w:tcW w:w="1439" w:type="dxa"/>
            <w:vAlign w:val="center"/>
          </w:tcPr>
          <w:p w14:paraId="5267F086" w14:textId="77777777" w:rsidR="005B67DB" w:rsidRPr="0080481A" w:rsidRDefault="005B67DB" w:rsidP="005B67DB">
            <w:pPr>
              <w:jc w:val="center"/>
              <w:rPr>
                <w:rFonts w:cs="Arial"/>
                <w:b/>
              </w:rPr>
            </w:pPr>
          </w:p>
        </w:tc>
        <w:tc>
          <w:tcPr>
            <w:tcW w:w="1439" w:type="dxa"/>
            <w:vAlign w:val="center"/>
          </w:tcPr>
          <w:p w14:paraId="5267F087" w14:textId="77777777" w:rsidR="005B67DB" w:rsidRPr="0080481A" w:rsidRDefault="005B67DB" w:rsidP="005B67DB">
            <w:pPr>
              <w:jc w:val="center"/>
              <w:rPr>
                <w:rFonts w:cs="Arial"/>
                <w:b/>
              </w:rPr>
            </w:pPr>
          </w:p>
        </w:tc>
      </w:tr>
      <w:tr w:rsidR="005B67DB" w:rsidRPr="0080481A" w14:paraId="5267F08D" w14:textId="77777777" w:rsidTr="0080481A">
        <w:trPr>
          <w:cantSplit/>
          <w:trHeight w:val="288"/>
          <w:jc w:val="center"/>
        </w:trPr>
        <w:tc>
          <w:tcPr>
            <w:tcW w:w="720" w:type="dxa"/>
          </w:tcPr>
          <w:p w14:paraId="5267F089" w14:textId="330232A1" w:rsidR="005B67DB" w:rsidRPr="0080481A" w:rsidRDefault="005B67DB" w:rsidP="005B67DB">
            <w:pPr>
              <w:jc w:val="center"/>
              <w:rPr>
                <w:rFonts w:cs="Arial"/>
                <w:b/>
              </w:rPr>
            </w:pPr>
            <w:r w:rsidRPr="0080481A">
              <w:rPr>
                <w:rFonts w:cs="Arial"/>
                <w:b/>
              </w:rPr>
              <w:t>3</w:t>
            </w:r>
          </w:p>
        </w:tc>
        <w:tc>
          <w:tcPr>
            <w:tcW w:w="5760" w:type="dxa"/>
            <w:vAlign w:val="center"/>
          </w:tcPr>
          <w:p w14:paraId="5267F08A" w14:textId="77777777" w:rsidR="005B67DB" w:rsidRPr="0080481A" w:rsidRDefault="005B67DB" w:rsidP="005B67DB">
            <w:pPr>
              <w:rPr>
                <w:rFonts w:cs="Arial"/>
                <w:b/>
              </w:rPr>
            </w:pPr>
            <w:r w:rsidRPr="0080481A">
              <w:rPr>
                <w:rFonts w:cs="Arial"/>
                <w:b/>
              </w:rPr>
              <w:t>Chemical Sector Personnel</w:t>
            </w:r>
          </w:p>
        </w:tc>
        <w:tc>
          <w:tcPr>
            <w:tcW w:w="1439" w:type="dxa"/>
            <w:vAlign w:val="center"/>
          </w:tcPr>
          <w:p w14:paraId="5267F08B"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8C" w14:textId="77777777" w:rsidR="005B67DB" w:rsidRPr="0080481A" w:rsidRDefault="005B67DB" w:rsidP="005B67DB">
            <w:pPr>
              <w:jc w:val="center"/>
              <w:rPr>
                <w:rFonts w:cs="Arial"/>
                <w:b/>
              </w:rPr>
            </w:pPr>
            <w:r w:rsidRPr="0080481A">
              <w:rPr>
                <w:rFonts w:cs="Arial"/>
                <w:b/>
              </w:rPr>
              <w:sym w:font="Wingdings 2" w:char="F050"/>
            </w:r>
          </w:p>
        </w:tc>
      </w:tr>
      <w:tr w:rsidR="005B67DB" w:rsidRPr="0080481A" w14:paraId="5267F092" w14:textId="77777777" w:rsidTr="0080481A">
        <w:trPr>
          <w:cantSplit/>
          <w:trHeight w:val="288"/>
          <w:jc w:val="center"/>
        </w:trPr>
        <w:tc>
          <w:tcPr>
            <w:tcW w:w="720" w:type="dxa"/>
          </w:tcPr>
          <w:p w14:paraId="5267F08E" w14:textId="765D1A6F" w:rsidR="005B67DB" w:rsidRPr="0080481A" w:rsidRDefault="005B67DB" w:rsidP="005B67DB">
            <w:pPr>
              <w:jc w:val="center"/>
              <w:rPr>
                <w:rFonts w:cs="Arial"/>
                <w:b/>
              </w:rPr>
            </w:pPr>
            <w:r w:rsidRPr="0080481A">
              <w:rPr>
                <w:rFonts w:cs="Arial"/>
                <w:b/>
              </w:rPr>
              <w:t>3</w:t>
            </w:r>
          </w:p>
        </w:tc>
        <w:tc>
          <w:tcPr>
            <w:tcW w:w="5760" w:type="dxa"/>
            <w:vAlign w:val="center"/>
          </w:tcPr>
          <w:p w14:paraId="5267F08F" w14:textId="77777777" w:rsidR="005B67DB" w:rsidRPr="0080481A" w:rsidRDefault="005B67DB" w:rsidP="005B67DB">
            <w:pPr>
              <w:rPr>
                <w:rFonts w:cs="Arial"/>
                <w:i/>
              </w:rPr>
            </w:pPr>
            <w:r w:rsidRPr="0080481A">
              <w:rPr>
                <w:rFonts w:cs="Arial"/>
                <w:b/>
              </w:rPr>
              <w:t>Postal, Shipping and Warehousing Sector Personnel</w:t>
            </w:r>
          </w:p>
        </w:tc>
        <w:tc>
          <w:tcPr>
            <w:tcW w:w="1439" w:type="dxa"/>
            <w:vAlign w:val="center"/>
          </w:tcPr>
          <w:p w14:paraId="5267F090"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91" w14:textId="77777777" w:rsidR="005B67DB" w:rsidRPr="0080481A" w:rsidRDefault="005B67DB" w:rsidP="005B67DB">
            <w:pPr>
              <w:jc w:val="center"/>
              <w:rPr>
                <w:rFonts w:cs="Arial"/>
                <w:b/>
              </w:rPr>
            </w:pPr>
            <w:r w:rsidRPr="0080481A">
              <w:rPr>
                <w:rFonts w:cs="Arial"/>
                <w:b/>
              </w:rPr>
              <w:sym w:font="Wingdings 2" w:char="F050"/>
            </w:r>
          </w:p>
        </w:tc>
      </w:tr>
      <w:tr w:rsidR="005B67DB" w:rsidRPr="0080481A" w14:paraId="5267F097" w14:textId="77777777" w:rsidTr="0080481A">
        <w:trPr>
          <w:cantSplit/>
          <w:trHeight w:val="288"/>
          <w:jc w:val="center"/>
        </w:trPr>
        <w:tc>
          <w:tcPr>
            <w:tcW w:w="720" w:type="dxa"/>
          </w:tcPr>
          <w:p w14:paraId="5267F093" w14:textId="6CCC0D42" w:rsidR="005B67DB" w:rsidRPr="0080481A" w:rsidRDefault="005B67DB" w:rsidP="005B67DB">
            <w:pPr>
              <w:jc w:val="center"/>
              <w:rPr>
                <w:rFonts w:cs="Arial"/>
                <w:b/>
              </w:rPr>
            </w:pPr>
            <w:r w:rsidRPr="0080481A">
              <w:rPr>
                <w:rFonts w:cs="Arial"/>
                <w:b/>
              </w:rPr>
              <w:t>3</w:t>
            </w:r>
          </w:p>
        </w:tc>
        <w:tc>
          <w:tcPr>
            <w:tcW w:w="5760" w:type="dxa"/>
            <w:vAlign w:val="center"/>
          </w:tcPr>
          <w:p w14:paraId="5267F094" w14:textId="77777777" w:rsidR="005B67DB" w:rsidRPr="0080481A" w:rsidRDefault="005B67DB" w:rsidP="005B67DB">
            <w:pPr>
              <w:rPr>
                <w:rFonts w:cs="Arial"/>
                <w:b/>
              </w:rPr>
            </w:pPr>
            <w:r w:rsidRPr="0080481A">
              <w:rPr>
                <w:rFonts w:cs="Arial"/>
                <w:b/>
              </w:rPr>
              <w:t>Solid Waste Management Personnel</w:t>
            </w:r>
          </w:p>
        </w:tc>
        <w:tc>
          <w:tcPr>
            <w:tcW w:w="1439" w:type="dxa"/>
            <w:vAlign w:val="center"/>
          </w:tcPr>
          <w:p w14:paraId="5267F095" w14:textId="77777777" w:rsidR="005B67DB" w:rsidRPr="0080481A" w:rsidRDefault="005B67DB" w:rsidP="005B67DB">
            <w:pPr>
              <w:jc w:val="center"/>
              <w:rPr>
                <w:rFonts w:cs="Arial"/>
                <w:b/>
              </w:rPr>
            </w:pPr>
            <w:r w:rsidRPr="0080481A">
              <w:rPr>
                <w:rFonts w:cs="Arial"/>
                <w:b/>
              </w:rPr>
              <w:sym w:font="Wingdings 2" w:char="F050"/>
            </w:r>
          </w:p>
        </w:tc>
        <w:tc>
          <w:tcPr>
            <w:tcW w:w="1439" w:type="dxa"/>
            <w:vAlign w:val="center"/>
          </w:tcPr>
          <w:p w14:paraId="5267F096" w14:textId="77777777" w:rsidR="005B67DB" w:rsidRPr="0080481A" w:rsidRDefault="005B67DB" w:rsidP="005B67DB">
            <w:pPr>
              <w:jc w:val="center"/>
              <w:rPr>
                <w:rFonts w:cs="Arial"/>
                <w:b/>
              </w:rPr>
            </w:pPr>
          </w:p>
        </w:tc>
      </w:tr>
      <w:tr w:rsidR="005B67DB" w:rsidRPr="0080481A" w14:paraId="5267F09C" w14:textId="77777777" w:rsidTr="0080481A">
        <w:trPr>
          <w:cantSplit/>
          <w:trHeight w:val="288"/>
          <w:jc w:val="center"/>
        </w:trPr>
        <w:tc>
          <w:tcPr>
            <w:tcW w:w="720" w:type="dxa"/>
          </w:tcPr>
          <w:p w14:paraId="5267F098" w14:textId="6B257D68" w:rsidR="005B67DB" w:rsidRPr="0080481A" w:rsidRDefault="005B67DB" w:rsidP="005B67DB">
            <w:pPr>
              <w:jc w:val="center"/>
              <w:rPr>
                <w:rFonts w:cs="Arial"/>
                <w:b/>
              </w:rPr>
            </w:pPr>
            <w:r w:rsidRPr="0080481A">
              <w:rPr>
                <w:rFonts w:cs="Arial"/>
                <w:b/>
              </w:rPr>
              <w:t>3</w:t>
            </w:r>
          </w:p>
        </w:tc>
        <w:tc>
          <w:tcPr>
            <w:tcW w:w="5760" w:type="dxa"/>
            <w:vAlign w:val="center"/>
          </w:tcPr>
          <w:p w14:paraId="5267F099" w14:textId="77777777" w:rsidR="005B67DB" w:rsidRPr="0080481A" w:rsidRDefault="005B67DB" w:rsidP="005B67DB">
            <w:pPr>
              <w:rPr>
                <w:rFonts w:cs="Arial"/>
                <w:b/>
              </w:rPr>
            </w:pPr>
            <w:r w:rsidRPr="0080481A">
              <w:rPr>
                <w:rFonts w:cs="Arial"/>
                <w:b/>
              </w:rPr>
              <w:t>Educational Services Personnel</w:t>
            </w:r>
          </w:p>
        </w:tc>
        <w:tc>
          <w:tcPr>
            <w:tcW w:w="1439" w:type="dxa"/>
            <w:vAlign w:val="center"/>
          </w:tcPr>
          <w:p w14:paraId="5267F09A"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9B" w14:textId="77777777" w:rsidR="005B67DB" w:rsidRPr="0080481A" w:rsidRDefault="005B67DB" w:rsidP="005B67DB">
            <w:pPr>
              <w:jc w:val="center"/>
              <w:rPr>
                <w:rFonts w:cs="Arial"/>
                <w:b/>
              </w:rPr>
            </w:pPr>
          </w:p>
        </w:tc>
      </w:tr>
      <w:tr w:rsidR="005B67DB" w:rsidRPr="0080481A" w14:paraId="5267F0A1" w14:textId="77777777" w:rsidTr="0080481A">
        <w:trPr>
          <w:cantSplit/>
          <w:trHeight w:val="288"/>
          <w:jc w:val="center"/>
        </w:trPr>
        <w:tc>
          <w:tcPr>
            <w:tcW w:w="720" w:type="dxa"/>
          </w:tcPr>
          <w:p w14:paraId="5267F09D" w14:textId="1848F64B" w:rsidR="005B67DB" w:rsidRPr="0080481A" w:rsidRDefault="005B67DB" w:rsidP="005B67DB">
            <w:pPr>
              <w:jc w:val="center"/>
              <w:rPr>
                <w:rFonts w:cs="Arial"/>
                <w:b/>
              </w:rPr>
            </w:pPr>
            <w:r w:rsidRPr="0080481A">
              <w:rPr>
                <w:rFonts w:cs="Arial"/>
                <w:b/>
              </w:rPr>
              <w:t>3</w:t>
            </w:r>
          </w:p>
        </w:tc>
        <w:tc>
          <w:tcPr>
            <w:tcW w:w="5760" w:type="dxa"/>
            <w:vAlign w:val="center"/>
          </w:tcPr>
          <w:p w14:paraId="5267F09E" w14:textId="77777777" w:rsidR="005B67DB" w:rsidRPr="0080481A" w:rsidRDefault="005B67DB" w:rsidP="005B67DB">
            <w:pPr>
              <w:rPr>
                <w:rFonts w:cs="Arial"/>
                <w:b/>
              </w:rPr>
            </w:pPr>
            <w:r w:rsidRPr="0080481A">
              <w:rPr>
                <w:rFonts w:cs="Arial"/>
                <w:b/>
              </w:rPr>
              <w:t>Broadcasting and Publishing Personnel</w:t>
            </w:r>
          </w:p>
        </w:tc>
        <w:tc>
          <w:tcPr>
            <w:tcW w:w="1439" w:type="dxa"/>
            <w:vAlign w:val="center"/>
          </w:tcPr>
          <w:p w14:paraId="5267F09F"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A0" w14:textId="77777777" w:rsidR="005B67DB" w:rsidRPr="0080481A" w:rsidRDefault="005B67DB" w:rsidP="005B67DB">
            <w:pPr>
              <w:jc w:val="center"/>
              <w:rPr>
                <w:rFonts w:cs="Arial"/>
                <w:b/>
              </w:rPr>
            </w:pPr>
          </w:p>
        </w:tc>
      </w:tr>
    </w:tbl>
    <w:p w14:paraId="5267F0A2" w14:textId="77777777" w:rsidR="00E20361" w:rsidRPr="0080481A" w:rsidRDefault="00E20361">
      <w:pPr>
        <w:spacing w:after="200" w:line="276" w:lineRule="auto"/>
        <w:rPr>
          <w:rFonts w:cs="Arial"/>
          <w:b/>
        </w:rPr>
      </w:pPr>
      <w:r w:rsidRPr="0080481A">
        <w:rPr>
          <w:rFonts w:cs="Arial"/>
          <w:b/>
        </w:rPr>
        <w:br w:type="page"/>
      </w:r>
    </w:p>
    <w:p w14:paraId="5267F0A3" w14:textId="77777777" w:rsidR="00DA7252" w:rsidRDefault="00450907" w:rsidP="00D44E17">
      <w:pPr>
        <w:pStyle w:val="Heading2"/>
      </w:pPr>
      <w:bookmarkStart w:id="114" w:name="_Toc495652555"/>
      <w:r w:rsidRPr="00B61482">
        <w:lastRenderedPageBreak/>
        <w:t>Category 4</w:t>
      </w:r>
      <w:r w:rsidR="006F079E">
        <w:t>.</w:t>
      </w:r>
      <w:r w:rsidR="00DA7252" w:rsidRPr="00B61482">
        <w:t xml:space="preserve"> Health-</w:t>
      </w:r>
      <w:r w:rsidR="006F079E">
        <w:t>v</w:t>
      </w:r>
      <w:r w:rsidR="00DA7252" w:rsidRPr="00B61482">
        <w:t>ulnerable Groups and General Population</w:t>
      </w:r>
      <w:bookmarkEnd w:id="114"/>
    </w:p>
    <w:p w14:paraId="5267F0A4" w14:textId="77777777" w:rsidR="00DA7252" w:rsidRPr="00EC427B" w:rsidRDefault="000F71B4" w:rsidP="00D44E17">
      <w:r w:rsidRPr="00EC427B">
        <w:t xml:space="preserve">Both the CDPH and federal government </w:t>
      </w:r>
      <w:r w:rsidR="005D112A">
        <w:t xml:space="preserve">initially </w:t>
      </w:r>
      <w:r w:rsidRPr="00EC427B">
        <w:t>sub</w:t>
      </w:r>
      <w:r w:rsidR="00574295">
        <w:t>-</w:t>
      </w:r>
      <w:r w:rsidRPr="00EC427B">
        <w:t>prioritize</w:t>
      </w:r>
      <w:r w:rsidR="005D112A">
        <w:t>d</w:t>
      </w:r>
      <w:r w:rsidRPr="00EC427B">
        <w:t xml:space="preserve"> “Infants and Toddlers” into two subgroups</w:t>
      </w:r>
      <w:r w:rsidR="002D0BCC">
        <w:t>, recommending vaccinating infants first</w:t>
      </w:r>
      <w:r w:rsidR="005D112A">
        <w:t xml:space="preserve"> because antivirals were not recommende</w:t>
      </w:r>
      <w:r w:rsidR="002D0BCC">
        <w:t>d for infants</w:t>
      </w:r>
      <w:r w:rsidRPr="00EC427B">
        <w:t xml:space="preserve">. </w:t>
      </w:r>
      <w:r w:rsidR="002D0BCC">
        <w:t xml:space="preserve">In 2009, antivirals were recommended for infants, so the two groups are now combined. </w:t>
      </w:r>
      <w:r w:rsidRPr="00EC427B">
        <w:t xml:space="preserve"> </w:t>
      </w:r>
      <w:r w:rsidR="00DA7252" w:rsidRPr="00EC427B">
        <w:t xml:space="preserve">CDPH </w:t>
      </w:r>
      <w:r w:rsidR="002D0BCC">
        <w:t>does recommend</w:t>
      </w:r>
      <w:r w:rsidR="00DA7252" w:rsidRPr="00EC427B">
        <w:t xml:space="preserve"> sub</w:t>
      </w:r>
      <w:r w:rsidR="00574295">
        <w:t>-</w:t>
      </w:r>
      <w:r w:rsidR="00DA7252" w:rsidRPr="00EC427B">
        <w:t xml:space="preserve">prioritizing </w:t>
      </w:r>
      <w:r w:rsidR="00593566" w:rsidRPr="00EC427B">
        <w:t>“Children without High Risk Medical C</w:t>
      </w:r>
      <w:r w:rsidR="00DA7252" w:rsidRPr="00EC427B">
        <w:t>onditions, 3-18 years” into two subgroups. If vaccine supply is limited CDPH recommen</w:t>
      </w:r>
      <w:r w:rsidR="00593566" w:rsidRPr="00EC427B">
        <w:t>ds vaccinating younger children</w:t>
      </w:r>
      <w:r w:rsidR="00DA7252" w:rsidRPr="00EC427B">
        <w:t xml:space="preserve"> 3-5 years prio</w:t>
      </w:r>
      <w:r w:rsidR="00593566" w:rsidRPr="00EC427B">
        <w:t>r to vaccinating older children</w:t>
      </w:r>
      <w:r w:rsidR="00DA7252" w:rsidRPr="00EC427B">
        <w:t xml:space="preserve"> 6-18 years because younger children face high</w:t>
      </w:r>
      <w:r w:rsidR="00450907" w:rsidRPr="00EC427B">
        <w:t>er</w:t>
      </w:r>
      <w:r w:rsidR="00DA7252" w:rsidRPr="00EC427B">
        <w:t xml:space="preserve"> risks of developing influenza complications. The federal prioritization guidance does not include these two subgroups.</w:t>
      </w:r>
      <w:r w:rsidR="001560B6">
        <w:t xml:space="preserve"> See Table A3.</w:t>
      </w:r>
    </w:p>
    <w:p w14:paraId="5267F0A5" w14:textId="77777777" w:rsidR="00E03416" w:rsidRPr="00766320" w:rsidRDefault="001560B6" w:rsidP="00A65770">
      <w:pPr>
        <w:pStyle w:val="Heading3"/>
      </w:pPr>
      <w:bookmarkStart w:id="115" w:name="_Toc495652556"/>
      <w:r w:rsidRPr="00766320">
        <w:t>Table A3. Health-vulnerable Groups and General Population</w:t>
      </w:r>
      <w:bookmarkEnd w:id="115"/>
    </w:p>
    <w:tbl>
      <w:tblPr>
        <w:tblStyle w:val="TableGrid"/>
        <w:tblW w:w="9535" w:type="dxa"/>
        <w:jc w:val="center"/>
        <w:tblLayout w:type="fixed"/>
        <w:tblLook w:val="01E0" w:firstRow="1" w:lastRow="1" w:firstColumn="1" w:lastColumn="1" w:noHBand="0" w:noVBand="0"/>
        <w:tblCaption w:val="Health-vulnerable Groups and General Population"/>
        <w:tblDescription w:val="Health-vulnerable Groups and General Population"/>
      </w:tblPr>
      <w:tblGrid>
        <w:gridCol w:w="720"/>
        <w:gridCol w:w="5575"/>
        <w:gridCol w:w="1625"/>
        <w:gridCol w:w="1615"/>
      </w:tblGrid>
      <w:tr w:rsidR="00DA7252" w:rsidRPr="00E03416" w14:paraId="5267F0AA" w14:textId="77777777" w:rsidTr="0080481A">
        <w:trPr>
          <w:cantSplit/>
          <w:trHeight w:val="602"/>
          <w:tblHeader/>
          <w:jc w:val="center"/>
        </w:trPr>
        <w:tc>
          <w:tcPr>
            <w:tcW w:w="720" w:type="dxa"/>
            <w:shd w:val="clear" w:color="auto" w:fill="C0C0C0"/>
            <w:vAlign w:val="center"/>
          </w:tcPr>
          <w:p w14:paraId="5267F0A6" w14:textId="77777777" w:rsidR="00DA7252" w:rsidRPr="0080481A" w:rsidRDefault="00DA7252" w:rsidP="00E03416">
            <w:pPr>
              <w:jc w:val="center"/>
              <w:rPr>
                <w:rFonts w:cs="Arial"/>
                <w:b/>
              </w:rPr>
            </w:pPr>
            <w:r w:rsidRPr="0080481A">
              <w:rPr>
                <w:rFonts w:cs="Arial"/>
                <w:b/>
              </w:rPr>
              <w:t>Tier</w:t>
            </w:r>
          </w:p>
        </w:tc>
        <w:tc>
          <w:tcPr>
            <w:tcW w:w="5575" w:type="dxa"/>
            <w:shd w:val="clear" w:color="auto" w:fill="C0C0C0"/>
            <w:vAlign w:val="center"/>
          </w:tcPr>
          <w:p w14:paraId="5267F0A7" w14:textId="77777777" w:rsidR="00DA7252" w:rsidRPr="0080481A" w:rsidRDefault="00DA7252" w:rsidP="00E03416">
            <w:pPr>
              <w:jc w:val="center"/>
              <w:rPr>
                <w:rFonts w:cs="Arial"/>
                <w:b/>
              </w:rPr>
            </w:pPr>
            <w:r w:rsidRPr="0080481A">
              <w:rPr>
                <w:rFonts w:cs="Arial"/>
                <w:b/>
              </w:rPr>
              <w:t>Target Groups</w:t>
            </w:r>
          </w:p>
        </w:tc>
        <w:tc>
          <w:tcPr>
            <w:tcW w:w="1625" w:type="dxa"/>
            <w:shd w:val="clear" w:color="auto" w:fill="C0C0C0"/>
            <w:vAlign w:val="center"/>
          </w:tcPr>
          <w:p w14:paraId="5267F0A8" w14:textId="77777777" w:rsidR="00DA7252" w:rsidRPr="0080481A" w:rsidRDefault="00DA7252" w:rsidP="0080481A">
            <w:pPr>
              <w:ind w:left="-104"/>
              <w:jc w:val="center"/>
              <w:rPr>
                <w:rFonts w:cs="Arial"/>
                <w:b/>
              </w:rPr>
            </w:pPr>
            <w:r w:rsidRPr="0080481A">
              <w:rPr>
                <w:rFonts w:cs="Arial"/>
                <w:b/>
              </w:rPr>
              <w:t>CDPH Prioritization</w:t>
            </w:r>
          </w:p>
        </w:tc>
        <w:tc>
          <w:tcPr>
            <w:tcW w:w="1615" w:type="dxa"/>
            <w:shd w:val="clear" w:color="auto" w:fill="C0C0C0"/>
            <w:vAlign w:val="center"/>
          </w:tcPr>
          <w:p w14:paraId="5267F0A9" w14:textId="77777777" w:rsidR="00DA7252" w:rsidRPr="0080481A" w:rsidRDefault="00DA7252" w:rsidP="0080481A">
            <w:pPr>
              <w:ind w:left="-119"/>
              <w:jc w:val="center"/>
              <w:rPr>
                <w:rFonts w:cs="Arial"/>
                <w:b/>
              </w:rPr>
            </w:pPr>
            <w:r w:rsidRPr="0080481A">
              <w:rPr>
                <w:rFonts w:cs="Arial"/>
                <w:b/>
              </w:rPr>
              <w:t>Federal Gov’t Prioritization</w:t>
            </w:r>
          </w:p>
        </w:tc>
      </w:tr>
      <w:tr w:rsidR="00DA7252" w:rsidRPr="00E03416" w14:paraId="5267F0AF" w14:textId="77777777" w:rsidTr="0080481A">
        <w:trPr>
          <w:cantSplit/>
          <w:trHeight w:val="288"/>
          <w:jc w:val="center"/>
        </w:trPr>
        <w:tc>
          <w:tcPr>
            <w:tcW w:w="720" w:type="dxa"/>
            <w:vAlign w:val="center"/>
          </w:tcPr>
          <w:p w14:paraId="5267F0AB" w14:textId="77777777" w:rsidR="00DA7252" w:rsidRPr="0080481A" w:rsidRDefault="00DA7252" w:rsidP="00E03416">
            <w:pPr>
              <w:jc w:val="center"/>
              <w:rPr>
                <w:rFonts w:cs="Arial"/>
                <w:b/>
              </w:rPr>
            </w:pPr>
            <w:r w:rsidRPr="0080481A">
              <w:rPr>
                <w:rFonts w:cs="Arial"/>
                <w:b/>
              </w:rPr>
              <w:t>1</w:t>
            </w:r>
          </w:p>
        </w:tc>
        <w:tc>
          <w:tcPr>
            <w:tcW w:w="5575" w:type="dxa"/>
            <w:vAlign w:val="center"/>
          </w:tcPr>
          <w:p w14:paraId="5267F0AC" w14:textId="77777777" w:rsidR="00DA7252" w:rsidRPr="0080481A" w:rsidRDefault="00DA7252" w:rsidP="00E03416">
            <w:pPr>
              <w:rPr>
                <w:rFonts w:cs="Arial"/>
                <w:b/>
              </w:rPr>
            </w:pPr>
            <w:r w:rsidRPr="0080481A">
              <w:rPr>
                <w:rFonts w:cs="Arial"/>
                <w:b/>
              </w:rPr>
              <w:t>Pregnant Women, all ages</w:t>
            </w:r>
          </w:p>
        </w:tc>
        <w:tc>
          <w:tcPr>
            <w:tcW w:w="1625" w:type="dxa"/>
            <w:vAlign w:val="center"/>
          </w:tcPr>
          <w:p w14:paraId="5267F0AD" w14:textId="77777777" w:rsidR="00DA7252" w:rsidRPr="0080481A" w:rsidRDefault="00DA7252" w:rsidP="00E03416">
            <w:pPr>
              <w:jc w:val="center"/>
              <w:rPr>
                <w:rFonts w:cs="Arial"/>
                <w:b/>
              </w:rPr>
            </w:pPr>
            <w:r w:rsidRPr="0080481A">
              <w:rPr>
                <w:rFonts w:cs="Arial"/>
                <w:b/>
              </w:rPr>
              <w:sym w:font="Wingdings 2" w:char="F050"/>
            </w:r>
          </w:p>
        </w:tc>
        <w:tc>
          <w:tcPr>
            <w:tcW w:w="1615" w:type="dxa"/>
            <w:vAlign w:val="center"/>
          </w:tcPr>
          <w:p w14:paraId="5267F0AE"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B4" w14:textId="77777777" w:rsidTr="0080481A">
        <w:trPr>
          <w:cantSplit/>
          <w:trHeight w:val="288"/>
          <w:jc w:val="center"/>
        </w:trPr>
        <w:tc>
          <w:tcPr>
            <w:tcW w:w="720" w:type="dxa"/>
            <w:tcBorders>
              <w:bottom w:val="single" w:sz="12" w:space="0" w:color="auto"/>
            </w:tcBorders>
            <w:vAlign w:val="center"/>
          </w:tcPr>
          <w:p w14:paraId="5267F0B0" w14:textId="3BA19D4F" w:rsidR="00DA7252" w:rsidRPr="0080481A" w:rsidRDefault="0080481A" w:rsidP="00E03416">
            <w:pPr>
              <w:jc w:val="center"/>
              <w:rPr>
                <w:rFonts w:cs="Arial"/>
                <w:b/>
              </w:rPr>
            </w:pPr>
            <w:r w:rsidRPr="0080481A">
              <w:rPr>
                <w:rFonts w:cs="Arial"/>
                <w:b/>
              </w:rPr>
              <w:t>1</w:t>
            </w:r>
          </w:p>
        </w:tc>
        <w:tc>
          <w:tcPr>
            <w:tcW w:w="5575" w:type="dxa"/>
            <w:tcBorders>
              <w:bottom w:val="single" w:sz="12" w:space="0" w:color="auto"/>
            </w:tcBorders>
            <w:vAlign w:val="center"/>
          </w:tcPr>
          <w:p w14:paraId="5267F0B1" w14:textId="77777777" w:rsidR="00DA7252" w:rsidRPr="0080481A" w:rsidRDefault="00DA7252" w:rsidP="00E03416">
            <w:pPr>
              <w:rPr>
                <w:rFonts w:cs="Arial"/>
                <w:b/>
              </w:rPr>
            </w:pPr>
            <w:r w:rsidRPr="0080481A">
              <w:rPr>
                <w:rFonts w:cs="Arial"/>
                <w:b/>
              </w:rPr>
              <w:t xml:space="preserve">Infants and Toddlers, 6-35 months </w:t>
            </w:r>
          </w:p>
        </w:tc>
        <w:tc>
          <w:tcPr>
            <w:tcW w:w="1625" w:type="dxa"/>
            <w:tcBorders>
              <w:bottom w:val="single" w:sz="12" w:space="0" w:color="auto"/>
            </w:tcBorders>
            <w:vAlign w:val="center"/>
          </w:tcPr>
          <w:p w14:paraId="5267F0B2" w14:textId="77777777" w:rsidR="00DA7252" w:rsidRPr="0080481A" w:rsidRDefault="00DA7252" w:rsidP="00E03416">
            <w:pPr>
              <w:jc w:val="center"/>
              <w:rPr>
                <w:rFonts w:cs="Arial"/>
                <w:b/>
              </w:rPr>
            </w:pPr>
            <w:r w:rsidRPr="0080481A">
              <w:rPr>
                <w:rFonts w:cs="Arial"/>
                <w:b/>
              </w:rPr>
              <w:sym w:font="Wingdings 2" w:char="F050"/>
            </w:r>
          </w:p>
        </w:tc>
        <w:tc>
          <w:tcPr>
            <w:tcW w:w="1615" w:type="dxa"/>
            <w:tcBorders>
              <w:bottom w:val="single" w:sz="12" w:space="0" w:color="auto"/>
            </w:tcBorders>
            <w:vAlign w:val="center"/>
          </w:tcPr>
          <w:p w14:paraId="5267F0B3"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B9" w14:textId="77777777" w:rsidTr="0080481A">
        <w:trPr>
          <w:cantSplit/>
          <w:trHeight w:val="432"/>
          <w:jc w:val="center"/>
        </w:trPr>
        <w:tc>
          <w:tcPr>
            <w:tcW w:w="720" w:type="dxa"/>
            <w:tcBorders>
              <w:top w:val="single" w:sz="12" w:space="0" w:color="auto"/>
            </w:tcBorders>
            <w:vAlign w:val="center"/>
          </w:tcPr>
          <w:p w14:paraId="5267F0B5" w14:textId="77777777" w:rsidR="00DA7252" w:rsidRPr="0080481A" w:rsidRDefault="00DA7252" w:rsidP="00E03416">
            <w:pPr>
              <w:jc w:val="center"/>
              <w:rPr>
                <w:rFonts w:cs="Arial"/>
                <w:b/>
              </w:rPr>
            </w:pPr>
            <w:r w:rsidRPr="0080481A">
              <w:rPr>
                <w:rFonts w:cs="Arial"/>
                <w:b/>
              </w:rPr>
              <w:t>2</w:t>
            </w:r>
          </w:p>
        </w:tc>
        <w:tc>
          <w:tcPr>
            <w:tcW w:w="5575" w:type="dxa"/>
            <w:tcBorders>
              <w:top w:val="single" w:sz="12" w:space="0" w:color="auto"/>
            </w:tcBorders>
            <w:vAlign w:val="center"/>
          </w:tcPr>
          <w:p w14:paraId="5267F0B6" w14:textId="2FC06E6A" w:rsidR="00DA7252" w:rsidRPr="0080481A" w:rsidRDefault="00DA7252" w:rsidP="00E03416">
            <w:pPr>
              <w:rPr>
                <w:rFonts w:cs="Arial"/>
                <w:i/>
              </w:rPr>
            </w:pPr>
            <w:r w:rsidRPr="0080481A">
              <w:rPr>
                <w:rFonts w:cs="Arial"/>
                <w:b/>
              </w:rPr>
              <w:t>Household Contacts of Infants</w:t>
            </w:r>
            <w:r w:rsidR="005D6C95" w:rsidRPr="0080481A">
              <w:rPr>
                <w:rFonts w:cs="Arial"/>
                <w:b/>
              </w:rPr>
              <w:t xml:space="preserve"> Less </w:t>
            </w:r>
            <w:r w:rsidR="00A43E02" w:rsidRPr="0080481A">
              <w:rPr>
                <w:rFonts w:cs="Arial"/>
                <w:b/>
              </w:rPr>
              <w:t>than</w:t>
            </w:r>
            <w:r w:rsidR="005D6C95" w:rsidRPr="0080481A">
              <w:rPr>
                <w:rFonts w:cs="Arial"/>
                <w:b/>
              </w:rPr>
              <w:t xml:space="preserve"> 6 Months</w:t>
            </w:r>
            <w:r w:rsidRPr="0080481A">
              <w:rPr>
                <w:rFonts w:cs="Arial"/>
                <w:b/>
              </w:rPr>
              <w:t>, all ages</w:t>
            </w:r>
          </w:p>
        </w:tc>
        <w:tc>
          <w:tcPr>
            <w:tcW w:w="1625" w:type="dxa"/>
            <w:tcBorders>
              <w:top w:val="single" w:sz="12" w:space="0" w:color="auto"/>
            </w:tcBorders>
            <w:vAlign w:val="center"/>
          </w:tcPr>
          <w:p w14:paraId="5267F0B7" w14:textId="77777777" w:rsidR="00DA7252" w:rsidRPr="0080481A" w:rsidRDefault="00DA7252" w:rsidP="00E03416">
            <w:pPr>
              <w:jc w:val="center"/>
              <w:rPr>
                <w:rFonts w:cs="Arial"/>
                <w:b/>
              </w:rPr>
            </w:pPr>
            <w:r w:rsidRPr="0080481A">
              <w:rPr>
                <w:rFonts w:cs="Arial"/>
                <w:b/>
              </w:rPr>
              <w:sym w:font="Wingdings 2" w:char="F050"/>
            </w:r>
          </w:p>
        </w:tc>
        <w:tc>
          <w:tcPr>
            <w:tcW w:w="1615" w:type="dxa"/>
            <w:tcBorders>
              <w:top w:val="single" w:sz="12" w:space="0" w:color="auto"/>
            </w:tcBorders>
            <w:vAlign w:val="center"/>
          </w:tcPr>
          <w:p w14:paraId="5267F0B8"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BE" w14:textId="77777777" w:rsidTr="0080481A">
        <w:trPr>
          <w:cantSplit/>
          <w:trHeight w:val="288"/>
          <w:jc w:val="center"/>
        </w:trPr>
        <w:tc>
          <w:tcPr>
            <w:tcW w:w="720" w:type="dxa"/>
            <w:tcBorders>
              <w:bottom w:val="single" w:sz="12" w:space="0" w:color="auto"/>
            </w:tcBorders>
            <w:vAlign w:val="center"/>
          </w:tcPr>
          <w:p w14:paraId="5267F0BA" w14:textId="4304D139" w:rsidR="00DA7252" w:rsidRPr="0080481A" w:rsidRDefault="0080481A" w:rsidP="00E03416">
            <w:pPr>
              <w:jc w:val="center"/>
              <w:rPr>
                <w:rFonts w:cs="Arial"/>
                <w:b/>
              </w:rPr>
            </w:pPr>
            <w:r w:rsidRPr="0080481A">
              <w:rPr>
                <w:rFonts w:cs="Arial"/>
                <w:b/>
              </w:rPr>
              <w:t>2</w:t>
            </w:r>
          </w:p>
        </w:tc>
        <w:tc>
          <w:tcPr>
            <w:tcW w:w="5575" w:type="dxa"/>
            <w:tcBorders>
              <w:bottom w:val="single" w:sz="12" w:space="0" w:color="auto"/>
            </w:tcBorders>
            <w:vAlign w:val="center"/>
          </w:tcPr>
          <w:p w14:paraId="5267F0BB" w14:textId="77777777" w:rsidR="00DA7252" w:rsidRPr="0080481A" w:rsidRDefault="00593566" w:rsidP="00E03416">
            <w:pPr>
              <w:rPr>
                <w:rFonts w:cs="Arial"/>
                <w:b/>
              </w:rPr>
            </w:pPr>
            <w:r w:rsidRPr="0080481A">
              <w:rPr>
                <w:rFonts w:cs="Arial"/>
                <w:b/>
              </w:rPr>
              <w:t>Children 3-18 years with High Risk Medical C</w:t>
            </w:r>
            <w:r w:rsidR="00DA7252" w:rsidRPr="0080481A">
              <w:rPr>
                <w:rFonts w:cs="Arial"/>
                <w:b/>
              </w:rPr>
              <w:t>onditions</w:t>
            </w:r>
          </w:p>
        </w:tc>
        <w:tc>
          <w:tcPr>
            <w:tcW w:w="1625" w:type="dxa"/>
            <w:tcBorders>
              <w:bottom w:val="single" w:sz="12" w:space="0" w:color="auto"/>
            </w:tcBorders>
            <w:vAlign w:val="center"/>
          </w:tcPr>
          <w:p w14:paraId="5267F0BC" w14:textId="77777777" w:rsidR="00DA7252" w:rsidRPr="0080481A" w:rsidRDefault="00DA7252" w:rsidP="00E03416">
            <w:pPr>
              <w:jc w:val="center"/>
              <w:rPr>
                <w:rFonts w:cs="Arial"/>
                <w:b/>
              </w:rPr>
            </w:pPr>
            <w:r w:rsidRPr="0080481A">
              <w:rPr>
                <w:rFonts w:cs="Arial"/>
                <w:b/>
              </w:rPr>
              <w:sym w:font="Wingdings 2" w:char="F050"/>
            </w:r>
          </w:p>
        </w:tc>
        <w:tc>
          <w:tcPr>
            <w:tcW w:w="1615" w:type="dxa"/>
            <w:tcBorders>
              <w:bottom w:val="single" w:sz="12" w:space="0" w:color="auto"/>
            </w:tcBorders>
            <w:vAlign w:val="center"/>
          </w:tcPr>
          <w:p w14:paraId="5267F0BD"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C3" w14:textId="77777777" w:rsidTr="0080481A">
        <w:trPr>
          <w:cantSplit/>
          <w:trHeight w:val="288"/>
          <w:jc w:val="center"/>
        </w:trPr>
        <w:tc>
          <w:tcPr>
            <w:tcW w:w="720" w:type="dxa"/>
            <w:tcBorders>
              <w:top w:val="single" w:sz="12" w:space="0" w:color="auto"/>
            </w:tcBorders>
            <w:vAlign w:val="center"/>
          </w:tcPr>
          <w:p w14:paraId="5267F0BF" w14:textId="77777777" w:rsidR="00DA7252" w:rsidRPr="0080481A" w:rsidRDefault="00DA7252" w:rsidP="00E03416">
            <w:pPr>
              <w:jc w:val="center"/>
              <w:rPr>
                <w:rFonts w:cs="Arial"/>
                <w:b/>
              </w:rPr>
            </w:pPr>
            <w:r w:rsidRPr="0080481A">
              <w:rPr>
                <w:rFonts w:cs="Arial"/>
                <w:b/>
              </w:rPr>
              <w:t>3</w:t>
            </w:r>
          </w:p>
        </w:tc>
        <w:tc>
          <w:tcPr>
            <w:tcW w:w="5575" w:type="dxa"/>
            <w:tcBorders>
              <w:top w:val="single" w:sz="12" w:space="0" w:color="auto"/>
            </w:tcBorders>
            <w:vAlign w:val="center"/>
          </w:tcPr>
          <w:p w14:paraId="5267F0C0" w14:textId="77777777" w:rsidR="00DA7252" w:rsidRPr="0080481A" w:rsidRDefault="00593566" w:rsidP="00E03416">
            <w:pPr>
              <w:rPr>
                <w:rFonts w:cs="Arial"/>
                <w:b/>
              </w:rPr>
            </w:pPr>
            <w:r w:rsidRPr="0080481A">
              <w:rPr>
                <w:rFonts w:cs="Arial"/>
                <w:b/>
              </w:rPr>
              <w:t>Children 3-18 years without H</w:t>
            </w:r>
            <w:r w:rsidR="00DA7252" w:rsidRPr="0080481A">
              <w:rPr>
                <w:rFonts w:cs="Arial"/>
                <w:b/>
              </w:rPr>
              <w:t xml:space="preserve">igh </w:t>
            </w:r>
            <w:r w:rsidRPr="0080481A">
              <w:rPr>
                <w:rFonts w:cs="Arial"/>
                <w:b/>
              </w:rPr>
              <w:t>Risk Medical C</w:t>
            </w:r>
            <w:r w:rsidR="00DA7252" w:rsidRPr="0080481A">
              <w:rPr>
                <w:rFonts w:cs="Arial"/>
                <w:b/>
              </w:rPr>
              <w:t>onditions</w:t>
            </w:r>
          </w:p>
        </w:tc>
        <w:tc>
          <w:tcPr>
            <w:tcW w:w="1625" w:type="dxa"/>
            <w:tcBorders>
              <w:top w:val="single" w:sz="12" w:space="0" w:color="auto"/>
            </w:tcBorders>
            <w:vAlign w:val="center"/>
          </w:tcPr>
          <w:p w14:paraId="5267F0C1" w14:textId="77777777" w:rsidR="00DA7252" w:rsidRPr="0080481A" w:rsidRDefault="00DA7252" w:rsidP="00E03416">
            <w:pPr>
              <w:jc w:val="center"/>
              <w:rPr>
                <w:rFonts w:cs="Arial"/>
                <w:b/>
              </w:rPr>
            </w:pPr>
            <w:r w:rsidRPr="0080481A">
              <w:rPr>
                <w:rFonts w:cs="Arial"/>
                <w:b/>
              </w:rPr>
              <w:sym w:font="Wingdings 2" w:char="F050"/>
            </w:r>
          </w:p>
        </w:tc>
        <w:tc>
          <w:tcPr>
            <w:tcW w:w="1615" w:type="dxa"/>
            <w:tcBorders>
              <w:top w:val="single" w:sz="12" w:space="0" w:color="auto"/>
            </w:tcBorders>
            <w:vAlign w:val="center"/>
          </w:tcPr>
          <w:p w14:paraId="5267F0C2" w14:textId="77777777" w:rsidR="00DA7252" w:rsidRPr="0080481A" w:rsidRDefault="00DA7252" w:rsidP="00E03416">
            <w:pPr>
              <w:jc w:val="center"/>
              <w:rPr>
                <w:rFonts w:cs="Arial"/>
                <w:b/>
              </w:rPr>
            </w:pPr>
            <w:r w:rsidRPr="0080481A">
              <w:rPr>
                <w:rFonts w:cs="Arial"/>
                <w:b/>
              </w:rPr>
              <w:sym w:font="Wingdings 2" w:char="F050"/>
            </w:r>
          </w:p>
        </w:tc>
      </w:tr>
      <w:tr w:rsidR="0080481A" w:rsidRPr="00E03416" w14:paraId="5267F0C8" w14:textId="77777777" w:rsidTr="0080481A">
        <w:trPr>
          <w:cantSplit/>
          <w:trHeight w:val="288"/>
          <w:jc w:val="center"/>
        </w:trPr>
        <w:tc>
          <w:tcPr>
            <w:tcW w:w="720" w:type="dxa"/>
          </w:tcPr>
          <w:p w14:paraId="5267F0C4" w14:textId="7338F541" w:rsidR="0080481A" w:rsidRPr="0080481A" w:rsidRDefault="0080481A" w:rsidP="0080481A">
            <w:pPr>
              <w:jc w:val="center"/>
              <w:rPr>
                <w:rFonts w:cs="Arial"/>
              </w:rPr>
            </w:pPr>
            <w:r w:rsidRPr="0080481A">
              <w:rPr>
                <w:rFonts w:cs="Arial"/>
                <w:b/>
              </w:rPr>
              <w:t>3</w:t>
            </w:r>
          </w:p>
        </w:tc>
        <w:tc>
          <w:tcPr>
            <w:tcW w:w="5575" w:type="dxa"/>
            <w:vAlign w:val="center"/>
          </w:tcPr>
          <w:p w14:paraId="5267F0C5" w14:textId="77777777" w:rsidR="0080481A" w:rsidRPr="0080481A" w:rsidRDefault="0080481A" w:rsidP="0080481A">
            <w:pPr>
              <w:rPr>
                <w:rFonts w:cs="Arial"/>
                <w:i/>
              </w:rPr>
            </w:pPr>
            <w:r w:rsidRPr="0080481A">
              <w:rPr>
                <w:rFonts w:cs="Arial"/>
                <w:i/>
              </w:rPr>
              <w:t>Children 3-5 years without High Risk Medical Conditions</w:t>
            </w:r>
          </w:p>
        </w:tc>
        <w:tc>
          <w:tcPr>
            <w:tcW w:w="1625" w:type="dxa"/>
            <w:vAlign w:val="center"/>
          </w:tcPr>
          <w:p w14:paraId="5267F0C6" w14:textId="77777777" w:rsidR="0080481A" w:rsidRPr="0080481A" w:rsidRDefault="0080481A" w:rsidP="0080481A">
            <w:pPr>
              <w:jc w:val="center"/>
              <w:rPr>
                <w:rFonts w:cs="Arial"/>
              </w:rPr>
            </w:pPr>
            <w:r w:rsidRPr="0080481A">
              <w:rPr>
                <w:rFonts w:cs="Arial"/>
                <w:b/>
              </w:rPr>
              <w:sym w:font="Wingdings 2" w:char="F050"/>
            </w:r>
          </w:p>
        </w:tc>
        <w:tc>
          <w:tcPr>
            <w:tcW w:w="1615" w:type="dxa"/>
            <w:vAlign w:val="center"/>
          </w:tcPr>
          <w:p w14:paraId="5267F0C7" w14:textId="77777777" w:rsidR="0080481A" w:rsidRPr="0080481A" w:rsidRDefault="0080481A" w:rsidP="0080481A">
            <w:pPr>
              <w:jc w:val="center"/>
              <w:rPr>
                <w:rFonts w:cs="Arial"/>
                <w:i/>
              </w:rPr>
            </w:pPr>
          </w:p>
        </w:tc>
      </w:tr>
      <w:tr w:rsidR="0080481A" w:rsidRPr="00E03416" w14:paraId="5267F0CD" w14:textId="77777777" w:rsidTr="0080481A">
        <w:trPr>
          <w:cantSplit/>
          <w:trHeight w:val="288"/>
          <w:jc w:val="center"/>
        </w:trPr>
        <w:tc>
          <w:tcPr>
            <w:tcW w:w="720" w:type="dxa"/>
            <w:tcBorders>
              <w:bottom w:val="single" w:sz="12" w:space="0" w:color="auto"/>
            </w:tcBorders>
          </w:tcPr>
          <w:p w14:paraId="5267F0C9" w14:textId="6B25BD64" w:rsidR="0080481A" w:rsidRPr="0080481A" w:rsidRDefault="0080481A" w:rsidP="0080481A">
            <w:pPr>
              <w:jc w:val="center"/>
              <w:rPr>
                <w:rFonts w:cs="Arial"/>
              </w:rPr>
            </w:pPr>
            <w:r w:rsidRPr="0080481A">
              <w:rPr>
                <w:rFonts w:cs="Arial"/>
                <w:b/>
              </w:rPr>
              <w:t>3</w:t>
            </w:r>
          </w:p>
        </w:tc>
        <w:tc>
          <w:tcPr>
            <w:tcW w:w="5575" w:type="dxa"/>
            <w:tcBorders>
              <w:bottom w:val="single" w:sz="12" w:space="0" w:color="auto"/>
            </w:tcBorders>
            <w:vAlign w:val="center"/>
          </w:tcPr>
          <w:p w14:paraId="5267F0CA" w14:textId="77777777" w:rsidR="0080481A" w:rsidRPr="0080481A" w:rsidRDefault="0080481A" w:rsidP="0080481A">
            <w:pPr>
              <w:rPr>
                <w:rFonts w:cs="Arial"/>
                <w:i/>
              </w:rPr>
            </w:pPr>
            <w:r w:rsidRPr="0080481A">
              <w:rPr>
                <w:rFonts w:cs="Arial"/>
                <w:i/>
              </w:rPr>
              <w:t>Children 6-18 years without High Risk Medical Conditions</w:t>
            </w:r>
          </w:p>
        </w:tc>
        <w:tc>
          <w:tcPr>
            <w:tcW w:w="1625" w:type="dxa"/>
            <w:tcBorders>
              <w:bottom w:val="single" w:sz="12" w:space="0" w:color="auto"/>
            </w:tcBorders>
            <w:vAlign w:val="center"/>
          </w:tcPr>
          <w:p w14:paraId="5267F0CB" w14:textId="77777777" w:rsidR="0080481A" w:rsidRPr="0080481A" w:rsidRDefault="0080481A" w:rsidP="0080481A">
            <w:pPr>
              <w:jc w:val="center"/>
              <w:rPr>
                <w:rFonts w:cs="Arial"/>
              </w:rPr>
            </w:pPr>
            <w:r w:rsidRPr="0080481A">
              <w:rPr>
                <w:rFonts w:cs="Arial"/>
                <w:b/>
              </w:rPr>
              <w:sym w:font="Wingdings 2" w:char="F050"/>
            </w:r>
          </w:p>
        </w:tc>
        <w:tc>
          <w:tcPr>
            <w:tcW w:w="1615" w:type="dxa"/>
            <w:tcBorders>
              <w:bottom w:val="single" w:sz="12" w:space="0" w:color="auto"/>
            </w:tcBorders>
            <w:vAlign w:val="center"/>
          </w:tcPr>
          <w:p w14:paraId="5267F0CC" w14:textId="77777777" w:rsidR="0080481A" w:rsidRPr="0080481A" w:rsidRDefault="0080481A" w:rsidP="0080481A">
            <w:pPr>
              <w:jc w:val="center"/>
              <w:rPr>
                <w:rFonts w:cs="Arial"/>
                <w:i/>
              </w:rPr>
            </w:pPr>
          </w:p>
        </w:tc>
      </w:tr>
      <w:tr w:rsidR="00DA7252" w:rsidRPr="00E03416" w14:paraId="5267F0D2" w14:textId="77777777" w:rsidTr="0080481A">
        <w:trPr>
          <w:cantSplit/>
          <w:trHeight w:val="288"/>
          <w:jc w:val="center"/>
        </w:trPr>
        <w:tc>
          <w:tcPr>
            <w:tcW w:w="720" w:type="dxa"/>
            <w:tcBorders>
              <w:top w:val="single" w:sz="12" w:space="0" w:color="auto"/>
            </w:tcBorders>
            <w:vAlign w:val="center"/>
          </w:tcPr>
          <w:p w14:paraId="5267F0CE" w14:textId="77777777" w:rsidR="00DA7252" w:rsidRPr="0080481A" w:rsidRDefault="00DA7252" w:rsidP="00E03416">
            <w:pPr>
              <w:jc w:val="center"/>
              <w:rPr>
                <w:rFonts w:cs="Arial"/>
                <w:b/>
              </w:rPr>
            </w:pPr>
            <w:r w:rsidRPr="0080481A">
              <w:rPr>
                <w:rFonts w:cs="Arial"/>
                <w:b/>
              </w:rPr>
              <w:t>4</w:t>
            </w:r>
          </w:p>
        </w:tc>
        <w:tc>
          <w:tcPr>
            <w:tcW w:w="5575" w:type="dxa"/>
            <w:tcBorders>
              <w:top w:val="single" w:sz="12" w:space="0" w:color="auto"/>
            </w:tcBorders>
            <w:vAlign w:val="center"/>
          </w:tcPr>
          <w:p w14:paraId="5267F0CF" w14:textId="77777777" w:rsidR="00DA7252" w:rsidRPr="0080481A" w:rsidRDefault="00DA7252" w:rsidP="00E03416">
            <w:pPr>
              <w:rPr>
                <w:rFonts w:cs="Arial"/>
                <w:b/>
              </w:rPr>
            </w:pPr>
            <w:r w:rsidRPr="0080481A">
              <w:rPr>
                <w:rFonts w:cs="Arial"/>
                <w:b/>
              </w:rPr>
              <w:t xml:space="preserve">High Risk Persons, 19-64 years </w:t>
            </w:r>
          </w:p>
        </w:tc>
        <w:tc>
          <w:tcPr>
            <w:tcW w:w="1625" w:type="dxa"/>
            <w:tcBorders>
              <w:top w:val="single" w:sz="12" w:space="0" w:color="auto"/>
            </w:tcBorders>
            <w:vAlign w:val="center"/>
          </w:tcPr>
          <w:p w14:paraId="5267F0D0" w14:textId="77777777" w:rsidR="00DA7252" w:rsidRPr="0080481A" w:rsidRDefault="00DA7252" w:rsidP="00E03416">
            <w:pPr>
              <w:jc w:val="center"/>
              <w:rPr>
                <w:rFonts w:cs="Arial"/>
                <w:b/>
              </w:rPr>
            </w:pPr>
            <w:r w:rsidRPr="0080481A">
              <w:rPr>
                <w:rFonts w:cs="Arial"/>
                <w:b/>
              </w:rPr>
              <w:sym w:font="Wingdings 2" w:char="F050"/>
            </w:r>
          </w:p>
        </w:tc>
        <w:tc>
          <w:tcPr>
            <w:tcW w:w="1615" w:type="dxa"/>
            <w:tcBorders>
              <w:top w:val="single" w:sz="12" w:space="0" w:color="auto"/>
            </w:tcBorders>
            <w:vAlign w:val="center"/>
          </w:tcPr>
          <w:p w14:paraId="5267F0D1"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D7" w14:textId="77777777" w:rsidTr="0080481A">
        <w:trPr>
          <w:cantSplit/>
          <w:trHeight w:val="432"/>
          <w:jc w:val="center"/>
        </w:trPr>
        <w:tc>
          <w:tcPr>
            <w:tcW w:w="720" w:type="dxa"/>
            <w:tcBorders>
              <w:bottom w:val="single" w:sz="12" w:space="0" w:color="auto"/>
            </w:tcBorders>
            <w:vAlign w:val="center"/>
          </w:tcPr>
          <w:p w14:paraId="5267F0D3" w14:textId="016A7BED" w:rsidR="00DA7252" w:rsidRPr="0080481A" w:rsidRDefault="0080481A" w:rsidP="00E03416">
            <w:pPr>
              <w:jc w:val="center"/>
              <w:rPr>
                <w:rFonts w:cs="Arial"/>
                <w:b/>
              </w:rPr>
            </w:pPr>
            <w:r w:rsidRPr="0080481A">
              <w:rPr>
                <w:rFonts w:cs="Arial"/>
                <w:b/>
              </w:rPr>
              <w:t>4</w:t>
            </w:r>
          </w:p>
        </w:tc>
        <w:tc>
          <w:tcPr>
            <w:tcW w:w="5575" w:type="dxa"/>
            <w:tcBorders>
              <w:bottom w:val="single" w:sz="12" w:space="0" w:color="auto"/>
            </w:tcBorders>
            <w:vAlign w:val="center"/>
          </w:tcPr>
          <w:p w14:paraId="5267F0D4" w14:textId="77777777" w:rsidR="00DA7252" w:rsidRPr="0080481A" w:rsidRDefault="00DA7252" w:rsidP="00E03416">
            <w:pPr>
              <w:rPr>
                <w:rFonts w:cs="Arial"/>
                <w:b/>
              </w:rPr>
            </w:pPr>
            <w:r w:rsidRPr="0080481A">
              <w:rPr>
                <w:rFonts w:cs="Arial"/>
                <w:b/>
              </w:rPr>
              <w:t>High Risk Persons, 65 years and older (includes all persons 65+)</w:t>
            </w:r>
          </w:p>
        </w:tc>
        <w:tc>
          <w:tcPr>
            <w:tcW w:w="1625" w:type="dxa"/>
            <w:tcBorders>
              <w:bottom w:val="single" w:sz="12" w:space="0" w:color="auto"/>
            </w:tcBorders>
            <w:vAlign w:val="center"/>
          </w:tcPr>
          <w:p w14:paraId="5267F0D5" w14:textId="77777777" w:rsidR="00DA7252" w:rsidRPr="0080481A" w:rsidRDefault="00DA7252" w:rsidP="00E03416">
            <w:pPr>
              <w:jc w:val="center"/>
              <w:rPr>
                <w:rFonts w:cs="Arial"/>
                <w:b/>
              </w:rPr>
            </w:pPr>
            <w:r w:rsidRPr="0080481A">
              <w:rPr>
                <w:rFonts w:cs="Arial"/>
                <w:b/>
              </w:rPr>
              <w:sym w:font="Wingdings 2" w:char="F050"/>
            </w:r>
          </w:p>
        </w:tc>
        <w:tc>
          <w:tcPr>
            <w:tcW w:w="1615" w:type="dxa"/>
            <w:tcBorders>
              <w:bottom w:val="single" w:sz="12" w:space="0" w:color="auto"/>
            </w:tcBorders>
            <w:vAlign w:val="center"/>
          </w:tcPr>
          <w:p w14:paraId="5267F0D6"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DC" w14:textId="77777777" w:rsidTr="0080481A">
        <w:trPr>
          <w:cantSplit/>
          <w:trHeight w:val="432"/>
          <w:jc w:val="center"/>
        </w:trPr>
        <w:tc>
          <w:tcPr>
            <w:tcW w:w="720" w:type="dxa"/>
            <w:tcBorders>
              <w:top w:val="single" w:sz="12" w:space="0" w:color="auto"/>
            </w:tcBorders>
            <w:vAlign w:val="center"/>
          </w:tcPr>
          <w:p w14:paraId="5267F0D8" w14:textId="77777777" w:rsidR="00DA7252" w:rsidRPr="0080481A" w:rsidRDefault="00DA7252" w:rsidP="00E03416">
            <w:pPr>
              <w:jc w:val="center"/>
              <w:rPr>
                <w:rFonts w:cs="Arial"/>
                <w:b/>
              </w:rPr>
            </w:pPr>
            <w:r w:rsidRPr="0080481A">
              <w:rPr>
                <w:rFonts w:cs="Arial"/>
                <w:b/>
              </w:rPr>
              <w:t>5</w:t>
            </w:r>
          </w:p>
        </w:tc>
        <w:tc>
          <w:tcPr>
            <w:tcW w:w="5575" w:type="dxa"/>
            <w:tcBorders>
              <w:top w:val="single" w:sz="12" w:space="0" w:color="auto"/>
            </w:tcBorders>
            <w:vAlign w:val="center"/>
          </w:tcPr>
          <w:p w14:paraId="5267F0D9" w14:textId="77777777" w:rsidR="00DA7252" w:rsidRPr="0080481A" w:rsidRDefault="005D6C95" w:rsidP="00E03416">
            <w:pPr>
              <w:rPr>
                <w:rFonts w:cs="Arial"/>
                <w:b/>
              </w:rPr>
            </w:pPr>
            <w:r w:rsidRPr="0080481A">
              <w:rPr>
                <w:rFonts w:cs="Arial"/>
                <w:b/>
              </w:rPr>
              <w:t>Healthy A</w:t>
            </w:r>
            <w:r w:rsidR="00DA7252" w:rsidRPr="0080481A">
              <w:rPr>
                <w:rFonts w:cs="Arial"/>
                <w:b/>
              </w:rPr>
              <w:t>dults, 19-64 years not included in other categories</w:t>
            </w:r>
          </w:p>
        </w:tc>
        <w:tc>
          <w:tcPr>
            <w:tcW w:w="1625" w:type="dxa"/>
            <w:tcBorders>
              <w:top w:val="single" w:sz="12" w:space="0" w:color="auto"/>
            </w:tcBorders>
            <w:vAlign w:val="center"/>
          </w:tcPr>
          <w:p w14:paraId="5267F0DA" w14:textId="77777777" w:rsidR="00DA7252" w:rsidRPr="0080481A" w:rsidRDefault="00DA7252" w:rsidP="00E03416">
            <w:pPr>
              <w:jc w:val="center"/>
              <w:rPr>
                <w:rFonts w:cs="Arial"/>
                <w:b/>
              </w:rPr>
            </w:pPr>
            <w:r w:rsidRPr="0080481A">
              <w:rPr>
                <w:rFonts w:cs="Arial"/>
                <w:b/>
              </w:rPr>
              <w:sym w:font="Wingdings 2" w:char="F050"/>
            </w:r>
          </w:p>
        </w:tc>
        <w:tc>
          <w:tcPr>
            <w:tcW w:w="1615" w:type="dxa"/>
            <w:tcBorders>
              <w:top w:val="single" w:sz="12" w:space="0" w:color="auto"/>
            </w:tcBorders>
            <w:vAlign w:val="center"/>
          </w:tcPr>
          <w:p w14:paraId="5267F0DB" w14:textId="77777777" w:rsidR="00DA7252" w:rsidRPr="0080481A" w:rsidRDefault="00DA7252" w:rsidP="00E03416">
            <w:pPr>
              <w:jc w:val="center"/>
              <w:rPr>
                <w:rFonts w:cs="Arial"/>
                <w:b/>
              </w:rPr>
            </w:pPr>
            <w:r w:rsidRPr="0080481A">
              <w:rPr>
                <w:rFonts w:cs="Arial"/>
                <w:b/>
              </w:rPr>
              <w:sym w:font="Wingdings 2" w:char="F050"/>
            </w:r>
          </w:p>
        </w:tc>
      </w:tr>
    </w:tbl>
    <w:p w14:paraId="5267F0DD" w14:textId="77777777" w:rsidR="004E0AF5" w:rsidRDefault="004E0AF5">
      <w:pPr>
        <w:spacing w:after="200" w:line="276" w:lineRule="auto"/>
        <w:rPr>
          <w:rFonts w:cs="Arial"/>
          <w:sz w:val="22"/>
          <w:szCs w:val="22"/>
        </w:rPr>
        <w:sectPr w:rsidR="004E0AF5" w:rsidSect="005B67DB">
          <w:footnotePr>
            <w:numRestart w:val="eachSect"/>
          </w:footnotePr>
          <w:type w:val="continuous"/>
          <w:pgSz w:w="12240" w:h="15840"/>
          <w:pgMar w:top="1440" w:right="1440" w:bottom="1440" w:left="1440" w:header="720" w:footer="720" w:gutter="0"/>
          <w:cols w:space="720"/>
          <w:docGrid w:linePitch="360"/>
        </w:sectPr>
      </w:pPr>
    </w:p>
    <w:p w14:paraId="5267F0DE" w14:textId="469CE04A" w:rsidR="00021C1E" w:rsidRPr="00613169" w:rsidRDefault="003F5496" w:rsidP="00613169">
      <w:pPr>
        <w:pStyle w:val="Heading1"/>
      </w:pPr>
      <w:bookmarkStart w:id="116" w:name="_Appendix_D._Target"/>
      <w:bookmarkStart w:id="117" w:name="_Appendix_B._Target"/>
      <w:bookmarkStart w:id="118" w:name="_Ref216860542"/>
      <w:bookmarkStart w:id="119" w:name="_Toc217288663"/>
      <w:bookmarkStart w:id="120" w:name="_Toc231209254"/>
      <w:bookmarkStart w:id="121" w:name="_Toc495652557"/>
      <w:bookmarkEnd w:id="116"/>
      <w:bookmarkEnd w:id="117"/>
      <w:r w:rsidRPr="00613169">
        <w:lastRenderedPageBreak/>
        <w:t>Appendix B</w:t>
      </w:r>
      <w:r w:rsidR="006F079E">
        <w:t xml:space="preserve">. </w:t>
      </w:r>
      <w:r w:rsidR="00613169">
        <w:t>TA</w:t>
      </w:r>
      <w:r w:rsidR="00021C1E" w:rsidRPr="00613169">
        <w:t>rget Group Descriptions, Population Estimates and Prioritization Rationale</w:t>
      </w:r>
      <w:bookmarkEnd w:id="118"/>
      <w:bookmarkEnd w:id="119"/>
      <w:bookmarkEnd w:id="120"/>
      <w:bookmarkEnd w:id="121"/>
    </w:p>
    <w:p w14:paraId="5267F0DF" w14:textId="77777777" w:rsidR="00021C1E" w:rsidRDefault="00021C1E" w:rsidP="00217520">
      <w:pPr>
        <w:rPr>
          <w:b/>
        </w:rPr>
      </w:pPr>
      <w:r w:rsidRPr="00EC427B">
        <w:t xml:space="preserve">This appendix </w:t>
      </w:r>
      <w:r w:rsidR="00DA7252" w:rsidRPr="00EC427B">
        <w:t>includes target group descriptions and sample occupations, target group population estimates and the rationales for determining prioritization designations. The</w:t>
      </w:r>
      <w:r w:rsidR="00450907" w:rsidRPr="00EC427B">
        <w:t xml:space="preserve"> target group</w:t>
      </w:r>
      <w:r w:rsidRPr="00EC427B">
        <w:t xml:space="preserve"> list </w:t>
      </w:r>
      <w:r w:rsidR="00450907" w:rsidRPr="00EC427B">
        <w:t>and population estimates are</w:t>
      </w:r>
      <w:r w:rsidRPr="00EC427B">
        <w:t xml:space="preserve"> subject to change and will be updated during a pandemic based on the severity of the pandemic, the burden of disease, the supply of vaccine, the feasibility of vaccinating these target groups, and the pandemic response needs of the State.</w:t>
      </w:r>
      <w:r w:rsidR="00450907" w:rsidRPr="00EC427B">
        <w:t xml:space="preserve"> Refer to </w:t>
      </w:r>
      <w:r w:rsidR="008815B6" w:rsidRPr="00EC427B">
        <w:t xml:space="preserve">the </w:t>
      </w:r>
      <w:r w:rsidR="00593566" w:rsidRPr="00EC427B">
        <w:t xml:space="preserve">US </w:t>
      </w:r>
      <w:r w:rsidR="00593566" w:rsidRPr="00217520">
        <w:t xml:space="preserve">Federal Government </w:t>
      </w:r>
      <w:r w:rsidR="00B94DEA" w:rsidRPr="00217520">
        <w:t>Guidance on Allocating and Targeting Vaccine</w:t>
      </w:r>
      <w:r w:rsidR="008815B6" w:rsidRPr="00EC427B">
        <w:t xml:space="preserve"> for target group descriptions for Homeland </w:t>
      </w:r>
      <w:r w:rsidR="00DB158C">
        <w:t>and National Security Perso</w:t>
      </w:r>
      <w:r w:rsidR="00B02D91">
        <w:t>nnel.</w:t>
      </w:r>
      <w:r w:rsidR="00C35A80">
        <w:t xml:space="preserve">  See Table B1 for </w:t>
      </w:r>
      <w:r w:rsidR="00C35A80" w:rsidRPr="00BA040B">
        <w:t>Health Care and Community Support Services</w:t>
      </w:r>
      <w:r w:rsidR="00C35A80">
        <w:t>, Table B2 for C</w:t>
      </w:r>
      <w:r w:rsidR="00C35A80" w:rsidRPr="00B61482">
        <w:t>ritical Infrastructure (Essential Community) Services</w:t>
      </w:r>
      <w:r w:rsidR="003D4B61">
        <w:t xml:space="preserve"> </w:t>
      </w:r>
      <w:r w:rsidR="005F7072">
        <w:t>and Table B3 for H</w:t>
      </w:r>
      <w:r w:rsidR="005F7072" w:rsidRPr="00B61482">
        <w:t>ealth-vulnerable Groups and General Population</w:t>
      </w:r>
      <w:r w:rsidR="005F7072">
        <w:t>.</w:t>
      </w:r>
      <w:r w:rsidR="00743182">
        <w:t xml:space="preserve"> </w:t>
      </w:r>
      <w:r w:rsidR="00743182" w:rsidRPr="00743182">
        <w:rPr>
          <w:b/>
        </w:rPr>
        <w:t>Note: Data sources could not be found to estimate some of the target group numbers.</w:t>
      </w:r>
    </w:p>
    <w:p w14:paraId="5267F0E0" w14:textId="77777777" w:rsidR="00E77739" w:rsidRPr="00743182" w:rsidRDefault="00E77739" w:rsidP="00217520">
      <w:pPr>
        <w:rPr>
          <w:b/>
        </w:rPr>
      </w:pPr>
    </w:p>
    <w:p w14:paraId="5267F0E1" w14:textId="77777777" w:rsidR="00E77739" w:rsidRDefault="00E77739" w:rsidP="00217520">
      <w:pPr>
        <w:sectPr w:rsidR="00E77739" w:rsidSect="00E77739">
          <w:footnotePr>
            <w:numRestart w:val="eachSect"/>
          </w:footnotePr>
          <w:type w:val="continuous"/>
          <w:pgSz w:w="15840" w:h="12240" w:orient="landscape"/>
          <w:pgMar w:top="1440" w:right="1440" w:bottom="1440" w:left="1440" w:header="720" w:footer="720" w:gutter="0"/>
          <w:cols w:space="720"/>
          <w:docGrid w:linePitch="360"/>
        </w:sectPr>
      </w:pPr>
    </w:p>
    <w:p w14:paraId="5267F0E2" w14:textId="6E63B4F4" w:rsidR="00AE1856" w:rsidRPr="00AE1856" w:rsidRDefault="00C35A80" w:rsidP="00474156">
      <w:pPr>
        <w:pStyle w:val="Heading3"/>
      </w:pPr>
      <w:bookmarkStart w:id="122" w:name="_Toc495652558"/>
      <w:r w:rsidRPr="00474156">
        <w:lastRenderedPageBreak/>
        <w:t xml:space="preserve">Table B1. </w:t>
      </w:r>
      <w:r w:rsidR="00693369" w:rsidRPr="00474156">
        <w:t xml:space="preserve">Category 2 - </w:t>
      </w:r>
      <w:r w:rsidRPr="00474156">
        <w:t>Health Care and Community Support Services</w:t>
      </w:r>
      <w:r w:rsidR="00693369">
        <w:rPr>
          <w:rStyle w:val="FootnoteReference"/>
          <w:b w:val="0"/>
        </w:rPr>
        <w:footnoteReference w:id="32"/>
      </w:r>
      <w:bookmarkEnd w:id="122"/>
    </w:p>
    <w:tbl>
      <w:tblPr>
        <w:tblStyle w:val="TableGrid"/>
        <w:tblW w:w="12960" w:type="dxa"/>
        <w:jc w:val="center"/>
        <w:tblLayout w:type="fixed"/>
        <w:tblLook w:val="01E0" w:firstRow="1" w:lastRow="1" w:firstColumn="1" w:lastColumn="1" w:noHBand="0" w:noVBand="0"/>
        <w:tblCaption w:val="Category 2 - Health Care and Community Support Services"/>
        <w:tblDescription w:val="Category 2 - Health Care and Community Support Services"/>
      </w:tblPr>
      <w:tblGrid>
        <w:gridCol w:w="720"/>
        <w:gridCol w:w="1728"/>
        <w:gridCol w:w="2304"/>
        <w:gridCol w:w="2160"/>
        <w:gridCol w:w="1296"/>
        <w:gridCol w:w="4752"/>
      </w:tblGrid>
      <w:tr w:rsidR="00AE1856" w:rsidRPr="00383E6F" w14:paraId="5267F0E9" w14:textId="77777777" w:rsidTr="00E508E7">
        <w:trPr>
          <w:trHeight w:val="602"/>
          <w:tblHeader/>
          <w:jc w:val="center"/>
        </w:trPr>
        <w:tc>
          <w:tcPr>
            <w:tcW w:w="720" w:type="dxa"/>
            <w:shd w:val="clear" w:color="auto" w:fill="C0C0C0"/>
            <w:vAlign w:val="center"/>
          </w:tcPr>
          <w:p w14:paraId="5267F0E3" w14:textId="77777777" w:rsidR="008815B6" w:rsidRPr="00383E6F" w:rsidRDefault="008815B6" w:rsidP="00390225">
            <w:pPr>
              <w:ind w:left="-86" w:right="-86"/>
              <w:jc w:val="center"/>
              <w:rPr>
                <w:rFonts w:cs="Arial"/>
                <w:b/>
                <w:bCs/>
              </w:rPr>
            </w:pPr>
            <w:r w:rsidRPr="00383E6F">
              <w:rPr>
                <w:rFonts w:cs="Arial"/>
              </w:rPr>
              <w:br w:type="page"/>
            </w:r>
            <w:r w:rsidRPr="00383E6F">
              <w:rPr>
                <w:rFonts w:cs="Arial"/>
                <w:b/>
                <w:bCs/>
              </w:rPr>
              <w:t>Tier</w:t>
            </w:r>
          </w:p>
        </w:tc>
        <w:tc>
          <w:tcPr>
            <w:tcW w:w="1728" w:type="dxa"/>
            <w:shd w:val="clear" w:color="auto" w:fill="C0C0C0"/>
            <w:vAlign w:val="center"/>
          </w:tcPr>
          <w:p w14:paraId="5267F0E4" w14:textId="77777777" w:rsidR="008815B6" w:rsidRPr="00383E6F" w:rsidRDefault="008815B6" w:rsidP="00390225">
            <w:pPr>
              <w:ind w:left="-86" w:right="-86"/>
              <w:jc w:val="center"/>
              <w:rPr>
                <w:rFonts w:cs="Arial"/>
                <w:b/>
              </w:rPr>
            </w:pPr>
            <w:r w:rsidRPr="00383E6F">
              <w:rPr>
                <w:rFonts w:cs="Arial"/>
                <w:b/>
              </w:rPr>
              <w:t>Target Group</w:t>
            </w:r>
          </w:p>
        </w:tc>
        <w:tc>
          <w:tcPr>
            <w:tcW w:w="2304" w:type="dxa"/>
            <w:shd w:val="clear" w:color="auto" w:fill="C0C0C0"/>
            <w:vAlign w:val="center"/>
          </w:tcPr>
          <w:p w14:paraId="5267F0E5" w14:textId="77777777" w:rsidR="008815B6" w:rsidRPr="00383E6F" w:rsidRDefault="008815B6" w:rsidP="00390225">
            <w:pPr>
              <w:ind w:left="-86" w:right="-86"/>
              <w:jc w:val="center"/>
              <w:rPr>
                <w:rFonts w:cs="Arial"/>
                <w:b/>
              </w:rPr>
            </w:pPr>
            <w:r w:rsidRPr="00383E6F">
              <w:rPr>
                <w:rFonts w:cs="Arial"/>
                <w:b/>
              </w:rPr>
              <w:t>Description</w:t>
            </w:r>
          </w:p>
        </w:tc>
        <w:tc>
          <w:tcPr>
            <w:tcW w:w="2160" w:type="dxa"/>
            <w:shd w:val="clear" w:color="auto" w:fill="C0C0C0"/>
            <w:vAlign w:val="center"/>
          </w:tcPr>
          <w:p w14:paraId="5267F0E6" w14:textId="77777777" w:rsidR="008815B6" w:rsidRPr="00383E6F" w:rsidRDefault="008815B6" w:rsidP="00390225">
            <w:pPr>
              <w:ind w:left="-86" w:right="-86"/>
              <w:jc w:val="center"/>
              <w:rPr>
                <w:rFonts w:cs="Arial"/>
                <w:b/>
              </w:rPr>
            </w:pPr>
            <w:r w:rsidRPr="00383E6F">
              <w:rPr>
                <w:rFonts w:cs="Arial"/>
                <w:b/>
              </w:rPr>
              <w:t>Sample Occupations</w:t>
            </w:r>
            <w:r w:rsidRPr="00383E6F">
              <w:rPr>
                <w:rStyle w:val="FootnoteReference"/>
                <w:rFonts w:cs="Arial"/>
                <w:b/>
                <w:sz w:val="24"/>
                <w:szCs w:val="24"/>
              </w:rPr>
              <w:footnoteReference w:id="33"/>
            </w:r>
          </w:p>
        </w:tc>
        <w:tc>
          <w:tcPr>
            <w:tcW w:w="1296" w:type="dxa"/>
            <w:shd w:val="clear" w:color="auto" w:fill="C0C0C0"/>
            <w:vAlign w:val="center"/>
          </w:tcPr>
          <w:p w14:paraId="5267F0E7" w14:textId="77777777" w:rsidR="008815B6" w:rsidRPr="00383E6F" w:rsidRDefault="008815B6" w:rsidP="00390225">
            <w:pPr>
              <w:ind w:left="-86" w:right="-86"/>
              <w:jc w:val="center"/>
              <w:rPr>
                <w:rFonts w:cs="Arial"/>
                <w:b/>
                <w:vertAlign w:val="superscript"/>
              </w:rPr>
            </w:pPr>
            <w:r w:rsidRPr="00383E6F">
              <w:rPr>
                <w:rFonts w:cs="Arial"/>
                <w:b/>
              </w:rPr>
              <w:t>Target Group Estimate</w:t>
            </w:r>
            <w:r w:rsidR="00372D06" w:rsidRPr="00383E6F">
              <w:rPr>
                <w:rFonts w:cs="Arial"/>
                <w:b/>
              </w:rPr>
              <w:t>s</w:t>
            </w:r>
            <w:r w:rsidR="00E77739" w:rsidRPr="00383E6F">
              <w:rPr>
                <w:rStyle w:val="FootnoteReference"/>
                <w:rFonts w:cs="Arial"/>
                <w:b/>
                <w:sz w:val="24"/>
                <w:szCs w:val="24"/>
              </w:rPr>
              <w:footnoteReference w:id="34"/>
            </w:r>
          </w:p>
        </w:tc>
        <w:tc>
          <w:tcPr>
            <w:tcW w:w="4752" w:type="dxa"/>
            <w:shd w:val="clear" w:color="auto" w:fill="C0C0C0"/>
            <w:vAlign w:val="center"/>
          </w:tcPr>
          <w:p w14:paraId="5267F0E8" w14:textId="77777777" w:rsidR="008815B6" w:rsidRPr="00383E6F" w:rsidRDefault="008815B6" w:rsidP="00390225">
            <w:pPr>
              <w:ind w:left="-86" w:right="-86"/>
              <w:jc w:val="center"/>
              <w:rPr>
                <w:rFonts w:cs="Arial"/>
                <w:b/>
              </w:rPr>
            </w:pPr>
            <w:r w:rsidRPr="00383E6F">
              <w:rPr>
                <w:rFonts w:cs="Arial"/>
                <w:b/>
              </w:rPr>
              <w:t>Rationale</w:t>
            </w:r>
          </w:p>
        </w:tc>
      </w:tr>
      <w:tr w:rsidR="00B73ECD" w:rsidRPr="00383E6F" w14:paraId="5267F0F0" w14:textId="77777777" w:rsidTr="00E508E7">
        <w:trPr>
          <w:jc w:val="center"/>
        </w:trPr>
        <w:tc>
          <w:tcPr>
            <w:tcW w:w="720" w:type="dxa"/>
            <w:vAlign w:val="center"/>
          </w:tcPr>
          <w:p w14:paraId="5267F0EA" w14:textId="77777777" w:rsidR="00AE1856" w:rsidRPr="00383E6F" w:rsidRDefault="00AE1856" w:rsidP="00390225">
            <w:pPr>
              <w:ind w:left="-86" w:right="-86"/>
              <w:jc w:val="center"/>
              <w:rPr>
                <w:rFonts w:cs="Arial"/>
                <w:b/>
              </w:rPr>
            </w:pPr>
            <w:r w:rsidRPr="00383E6F">
              <w:rPr>
                <w:rFonts w:cs="Arial"/>
                <w:b/>
              </w:rPr>
              <w:t>1</w:t>
            </w:r>
          </w:p>
        </w:tc>
        <w:tc>
          <w:tcPr>
            <w:tcW w:w="1728" w:type="dxa"/>
          </w:tcPr>
          <w:p w14:paraId="5267F0EB" w14:textId="77777777" w:rsidR="00AE1856" w:rsidRPr="00383E6F" w:rsidRDefault="00AE1856" w:rsidP="00390225">
            <w:pPr>
              <w:ind w:left="-86" w:right="-86"/>
              <w:rPr>
                <w:rFonts w:cs="Arial"/>
                <w:b/>
              </w:rPr>
            </w:pPr>
            <w:r w:rsidRPr="00383E6F">
              <w:rPr>
                <w:rFonts w:cs="Arial"/>
                <w:b/>
              </w:rPr>
              <w:t>Public Health Personnel</w:t>
            </w:r>
          </w:p>
        </w:tc>
        <w:tc>
          <w:tcPr>
            <w:tcW w:w="2304" w:type="dxa"/>
          </w:tcPr>
          <w:p w14:paraId="5267F0EC" w14:textId="77777777" w:rsidR="00AE1856" w:rsidRPr="00383E6F" w:rsidRDefault="00AE1856" w:rsidP="00390225">
            <w:pPr>
              <w:ind w:left="-86" w:right="-86"/>
              <w:rPr>
                <w:rFonts w:cs="Arial"/>
              </w:rPr>
            </w:pPr>
            <w:r w:rsidRPr="00383E6F">
              <w:rPr>
                <w:rFonts w:cs="Arial"/>
              </w:rPr>
              <w:t>Includes public health workers employed in state, local, or tribal health departments.</w:t>
            </w:r>
          </w:p>
        </w:tc>
        <w:tc>
          <w:tcPr>
            <w:tcW w:w="2160" w:type="dxa"/>
          </w:tcPr>
          <w:p w14:paraId="5267F0ED" w14:textId="77777777" w:rsidR="00AE1856" w:rsidRPr="00383E6F" w:rsidRDefault="00AE1856" w:rsidP="00390225">
            <w:pPr>
              <w:ind w:left="-86" w:right="-86"/>
              <w:rPr>
                <w:rFonts w:cs="Arial"/>
              </w:rPr>
            </w:pPr>
            <w:r w:rsidRPr="00383E6F">
              <w:rPr>
                <w:rFonts w:cs="Arial"/>
              </w:rPr>
              <w:t>See public health personnel subgroups</w:t>
            </w:r>
          </w:p>
        </w:tc>
        <w:tc>
          <w:tcPr>
            <w:tcW w:w="1296" w:type="dxa"/>
          </w:tcPr>
          <w:p w14:paraId="5267F0EE" w14:textId="77777777" w:rsidR="00AE1856" w:rsidRPr="00383E6F" w:rsidRDefault="00AE1856" w:rsidP="00390225">
            <w:pPr>
              <w:pStyle w:val="FootnoteText"/>
              <w:ind w:left="-86" w:right="-86"/>
              <w:jc w:val="center"/>
              <w:rPr>
                <w:rFonts w:cs="Arial"/>
                <w:sz w:val="24"/>
                <w:szCs w:val="24"/>
              </w:rPr>
            </w:pPr>
            <w:r w:rsidRPr="00383E6F">
              <w:rPr>
                <w:rFonts w:cs="Arial"/>
                <w:sz w:val="24"/>
                <w:szCs w:val="24"/>
              </w:rPr>
              <w:t>36,000</w:t>
            </w:r>
          </w:p>
        </w:tc>
        <w:tc>
          <w:tcPr>
            <w:tcW w:w="4752" w:type="dxa"/>
          </w:tcPr>
          <w:p w14:paraId="5267F0EF" w14:textId="77777777" w:rsidR="00AE1856" w:rsidRPr="00383E6F" w:rsidRDefault="00AE1856" w:rsidP="00390225">
            <w:pPr>
              <w:numPr>
                <w:ilvl w:val="0"/>
                <w:numId w:val="9"/>
              </w:numPr>
              <w:ind w:left="-86" w:right="-86"/>
              <w:rPr>
                <w:rFonts w:cs="Arial"/>
              </w:rPr>
            </w:pPr>
            <w:r w:rsidRPr="00383E6F">
              <w:rPr>
                <w:rFonts w:cs="Arial"/>
              </w:rPr>
              <w:t>See rationale for public health personnel subgroups.</w:t>
            </w:r>
          </w:p>
        </w:tc>
      </w:tr>
      <w:tr w:rsidR="00B73ECD" w:rsidRPr="00383E6F" w14:paraId="5267F0FC" w14:textId="77777777" w:rsidTr="00E508E7">
        <w:trPr>
          <w:trHeight w:val="365"/>
          <w:jc w:val="center"/>
        </w:trPr>
        <w:tc>
          <w:tcPr>
            <w:tcW w:w="720" w:type="dxa"/>
            <w:tcBorders>
              <w:bottom w:val="single" w:sz="4" w:space="0" w:color="auto"/>
            </w:tcBorders>
            <w:vAlign w:val="center"/>
          </w:tcPr>
          <w:p w14:paraId="5267F0F1" w14:textId="41BC8B7B" w:rsidR="00AE1856" w:rsidRPr="00383E6F" w:rsidRDefault="00A43E02" w:rsidP="00390225">
            <w:pPr>
              <w:ind w:left="-86" w:right="-86"/>
              <w:jc w:val="center"/>
              <w:rPr>
                <w:rFonts w:cs="Arial"/>
                <w:b/>
              </w:rPr>
            </w:pPr>
            <w:r w:rsidRPr="00383E6F">
              <w:rPr>
                <w:rFonts w:cs="Arial"/>
                <w:b/>
              </w:rPr>
              <w:t>1</w:t>
            </w:r>
          </w:p>
        </w:tc>
        <w:tc>
          <w:tcPr>
            <w:tcW w:w="1728" w:type="dxa"/>
            <w:tcBorders>
              <w:bottom w:val="single" w:sz="4" w:space="0" w:color="auto"/>
            </w:tcBorders>
          </w:tcPr>
          <w:p w14:paraId="5267F0F2" w14:textId="77777777" w:rsidR="00AE1856" w:rsidRPr="00383E6F" w:rsidRDefault="00AE1856" w:rsidP="00390225">
            <w:pPr>
              <w:ind w:left="-86" w:right="-86"/>
              <w:rPr>
                <w:rFonts w:cs="Arial"/>
                <w:b/>
                <w:bCs/>
                <w:iCs/>
              </w:rPr>
            </w:pPr>
            <w:r w:rsidRPr="00383E6F">
              <w:rPr>
                <w:rFonts w:cs="Arial"/>
                <w:b/>
                <w:bCs/>
                <w:iCs/>
              </w:rPr>
              <w:t>Subgroup 1:</w:t>
            </w:r>
          </w:p>
          <w:p w14:paraId="5267F0F3" w14:textId="77777777" w:rsidR="00AE1856" w:rsidRPr="00383E6F" w:rsidRDefault="00AE1856" w:rsidP="00390225">
            <w:pPr>
              <w:ind w:left="-86" w:right="-86"/>
              <w:rPr>
                <w:rFonts w:cs="Arial"/>
                <w:iCs/>
              </w:rPr>
            </w:pPr>
            <w:r w:rsidRPr="00383E6F">
              <w:rPr>
                <w:rFonts w:cs="Arial"/>
                <w:iCs/>
              </w:rPr>
              <w:t>Public Health Pre-designated Emergency Responders</w:t>
            </w:r>
          </w:p>
        </w:tc>
        <w:tc>
          <w:tcPr>
            <w:tcW w:w="2304" w:type="dxa"/>
            <w:tcBorders>
              <w:bottom w:val="single" w:sz="4" w:space="0" w:color="auto"/>
            </w:tcBorders>
          </w:tcPr>
          <w:p w14:paraId="5267F0F4" w14:textId="77777777" w:rsidR="00AE1856" w:rsidRPr="00383E6F" w:rsidRDefault="00AE1856" w:rsidP="00390225">
            <w:pPr>
              <w:pStyle w:val="WW-TableContents"/>
              <w:ind w:left="-86" w:right="-86"/>
              <w:rPr>
                <w:rFonts w:ascii="Arial" w:hAnsi="Arial" w:cs="Arial"/>
                <w:b/>
                <w:sz w:val="24"/>
                <w:szCs w:val="24"/>
              </w:rPr>
            </w:pPr>
            <w:r w:rsidRPr="00383E6F">
              <w:rPr>
                <w:rFonts w:ascii="Arial" w:hAnsi="Arial" w:cs="Arial"/>
                <w:sz w:val="24"/>
                <w:szCs w:val="24"/>
              </w:rPr>
              <w:t xml:space="preserve">Includes public health personnel who have a role within the incident command system (ICS) for infectious disease emergencies and this role has been designated </w:t>
            </w:r>
            <w:r w:rsidRPr="00383E6F">
              <w:rPr>
                <w:rFonts w:ascii="Arial" w:hAnsi="Arial" w:cs="Arial"/>
                <w:b/>
                <w:sz w:val="24"/>
                <w:szCs w:val="24"/>
              </w:rPr>
              <w:t>P</w:t>
            </w:r>
            <w:r w:rsidRPr="00383E6F">
              <w:rPr>
                <w:rStyle w:val="StyleWW-TableContents11ptLatinBoldAllcapsChar"/>
                <w:rFonts w:ascii="Arial" w:hAnsi="Arial" w:cs="Arial"/>
                <w:sz w:val="24"/>
                <w:szCs w:val="24"/>
              </w:rPr>
              <w:t>rior to the event</w:t>
            </w:r>
            <w:r w:rsidRPr="00383E6F">
              <w:rPr>
                <w:rFonts w:ascii="Arial" w:hAnsi="Arial" w:cs="Arial"/>
                <w:smallCaps/>
                <w:sz w:val="24"/>
                <w:szCs w:val="24"/>
              </w:rPr>
              <w:t xml:space="preserve"> </w:t>
            </w:r>
            <w:r w:rsidRPr="00383E6F">
              <w:rPr>
                <w:rFonts w:ascii="Arial" w:hAnsi="Arial" w:cs="Arial"/>
                <w:sz w:val="24"/>
                <w:szCs w:val="24"/>
              </w:rPr>
              <w:t>occurring.</w:t>
            </w:r>
          </w:p>
        </w:tc>
        <w:tc>
          <w:tcPr>
            <w:tcW w:w="2160" w:type="dxa"/>
            <w:tcBorders>
              <w:bottom w:val="single" w:sz="4" w:space="0" w:color="auto"/>
            </w:tcBorders>
          </w:tcPr>
          <w:p w14:paraId="5267F0F5" w14:textId="77777777" w:rsidR="00AE1856" w:rsidRPr="00383E6F" w:rsidRDefault="00AE1856" w:rsidP="00390225">
            <w:pPr>
              <w:pStyle w:val="WW-TableContents"/>
              <w:ind w:left="-86" w:right="-86"/>
              <w:rPr>
                <w:rFonts w:ascii="Arial" w:hAnsi="Arial" w:cs="Arial"/>
                <w:sz w:val="24"/>
                <w:szCs w:val="24"/>
              </w:rPr>
            </w:pPr>
            <w:r w:rsidRPr="00383E6F">
              <w:rPr>
                <w:rFonts w:ascii="Arial" w:hAnsi="Arial" w:cs="Arial"/>
                <w:sz w:val="24"/>
                <w:szCs w:val="24"/>
              </w:rPr>
              <w:t>Medical officers, public information officers, bioterrorism coordinators, public health laboratory technicians</w:t>
            </w:r>
          </w:p>
        </w:tc>
        <w:tc>
          <w:tcPr>
            <w:tcW w:w="1296" w:type="dxa"/>
            <w:tcBorders>
              <w:bottom w:val="single" w:sz="4" w:space="0" w:color="auto"/>
            </w:tcBorders>
          </w:tcPr>
          <w:p w14:paraId="5267F0F6" w14:textId="77777777" w:rsidR="00AE1856" w:rsidRPr="00383E6F" w:rsidRDefault="00AE1856" w:rsidP="00390225">
            <w:pPr>
              <w:pStyle w:val="FootnoteText"/>
              <w:ind w:left="-86" w:right="-86"/>
              <w:jc w:val="center"/>
              <w:rPr>
                <w:rFonts w:cs="Arial"/>
                <w:sz w:val="24"/>
                <w:szCs w:val="24"/>
              </w:rPr>
            </w:pPr>
            <w:r w:rsidRPr="00383E6F">
              <w:rPr>
                <w:rFonts w:cs="Arial"/>
                <w:sz w:val="24"/>
                <w:szCs w:val="24"/>
              </w:rPr>
              <w:t>Est. needed</w:t>
            </w:r>
          </w:p>
        </w:tc>
        <w:tc>
          <w:tcPr>
            <w:tcW w:w="4752" w:type="dxa"/>
            <w:tcBorders>
              <w:bottom w:val="single" w:sz="4" w:space="0" w:color="auto"/>
            </w:tcBorders>
            <w:vAlign w:val="center"/>
          </w:tcPr>
          <w:p w14:paraId="5267F0F7" w14:textId="77777777" w:rsidR="00AE1856" w:rsidRPr="00383E6F" w:rsidRDefault="00AE1856" w:rsidP="00390225">
            <w:pPr>
              <w:numPr>
                <w:ilvl w:val="0"/>
                <w:numId w:val="10"/>
              </w:numPr>
              <w:ind w:left="-86" w:right="-86"/>
              <w:rPr>
                <w:rFonts w:cs="Arial"/>
              </w:rPr>
            </w:pPr>
            <w:r w:rsidRPr="00383E6F">
              <w:rPr>
                <w:rFonts w:cs="Arial"/>
              </w:rPr>
              <w:t>Provide essential public health emergency response services during an influenza pandemic.</w:t>
            </w:r>
          </w:p>
          <w:p w14:paraId="5267F0F8" w14:textId="77777777" w:rsidR="00AE1856" w:rsidRPr="00383E6F" w:rsidRDefault="00AE1856" w:rsidP="00390225">
            <w:pPr>
              <w:numPr>
                <w:ilvl w:val="0"/>
                <w:numId w:val="10"/>
              </w:numPr>
              <w:ind w:left="-86" w:right="-86"/>
              <w:rPr>
                <w:rFonts w:cs="Arial"/>
              </w:rPr>
            </w:pPr>
            <w:r w:rsidRPr="00383E6F">
              <w:rPr>
                <w:rFonts w:cs="Arial"/>
              </w:rPr>
              <w:t>Are involved in the implementation of medical and non-medical response measures and community mitigation strategies during a pandemic.</w:t>
            </w:r>
          </w:p>
          <w:p w14:paraId="5267F0F9" w14:textId="77777777" w:rsidR="00AE1856" w:rsidRPr="00383E6F" w:rsidRDefault="00AE1856" w:rsidP="00390225">
            <w:pPr>
              <w:numPr>
                <w:ilvl w:val="0"/>
                <w:numId w:val="10"/>
              </w:numPr>
              <w:ind w:left="-86" w:right="-86"/>
              <w:rPr>
                <w:rFonts w:cs="Arial"/>
              </w:rPr>
            </w:pPr>
            <w:r w:rsidRPr="00383E6F">
              <w:rPr>
                <w:rFonts w:cs="Arial"/>
              </w:rPr>
              <w:t>Provide services that require a high level of expertise (have critical skills, and licensure status) and are therefore difficult to replace (where peak absence would result in the loss of this sector) during a pandemic.</w:t>
            </w:r>
          </w:p>
          <w:p w14:paraId="5267F0FA" w14:textId="77777777" w:rsidR="00AE1856" w:rsidRPr="00383E6F" w:rsidRDefault="00AE1856" w:rsidP="00390225">
            <w:pPr>
              <w:numPr>
                <w:ilvl w:val="0"/>
                <w:numId w:val="10"/>
              </w:numPr>
              <w:ind w:left="-86" w:right="-86"/>
              <w:rPr>
                <w:rFonts w:cs="Arial"/>
              </w:rPr>
            </w:pPr>
            <w:r w:rsidRPr="00383E6F">
              <w:rPr>
                <w:rFonts w:cs="Arial"/>
              </w:rPr>
              <w:t xml:space="preserve">Some pre-designated emergency responders are at high risk of becoming </w:t>
            </w:r>
            <w:r w:rsidRPr="00383E6F">
              <w:rPr>
                <w:rFonts w:cs="Arial"/>
              </w:rPr>
              <w:lastRenderedPageBreak/>
              <w:t>infected with influenza through contact with ill persons.</w:t>
            </w:r>
          </w:p>
          <w:p w14:paraId="5267F0FB" w14:textId="77777777" w:rsidR="00AE1856" w:rsidRPr="00383E6F" w:rsidRDefault="00AE1856" w:rsidP="00390225">
            <w:pPr>
              <w:numPr>
                <w:ilvl w:val="0"/>
                <w:numId w:val="10"/>
              </w:numPr>
              <w:ind w:left="-86" w:right="-86"/>
              <w:rPr>
                <w:rFonts w:cs="Arial"/>
              </w:rPr>
            </w:pPr>
            <w:r w:rsidRPr="00383E6F">
              <w:rPr>
                <w:rFonts w:cs="Arial"/>
              </w:rPr>
              <w:t>Some pre-designated emergency responders are also at risk of transmitting influenza to health-vulnerable persons while performing their work duties.</w:t>
            </w:r>
          </w:p>
        </w:tc>
      </w:tr>
      <w:tr w:rsidR="00AE1856" w:rsidRPr="00383E6F" w14:paraId="5267F108" w14:textId="77777777" w:rsidTr="00E508E7">
        <w:trPr>
          <w:trHeight w:val="365"/>
          <w:jc w:val="center"/>
        </w:trPr>
        <w:tc>
          <w:tcPr>
            <w:tcW w:w="720" w:type="dxa"/>
            <w:tcBorders>
              <w:top w:val="nil"/>
            </w:tcBorders>
            <w:vAlign w:val="center"/>
          </w:tcPr>
          <w:p w14:paraId="5267F0FD" w14:textId="77777777" w:rsidR="00AE1856" w:rsidRPr="00383E6F" w:rsidRDefault="002167C5" w:rsidP="00390225">
            <w:pPr>
              <w:ind w:left="-86" w:right="-86"/>
              <w:jc w:val="center"/>
              <w:rPr>
                <w:rFonts w:cs="Arial"/>
                <w:b/>
              </w:rPr>
            </w:pPr>
            <w:r w:rsidRPr="00383E6F">
              <w:rPr>
                <w:rFonts w:cs="Arial"/>
                <w:b/>
              </w:rPr>
              <w:lastRenderedPageBreak/>
              <w:t>1</w:t>
            </w:r>
          </w:p>
        </w:tc>
        <w:tc>
          <w:tcPr>
            <w:tcW w:w="1728" w:type="dxa"/>
            <w:tcBorders>
              <w:top w:val="nil"/>
            </w:tcBorders>
          </w:tcPr>
          <w:p w14:paraId="5267F0FE" w14:textId="77777777" w:rsidR="00AE1856" w:rsidRPr="00383E6F" w:rsidRDefault="00AE1856" w:rsidP="00390225">
            <w:pPr>
              <w:ind w:left="-86" w:right="-86"/>
              <w:rPr>
                <w:rFonts w:cs="Arial"/>
                <w:b/>
                <w:bCs/>
                <w:iCs/>
              </w:rPr>
            </w:pPr>
            <w:r w:rsidRPr="00383E6F">
              <w:rPr>
                <w:rFonts w:cs="Arial"/>
                <w:b/>
                <w:bCs/>
                <w:iCs/>
              </w:rPr>
              <w:t>Subgroup 2:</w:t>
            </w:r>
          </w:p>
          <w:p w14:paraId="5267F0FF" w14:textId="77777777" w:rsidR="00AE1856" w:rsidRPr="00383E6F" w:rsidRDefault="00AE1856" w:rsidP="00390225">
            <w:pPr>
              <w:ind w:left="-86" w:right="-86"/>
              <w:rPr>
                <w:rFonts w:cs="Arial"/>
                <w:i/>
              </w:rPr>
            </w:pPr>
            <w:r w:rsidRPr="00383E6F">
              <w:rPr>
                <w:rFonts w:cs="Arial"/>
                <w:iCs/>
              </w:rPr>
              <w:t>Public Health Surge Emergency Responders</w:t>
            </w:r>
          </w:p>
        </w:tc>
        <w:tc>
          <w:tcPr>
            <w:tcW w:w="2304" w:type="dxa"/>
            <w:tcBorders>
              <w:top w:val="nil"/>
            </w:tcBorders>
          </w:tcPr>
          <w:p w14:paraId="5267F100" w14:textId="77777777" w:rsidR="00AE1856" w:rsidRPr="00383E6F" w:rsidRDefault="00AE1856" w:rsidP="00390225">
            <w:pPr>
              <w:pStyle w:val="WW-TableContents"/>
              <w:ind w:left="-86" w:right="-86"/>
              <w:rPr>
                <w:rFonts w:ascii="Arial" w:hAnsi="Arial" w:cs="Arial"/>
                <w:sz w:val="24"/>
                <w:szCs w:val="24"/>
              </w:rPr>
            </w:pPr>
            <w:r w:rsidRPr="00383E6F">
              <w:rPr>
                <w:rFonts w:ascii="Arial" w:hAnsi="Arial" w:cs="Arial"/>
                <w:sz w:val="24"/>
                <w:szCs w:val="24"/>
              </w:rPr>
              <w:t>Includes public health personnel who have a role within the incident command system (ICS) for infectious disease emergencies and this role has been designated</w:t>
            </w:r>
            <w:r w:rsidRPr="00383E6F">
              <w:rPr>
                <w:rFonts w:ascii="Arial" w:hAnsi="Arial" w:cs="Arial"/>
                <w:smallCaps/>
                <w:sz w:val="24"/>
                <w:szCs w:val="24"/>
              </w:rPr>
              <w:t xml:space="preserve"> </w:t>
            </w:r>
            <w:r w:rsidRPr="00383E6F">
              <w:rPr>
                <w:rStyle w:val="StyleWW-TableContents11ptLatinBoldAllcapsChar"/>
                <w:rFonts w:ascii="Arial" w:hAnsi="Arial" w:cs="Arial"/>
                <w:sz w:val="24"/>
                <w:szCs w:val="24"/>
              </w:rPr>
              <w:t>during the event.</w:t>
            </w:r>
          </w:p>
        </w:tc>
        <w:tc>
          <w:tcPr>
            <w:tcW w:w="2160" w:type="dxa"/>
            <w:tcBorders>
              <w:top w:val="nil"/>
            </w:tcBorders>
          </w:tcPr>
          <w:p w14:paraId="5267F101" w14:textId="77777777" w:rsidR="00AE1856" w:rsidRPr="00383E6F" w:rsidRDefault="00AE1856" w:rsidP="00390225">
            <w:pPr>
              <w:pStyle w:val="Footer"/>
              <w:ind w:left="-86" w:right="-86"/>
              <w:rPr>
                <w:rFonts w:cs="Arial"/>
              </w:rPr>
            </w:pPr>
            <w:r w:rsidRPr="00383E6F">
              <w:rPr>
                <w:rFonts w:cs="Arial"/>
              </w:rPr>
              <w:t>Environmental/ occupational health inspectors, coroners and emergency logistics finance, administrative, and ITS support staff</w:t>
            </w:r>
          </w:p>
        </w:tc>
        <w:tc>
          <w:tcPr>
            <w:tcW w:w="1296" w:type="dxa"/>
            <w:tcBorders>
              <w:top w:val="nil"/>
            </w:tcBorders>
          </w:tcPr>
          <w:p w14:paraId="5267F102" w14:textId="77777777" w:rsidR="00AE1856" w:rsidRPr="00383E6F" w:rsidRDefault="00AE1856" w:rsidP="00390225">
            <w:pPr>
              <w:pStyle w:val="FootnoteText"/>
              <w:ind w:left="-86" w:right="-86"/>
              <w:jc w:val="center"/>
              <w:rPr>
                <w:rFonts w:cs="Arial"/>
                <w:sz w:val="24"/>
                <w:szCs w:val="24"/>
              </w:rPr>
            </w:pPr>
            <w:r w:rsidRPr="00383E6F">
              <w:rPr>
                <w:rFonts w:cs="Arial"/>
                <w:sz w:val="24"/>
                <w:szCs w:val="24"/>
              </w:rPr>
              <w:t>Est. needed</w:t>
            </w:r>
          </w:p>
        </w:tc>
        <w:tc>
          <w:tcPr>
            <w:tcW w:w="4752" w:type="dxa"/>
            <w:tcBorders>
              <w:top w:val="nil"/>
            </w:tcBorders>
            <w:vAlign w:val="center"/>
          </w:tcPr>
          <w:p w14:paraId="5267F103" w14:textId="77777777" w:rsidR="00AE1856" w:rsidRPr="00383E6F" w:rsidRDefault="00AE1856" w:rsidP="00390225">
            <w:pPr>
              <w:numPr>
                <w:ilvl w:val="0"/>
                <w:numId w:val="10"/>
              </w:numPr>
              <w:ind w:left="-86" w:right="-86"/>
              <w:rPr>
                <w:rFonts w:cs="Arial"/>
              </w:rPr>
            </w:pPr>
            <w:r w:rsidRPr="00383E6F">
              <w:rPr>
                <w:rFonts w:cs="Arial"/>
              </w:rPr>
              <w:t>Provide essential public health emergency response services during an influenza pandemic.</w:t>
            </w:r>
          </w:p>
          <w:p w14:paraId="5267F104" w14:textId="77777777" w:rsidR="00AE1856" w:rsidRPr="00383E6F" w:rsidRDefault="00AE1856" w:rsidP="00390225">
            <w:pPr>
              <w:numPr>
                <w:ilvl w:val="0"/>
                <w:numId w:val="10"/>
              </w:numPr>
              <w:ind w:left="-86" w:right="-86"/>
              <w:rPr>
                <w:rFonts w:cs="Arial"/>
              </w:rPr>
            </w:pPr>
            <w:r w:rsidRPr="00383E6F">
              <w:rPr>
                <w:rFonts w:cs="Arial"/>
              </w:rPr>
              <w:t>Are involved in the implementation of medical and non-medical response measures and community mitigation strategies during a pandemic.</w:t>
            </w:r>
          </w:p>
          <w:p w14:paraId="5267F105" w14:textId="77777777" w:rsidR="00AE1856" w:rsidRPr="00383E6F" w:rsidRDefault="00AE1856" w:rsidP="00390225">
            <w:pPr>
              <w:numPr>
                <w:ilvl w:val="0"/>
                <w:numId w:val="10"/>
              </w:numPr>
              <w:ind w:left="-86" w:right="-86"/>
              <w:rPr>
                <w:rFonts w:cs="Arial"/>
              </w:rPr>
            </w:pPr>
            <w:r w:rsidRPr="00383E6F">
              <w:rPr>
                <w:rFonts w:cs="Arial"/>
              </w:rPr>
              <w:t>Provide services that require a high level of expertise and are therefore difficult to replace during a pandemic.</w:t>
            </w:r>
          </w:p>
          <w:p w14:paraId="5267F106" w14:textId="77777777" w:rsidR="00AE1856" w:rsidRPr="00383E6F" w:rsidRDefault="00AE1856" w:rsidP="00390225">
            <w:pPr>
              <w:numPr>
                <w:ilvl w:val="0"/>
                <w:numId w:val="10"/>
              </w:numPr>
              <w:ind w:left="-86" w:right="-86"/>
              <w:rPr>
                <w:rFonts w:cs="Arial"/>
              </w:rPr>
            </w:pPr>
            <w:r w:rsidRPr="00383E6F">
              <w:rPr>
                <w:rFonts w:cs="Arial"/>
              </w:rPr>
              <w:t>Some surge emergency responders are at high risk of becoming infected with influenza through contact with ill persons.</w:t>
            </w:r>
          </w:p>
          <w:p w14:paraId="5267F107" w14:textId="77777777" w:rsidR="00AE1856" w:rsidRPr="00383E6F" w:rsidRDefault="00AE1856" w:rsidP="00390225">
            <w:pPr>
              <w:numPr>
                <w:ilvl w:val="0"/>
                <w:numId w:val="10"/>
              </w:numPr>
              <w:ind w:left="-86" w:right="-86"/>
              <w:rPr>
                <w:rFonts w:cs="Arial"/>
              </w:rPr>
            </w:pPr>
            <w:r w:rsidRPr="00383E6F">
              <w:rPr>
                <w:rFonts w:cs="Arial"/>
              </w:rPr>
              <w:t>Some surge emergency responders are also at risk of transmitting influenza to health-vulnerable persons while performing their work duties.</w:t>
            </w:r>
          </w:p>
        </w:tc>
      </w:tr>
      <w:tr w:rsidR="00AE1856" w:rsidRPr="00383E6F" w14:paraId="5267F113" w14:textId="77777777" w:rsidTr="00E508E7">
        <w:trPr>
          <w:trHeight w:val="365"/>
          <w:jc w:val="center"/>
        </w:trPr>
        <w:tc>
          <w:tcPr>
            <w:tcW w:w="720" w:type="dxa"/>
            <w:vAlign w:val="center"/>
          </w:tcPr>
          <w:p w14:paraId="5267F109" w14:textId="77777777" w:rsidR="008815B6" w:rsidRPr="00383E6F" w:rsidRDefault="002A7504" w:rsidP="00390225">
            <w:pPr>
              <w:ind w:left="-86" w:right="-86"/>
              <w:jc w:val="center"/>
              <w:rPr>
                <w:rFonts w:cs="Arial"/>
                <w:b/>
              </w:rPr>
            </w:pPr>
            <w:r w:rsidRPr="00383E6F">
              <w:rPr>
                <w:rFonts w:cs="Arial"/>
                <w:b/>
              </w:rPr>
              <w:t>2</w:t>
            </w:r>
          </w:p>
        </w:tc>
        <w:tc>
          <w:tcPr>
            <w:tcW w:w="1728" w:type="dxa"/>
          </w:tcPr>
          <w:p w14:paraId="5267F10A" w14:textId="77777777" w:rsidR="00372D06" w:rsidRPr="00383E6F" w:rsidRDefault="00372D06" w:rsidP="00390225">
            <w:pPr>
              <w:ind w:left="-86" w:right="-86"/>
              <w:rPr>
                <w:rFonts w:cs="Arial"/>
                <w:b/>
                <w:bCs/>
                <w:iCs/>
              </w:rPr>
            </w:pPr>
            <w:r w:rsidRPr="00383E6F">
              <w:rPr>
                <w:rFonts w:cs="Arial"/>
                <w:b/>
                <w:bCs/>
                <w:iCs/>
              </w:rPr>
              <w:t>Subgroup 3:</w:t>
            </w:r>
          </w:p>
          <w:p w14:paraId="5267F10B" w14:textId="77777777" w:rsidR="008815B6" w:rsidRPr="00383E6F" w:rsidRDefault="008815B6" w:rsidP="00390225">
            <w:pPr>
              <w:ind w:left="-86" w:right="-86"/>
              <w:rPr>
                <w:rFonts w:cs="Arial"/>
                <w:iCs/>
              </w:rPr>
            </w:pPr>
            <w:r w:rsidRPr="00383E6F">
              <w:rPr>
                <w:rFonts w:cs="Arial"/>
                <w:iCs/>
              </w:rPr>
              <w:t>Non-emergency Public Health Personnel</w:t>
            </w:r>
          </w:p>
        </w:tc>
        <w:tc>
          <w:tcPr>
            <w:tcW w:w="2304" w:type="dxa"/>
          </w:tcPr>
          <w:p w14:paraId="5267F10C" w14:textId="77777777" w:rsidR="008815B6" w:rsidRPr="00383E6F" w:rsidRDefault="008815B6" w:rsidP="00390225">
            <w:pPr>
              <w:pStyle w:val="Footer"/>
              <w:ind w:left="-86" w:right="-86"/>
              <w:rPr>
                <w:rFonts w:cs="Arial"/>
              </w:rPr>
            </w:pPr>
            <w:r w:rsidRPr="00383E6F">
              <w:rPr>
                <w:rFonts w:cs="Arial"/>
              </w:rPr>
              <w:t>Includes public health personnel w</w:t>
            </w:r>
            <w:r w:rsidR="00372D06" w:rsidRPr="00383E6F">
              <w:rPr>
                <w:rFonts w:cs="Arial"/>
              </w:rPr>
              <w:t xml:space="preserve">ho provide essential non-emergency public health services as well as those that </w:t>
            </w:r>
            <w:r w:rsidRPr="00383E6F">
              <w:rPr>
                <w:rFonts w:cs="Arial"/>
              </w:rPr>
              <w:t xml:space="preserve">support the daily </w:t>
            </w:r>
            <w:r w:rsidRPr="00383E6F">
              <w:rPr>
                <w:rFonts w:cs="Arial"/>
              </w:rPr>
              <w:lastRenderedPageBreak/>
              <w:t>operations of the health department.</w:t>
            </w:r>
          </w:p>
        </w:tc>
        <w:tc>
          <w:tcPr>
            <w:tcW w:w="2160" w:type="dxa"/>
          </w:tcPr>
          <w:p w14:paraId="5267F10D" w14:textId="77777777" w:rsidR="008815B6" w:rsidRPr="00383E6F" w:rsidRDefault="008815B6" w:rsidP="00390225">
            <w:pPr>
              <w:pStyle w:val="Footer"/>
              <w:ind w:left="-86" w:right="-86"/>
              <w:rPr>
                <w:rFonts w:cs="Arial"/>
              </w:rPr>
            </w:pPr>
            <w:r w:rsidRPr="00383E6F">
              <w:rPr>
                <w:rFonts w:cs="Arial"/>
              </w:rPr>
              <w:lastRenderedPageBreak/>
              <w:t>Health educators, non-communicable disease researchers and epidemiologists</w:t>
            </w:r>
            <w:r w:rsidR="00372D06" w:rsidRPr="00383E6F">
              <w:rPr>
                <w:rFonts w:cs="Arial"/>
              </w:rPr>
              <w:t>, IT technicians,</w:t>
            </w:r>
            <w:r w:rsidRPr="00383E6F">
              <w:rPr>
                <w:rFonts w:cs="Arial"/>
              </w:rPr>
              <w:t xml:space="preserve"> and security guards</w:t>
            </w:r>
          </w:p>
          <w:p w14:paraId="5267F10E" w14:textId="77777777" w:rsidR="008815B6" w:rsidRPr="00383E6F" w:rsidRDefault="008815B6" w:rsidP="00390225">
            <w:pPr>
              <w:pStyle w:val="Footer"/>
              <w:ind w:left="-86" w:right="-86"/>
              <w:rPr>
                <w:rFonts w:cs="Arial"/>
              </w:rPr>
            </w:pPr>
          </w:p>
        </w:tc>
        <w:tc>
          <w:tcPr>
            <w:tcW w:w="1296" w:type="dxa"/>
          </w:tcPr>
          <w:p w14:paraId="5267F10F" w14:textId="77777777" w:rsidR="008815B6" w:rsidRPr="00383E6F" w:rsidRDefault="008815B6" w:rsidP="00390225">
            <w:pPr>
              <w:pStyle w:val="FootnoteText"/>
              <w:ind w:left="-86" w:right="-86"/>
              <w:jc w:val="center"/>
              <w:rPr>
                <w:rFonts w:cs="Arial"/>
                <w:sz w:val="24"/>
                <w:szCs w:val="24"/>
              </w:rPr>
            </w:pPr>
            <w:r w:rsidRPr="00383E6F">
              <w:rPr>
                <w:rFonts w:cs="Arial"/>
                <w:sz w:val="24"/>
                <w:szCs w:val="24"/>
              </w:rPr>
              <w:t>Est. needed</w:t>
            </w:r>
          </w:p>
        </w:tc>
        <w:tc>
          <w:tcPr>
            <w:tcW w:w="4752" w:type="dxa"/>
            <w:vAlign w:val="center"/>
          </w:tcPr>
          <w:p w14:paraId="5267F110" w14:textId="77777777" w:rsidR="008815B6" w:rsidRPr="00383E6F" w:rsidRDefault="002A7504" w:rsidP="00390225">
            <w:pPr>
              <w:numPr>
                <w:ilvl w:val="0"/>
                <w:numId w:val="10"/>
              </w:numPr>
              <w:ind w:left="-86" w:right="-86"/>
              <w:rPr>
                <w:rFonts w:cs="Arial"/>
              </w:rPr>
            </w:pPr>
            <w:r w:rsidRPr="00383E6F">
              <w:rPr>
                <w:rFonts w:cs="Arial"/>
              </w:rPr>
              <w:t>D</w:t>
            </w:r>
            <w:r w:rsidR="008815B6" w:rsidRPr="00383E6F">
              <w:rPr>
                <w:rFonts w:cs="Arial"/>
              </w:rPr>
              <w:t xml:space="preserve">o not provide </w:t>
            </w:r>
            <w:r w:rsidRPr="00383E6F">
              <w:rPr>
                <w:rFonts w:cs="Arial"/>
              </w:rPr>
              <w:t xml:space="preserve">emergency </w:t>
            </w:r>
            <w:r w:rsidR="008815B6" w:rsidRPr="00383E6F">
              <w:rPr>
                <w:rFonts w:cs="Arial"/>
              </w:rPr>
              <w:t>response services (direct or support) during an influenza pandemic and therefore should receive lower priority for vaccine than public health emergency responders.</w:t>
            </w:r>
          </w:p>
          <w:p w14:paraId="5267F111" w14:textId="77777777" w:rsidR="008815B6" w:rsidRPr="00383E6F" w:rsidRDefault="002A7504" w:rsidP="00390225">
            <w:pPr>
              <w:numPr>
                <w:ilvl w:val="0"/>
                <w:numId w:val="10"/>
              </w:numPr>
              <w:ind w:left="-86" w:right="-86"/>
              <w:rPr>
                <w:rFonts w:cs="Arial"/>
              </w:rPr>
            </w:pPr>
            <w:r w:rsidRPr="00383E6F">
              <w:rPr>
                <w:rFonts w:cs="Arial"/>
              </w:rPr>
              <w:t>P</w:t>
            </w:r>
            <w:r w:rsidR="00334EB2" w:rsidRPr="00383E6F">
              <w:rPr>
                <w:rFonts w:cs="Arial"/>
              </w:rPr>
              <w:t>rovide</w:t>
            </w:r>
            <w:r w:rsidRPr="00383E6F">
              <w:rPr>
                <w:rFonts w:cs="Arial"/>
              </w:rPr>
              <w:t>s</w:t>
            </w:r>
            <w:r w:rsidR="00334EB2" w:rsidRPr="00383E6F">
              <w:rPr>
                <w:rFonts w:cs="Arial"/>
              </w:rPr>
              <w:t xml:space="preserve"> essential </w:t>
            </w:r>
            <w:r w:rsidRPr="00383E6F">
              <w:rPr>
                <w:rFonts w:cs="Arial"/>
              </w:rPr>
              <w:t>(non-emergency) public health services</w:t>
            </w:r>
            <w:r w:rsidR="00F34C5C" w:rsidRPr="00383E6F">
              <w:rPr>
                <w:rFonts w:cs="Arial"/>
              </w:rPr>
              <w:t>.</w:t>
            </w:r>
            <w:r w:rsidRPr="00383E6F">
              <w:rPr>
                <w:rFonts w:cs="Arial"/>
              </w:rPr>
              <w:t xml:space="preserve"> </w:t>
            </w:r>
          </w:p>
          <w:p w14:paraId="5267F112" w14:textId="77777777" w:rsidR="008815B6" w:rsidRPr="00383E6F" w:rsidRDefault="008815B6" w:rsidP="00390225">
            <w:pPr>
              <w:numPr>
                <w:ilvl w:val="0"/>
                <w:numId w:val="10"/>
              </w:numPr>
              <w:ind w:left="-86" w:right="-86"/>
              <w:rPr>
                <w:rFonts w:cs="Arial"/>
              </w:rPr>
            </w:pPr>
            <w:r w:rsidRPr="00383E6F">
              <w:rPr>
                <w:rFonts w:cs="Arial"/>
              </w:rPr>
              <w:t xml:space="preserve">Because non-emergency </w:t>
            </w:r>
            <w:r w:rsidR="002A7504" w:rsidRPr="00383E6F">
              <w:rPr>
                <w:rFonts w:cs="Arial"/>
              </w:rPr>
              <w:t xml:space="preserve">public health </w:t>
            </w:r>
            <w:r w:rsidRPr="00383E6F">
              <w:rPr>
                <w:rFonts w:cs="Arial"/>
              </w:rPr>
              <w:t xml:space="preserve">personnel are not involved with the </w:t>
            </w:r>
            <w:r w:rsidRPr="00383E6F">
              <w:rPr>
                <w:rFonts w:cs="Arial"/>
              </w:rPr>
              <w:lastRenderedPageBreak/>
              <w:t xml:space="preserve">pandemic response they do not have high risks of infection and transmission while performing their work duties and therefore should be prioritized for vaccine along with other “Critical Government Personnel” in Tier 2. </w:t>
            </w:r>
          </w:p>
        </w:tc>
      </w:tr>
      <w:tr w:rsidR="00AE1856" w:rsidRPr="00383E6F" w14:paraId="5267F11A" w14:textId="77777777" w:rsidTr="00E508E7">
        <w:trPr>
          <w:trHeight w:val="1457"/>
          <w:jc w:val="center"/>
        </w:trPr>
        <w:tc>
          <w:tcPr>
            <w:tcW w:w="720" w:type="dxa"/>
            <w:vAlign w:val="center"/>
          </w:tcPr>
          <w:p w14:paraId="5267F114" w14:textId="77777777" w:rsidR="008815B6" w:rsidRPr="00383E6F" w:rsidRDefault="00334EB2" w:rsidP="00390225">
            <w:pPr>
              <w:ind w:left="-86" w:right="-86"/>
              <w:jc w:val="center"/>
              <w:rPr>
                <w:rFonts w:cs="Arial"/>
                <w:b/>
              </w:rPr>
            </w:pPr>
            <w:r w:rsidRPr="00383E6F">
              <w:rPr>
                <w:rFonts w:cs="Arial"/>
                <w:b/>
              </w:rPr>
              <w:lastRenderedPageBreak/>
              <w:t>1</w:t>
            </w:r>
          </w:p>
        </w:tc>
        <w:tc>
          <w:tcPr>
            <w:tcW w:w="1728" w:type="dxa"/>
          </w:tcPr>
          <w:p w14:paraId="5267F115" w14:textId="77777777" w:rsidR="008815B6" w:rsidRPr="00383E6F" w:rsidRDefault="008815B6" w:rsidP="00390225">
            <w:pPr>
              <w:ind w:left="-86" w:right="-86"/>
              <w:rPr>
                <w:rFonts w:cs="Arial"/>
                <w:b/>
              </w:rPr>
            </w:pPr>
            <w:r w:rsidRPr="00383E6F">
              <w:rPr>
                <w:rFonts w:cs="Arial"/>
                <w:b/>
              </w:rPr>
              <w:t>Hospital-based Inpatient Care Providers</w:t>
            </w:r>
          </w:p>
        </w:tc>
        <w:tc>
          <w:tcPr>
            <w:tcW w:w="2304" w:type="dxa"/>
          </w:tcPr>
          <w:p w14:paraId="5267F116"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those providing medical, diagnostic and treatment services to inpatients at acute care hospitals.</w:t>
            </w:r>
          </w:p>
        </w:tc>
        <w:tc>
          <w:tcPr>
            <w:tcW w:w="2160" w:type="dxa"/>
          </w:tcPr>
          <w:p w14:paraId="5267F117" w14:textId="77777777" w:rsidR="008815B6" w:rsidRPr="00383E6F" w:rsidRDefault="00334EB2" w:rsidP="00390225">
            <w:pPr>
              <w:pStyle w:val="FootnoteText"/>
              <w:ind w:left="-86" w:right="-86"/>
              <w:rPr>
                <w:rFonts w:cs="Arial"/>
                <w:sz w:val="24"/>
                <w:szCs w:val="24"/>
              </w:rPr>
            </w:pPr>
            <w:r w:rsidRPr="00383E6F">
              <w:rPr>
                <w:rFonts w:cs="Arial"/>
                <w:sz w:val="24"/>
                <w:szCs w:val="24"/>
              </w:rPr>
              <w:t>See Hospital-based Inpatient Care Providers Subgroups</w:t>
            </w:r>
          </w:p>
        </w:tc>
        <w:tc>
          <w:tcPr>
            <w:tcW w:w="1296" w:type="dxa"/>
          </w:tcPr>
          <w:p w14:paraId="5267F118" w14:textId="77777777" w:rsidR="008815B6" w:rsidRPr="00383E6F" w:rsidRDefault="00334EB2" w:rsidP="00390225">
            <w:pPr>
              <w:ind w:left="-86" w:right="-86"/>
              <w:jc w:val="center"/>
              <w:rPr>
                <w:rFonts w:cs="Arial"/>
              </w:rPr>
            </w:pPr>
            <w:r w:rsidRPr="00383E6F">
              <w:rPr>
                <w:rFonts w:cs="Arial"/>
              </w:rPr>
              <w:t>530,00</w:t>
            </w:r>
            <w:r w:rsidR="008815B6" w:rsidRPr="00383E6F">
              <w:rPr>
                <w:rFonts w:cs="Arial"/>
              </w:rPr>
              <w:t>0</w:t>
            </w:r>
          </w:p>
        </w:tc>
        <w:tc>
          <w:tcPr>
            <w:tcW w:w="4752" w:type="dxa"/>
          </w:tcPr>
          <w:p w14:paraId="5267F119" w14:textId="77777777" w:rsidR="008815B6" w:rsidRPr="00383E6F" w:rsidRDefault="008815B6" w:rsidP="00390225">
            <w:pPr>
              <w:pStyle w:val="FootnoteText"/>
              <w:numPr>
                <w:ilvl w:val="0"/>
                <w:numId w:val="11"/>
              </w:numPr>
              <w:ind w:left="-86" w:right="-86"/>
              <w:rPr>
                <w:rFonts w:cs="Arial"/>
                <w:sz w:val="24"/>
                <w:szCs w:val="24"/>
              </w:rPr>
            </w:pPr>
            <w:r w:rsidRPr="00383E6F">
              <w:rPr>
                <w:rFonts w:cs="Arial"/>
                <w:sz w:val="24"/>
                <w:szCs w:val="24"/>
              </w:rPr>
              <w:t xml:space="preserve">Maintaining a high quality in-patient medical care delivery system is critical to reducing </w:t>
            </w:r>
            <w:r w:rsidR="002A7504" w:rsidRPr="00383E6F">
              <w:rPr>
                <w:rFonts w:cs="Arial"/>
                <w:sz w:val="24"/>
                <w:szCs w:val="24"/>
              </w:rPr>
              <w:t xml:space="preserve">illness and death </w:t>
            </w:r>
            <w:r w:rsidRPr="00383E6F">
              <w:rPr>
                <w:rFonts w:cs="Arial"/>
                <w:sz w:val="24"/>
                <w:szCs w:val="24"/>
              </w:rPr>
              <w:t xml:space="preserve">from </w:t>
            </w:r>
            <w:r w:rsidR="002A7504" w:rsidRPr="00383E6F">
              <w:rPr>
                <w:rFonts w:cs="Arial"/>
                <w:sz w:val="24"/>
                <w:szCs w:val="24"/>
              </w:rPr>
              <w:t xml:space="preserve">influenza complications </w:t>
            </w:r>
            <w:r w:rsidRPr="00383E6F">
              <w:rPr>
                <w:rFonts w:cs="Arial"/>
                <w:sz w:val="24"/>
                <w:szCs w:val="24"/>
              </w:rPr>
              <w:t>as well as other diseases that occur concurrently during an influenza pandemic.</w:t>
            </w:r>
          </w:p>
        </w:tc>
      </w:tr>
      <w:tr w:rsidR="00AE1856" w:rsidRPr="00383E6F" w14:paraId="5267F127" w14:textId="77777777" w:rsidTr="00E508E7">
        <w:trPr>
          <w:trHeight w:val="135"/>
          <w:jc w:val="center"/>
        </w:trPr>
        <w:tc>
          <w:tcPr>
            <w:tcW w:w="720" w:type="dxa"/>
            <w:vAlign w:val="center"/>
          </w:tcPr>
          <w:p w14:paraId="5267F11B" w14:textId="77777777" w:rsidR="008815B6" w:rsidRPr="00383E6F" w:rsidRDefault="00334EB2" w:rsidP="00390225">
            <w:pPr>
              <w:ind w:left="-86" w:right="-86"/>
              <w:jc w:val="center"/>
              <w:rPr>
                <w:rFonts w:cs="Arial"/>
                <w:b/>
              </w:rPr>
            </w:pPr>
            <w:r w:rsidRPr="00383E6F">
              <w:rPr>
                <w:rFonts w:cs="Arial"/>
                <w:b/>
              </w:rPr>
              <w:t>1</w:t>
            </w:r>
          </w:p>
        </w:tc>
        <w:tc>
          <w:tcPr>
            <w:tcW w:w="1728" w:type="dxa"/>
          </w:tcPr>
          <w:p w14:paraId="5267F11C" w14:textId="77777777" w:rsidR="00F675DC" w:rsidRPr="00383E6F" w:rsidRDefault="00F675DC" w:rsidP="00390225">
            <w:pPr>
              <w:ind w:left="-86" w:right="-86"/>
              <w:rPr>
                <w:rFonts w:cs="Arial"/>
                <w:b/>
                <w:bCs/>
                <w:iCs/>
              </w:rPr>
            </w:pPr>
            <w:r w:rsidRPr="00383E6F">
              <w:rPr>
                <w:rFonts w:cs="Arial"/>
                <w:b/>
                <w:bCs/>
                <w:iCs/>
              </w:rPr>
              <w:t>Subgroup 1:</w:t>
            </w:r>
          </w:p>
          <w:p w14:paraId="5267F11D" w14:textId="77777777" w:rsidR="008815B6" w:rsidRPr="00383E6F" w:rsidRDefault="008815B6" w:rsidP="00390225">
            <w:pPr>
              <w:pStyle w:val="BodyText"/>
              <w:spacing w:after="0"/>
              <w:ind w:left="-86" w:right="-86"/>
              <w:rPr>
                <w:rFonts w:ascii="Arial" w:hAnsi="Arial" w:cs="Arial"/>
                <w:iCs/>
                <w:sz w:val="24"/>
                <w:szCs w:val="24"/>
              </w:rPr>
            </w:pPr>
            <w:r w:rsidRPr="00383E6F">
              <w:rPr>
                <w:rFonts w:ascii="Arial" w:hAnsi="Arial" w:cs="Arial"/>
                <w:iCs/>
                <w:sz w:val="24"/>
                <w:szCs w:val="24"/>
              </w:rPr>
              <w:t xml:space="preserve">Inpatient Care Providers with Direct Patient Exposure </w:t>
            </w:r>
          </w:p>
          <w:p w14:paraId="5267F11E"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iCs/>
                <w:sz w:val="24"/>
                <w:szCs w:val="24"/>
              </w:rPr>
              <w:t xml:space="preserve">(Frontline workers) </w:t>
            </w:r>
          </w:p>
        </w:tc>
        <w:tc>
          <w:tcPr>
            <w:tcW w:w="2304" w:type="dxa"/>
          </w:tcPr>
          <w:p w14:paraId="5267F11F"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medical care practitioners, medical care technicians and aids, and other medical staff at acute care hospitals who provide care through direct patient exposure</w:t>
            </w:r>
            <w:r w:rsidR="00291F3D" w:rsidRPr="00383E6F">
              <w:rPr>
                <w:rFonts w:ascii="Arial" w:hAnsi="Arial" w:cs="Arial"/>
                <w:sz w:val="24"/>
                <w:szCs w:val="24"/>
              </w:rPr>
              <w:t>.</w:t>
            </w:r>
            <w:r w:rsidRPr="00383E6F">
              <w:rPr>
                <w:rFonts w:ascii="Arial" w:hAnsi="Arial" w:cs="Arial"/>
                <w:sz w:val="24"/>
                <w:szCs w:val="24"/>
              </w:rPr>
              <w:t xml:space="preserve"> </w:t>
            </w:r>
          </w:p>
        </w:tc>
        <w:tc>
          <w:tcPr>
            <w:tcW w:w="2160" w:type="dxa"/>
          </w:tcPr>
          <w:p w14:paraId="5267F120" w14:textId="77777777" w:rsidR="008815B6" w:rsidRPr="00383E6F" w:rsidRDefault="008815B6" w:rsidP="00390225">
            <w:pPr>
              <w:pStyle w:val="WW-TableContents"/>
              <w:ind w:left="-86" w:right="-86"/>
              <w:rPr>
                <w:rFonts w:ascii="Arial" w:hAnsi="Arial" w:cs="Arial"/>
                <w:i/>
                <w:iCs/>
                <w:sz w:val="24"/>
                <w:szCs w:val="24"/>
              </w:rPr>
            </w:pPr>
            <w:r w:rsidRPr="00383E6F">
              <w:rPr>
                <w:rFonts w:ascii="Arial" w:hAnsi="Arial" w:cs="Arial"/>
                <w:sz w:val="24"/>
                <w:szCs w:val="24"/>
              </w:rPr>
              <w:t>General Practitioners, Surgeons, Registered Nurses, Physician Assistants, Medical Aides and Technicians</w:t>
            </w:r>
          </w:p>
        </w:tc>
        <w:tc>
          <w:tcPr>
            <w:tcW w:w="1296" w:type="dxa"/>
          </w:tcPr>
          <w:p w14:paraId="5267F121" w14:textId="77777777" w:rsidR="008815B6" w:rsidRPr="00383E6F" w:rsidRDefault="00F675DC" w:rsidP="00390225">
            <w:pPr>
              <w:ind w:left="-86" w:right="-86"/>
              <w:jc w:val="center"/>
              <w:rPr>
                <w:rFonts w:cs="Arial"/>
              </w:rPr>
            </w:pPr>
            <w:r w:rsidRPr="00383E6F">
              <w:rPr>
                <w:rFonts w:cs="Arial"/>
              </w:rPr>
              <w:t>350,000</w:t>
            </w:r>
          </w:p>
        </w:tc>
        <w:tc>
          <w:tcPr>
            <w:tcW w:w="4752" w:type="dxa"/>
            <w:vAlign w:val="center"/>
          </w:tcPr>
          <w:p w14:paraId="5267F122" w14:textId="77777777" w:rsidR="008815B6" w:rsidRPr="00383E6F" w:rsidRDefault="00F675DC" w:rsidP="00390225">
            <w:pPr>
              <w:numPr>
                <w:ilvl w:val="0"/>
                <w:numId w:val="10"/>
              </w:numPr>
              <w:ind w:left="-86" w:right="-86"/>
              <w:rPr>
                <w:rFonts w:cs="Arial"/>
              </w:rPr>
            </w:pPr>
            <w:r w:rsidRPr="00383E6F">
              <w:rPr>
                <w:rFonts w:cs="Arial"/>
              </w:rPr>
              <w:t>P</w:t>
            </w:r>
            <w:r w:rsidR="008815B6" w:rsidRPr="00383E6F">
              <w:rPr>
                <w:rFonts w:cs="Arial"/>
              </w:rPr>
              <w:t>rovide direct patient care and essential medical services (including administering vaccine and</w:t>
            </w:r>
            <w:r w:rsidR="002F6AC6" w:rsidRPr="00383E6F">
              <w:rPr>
                <w:rFonts w:cs="Arial"/>
              </w:rPr>
              <w:t xml:space="preserve"> antiviral medications</w:t>
            </w:r>
            <w:r w:rsidR="008815B6" w:rsidRPr="00383E6F">
              <w:rPr>
                <w:rFonts w:cs="Arial"/>
              </w:rPr>
              <w:t>) during a pandemic.</w:t>
            </w:r>
          </w:p>
          <w:p w14:paraId="5267F123" w14:textId="77777777" w:rsidR="008815B6" w:rsidRPr="00383E6F" w:rsidRDefault="00F675DC" w:rsidP="00390225">
            <w:pPr>
              <w:numPr>
                <w:ilvl w:val="0"/>
                <w:numId w:val="10"/>
              </w:numPr>
              <w:ind w:left="-86" w:right="-86"/>
              <w:rPr>
                <w:rFonts w:cs="Arial"/>
              </w:rPr>
            </w:pPr>
            <w:r w:rsidRPr="00383E6F">
              <w:rPr>
                <w:rFonts w:cs="Arial"/>
              </w:rPr>
              <w:t>P</w:t>
            </w:r>
            <w:r w:rsidR="008815B6" w:rsidRPr="00383E6F">
              <w:rPr>
                <w:rFonts w:cs="Arial"/>
              </w:rPr>
              <w:t xml:space="preserve">rovide essential medical services outside of the pandemic response. </w:t>
            </w:r>
          </w:p>
          <w:p w14:paraId="5267F124" w14:textId="77777777" w:rsidR="00F675DC" w:rsidRPr="00383E6F" w:rsidRDefault="00F675DC" w:rsidP="00390225">
            <w:pPr>
              <w:numPr>
                <w:ilvl w:val="0"/>
                <w:numId w:val="10"/>
              </w:numPr>
              <w:ind w:left="-86" w:right="-86"/>
              <w:rPr>
                <w:rFonts w:cs="Arial"/>
              </w:rPr>
            </w:pPr>
            <w:r w:rsidRPr="00383E6F">
              <w:rPr>
                <w:rFonts w:cs="Arial"/>
              </w:rPr>
              <w:t>Provide services that require a high level of expertise (have critical skills and licensure status) and are therefore difficult to replace (where peak absence would result in the loss of this sector) during a pandemic.</w:t>
            </w:r>
          </w:p>
          <w:p w14:paraId="5267F125" w14:textId="77777777" w:rsidR="008815B6" w:rsidRPr="00383E6F" w:rsidRDefault="007247D1" w:rsidP="00390225">
            <w:pPr>
              <w:numPr>
                <w:ilvl w:val="0"/>
                <w:numId w:val="10"/>
              </w:numPr>
              <w:ind w:left="-86" w:right="-86"/>
              <w:rPr>
                <w:rFonts w:cs="Arial"/>
              </w:rPr>
            </w:pPr>
            <w:r w:rsidRPr="00383E6F">
              <w:rPr>
                <w:rFonts w:cs="Arial"/>
              </w:rPr>
              <w:t xml:space="preserve">Face </w:t>
            </w:r>
            <w:r w:rsidR="008815B6" w:rsidRPr="00383E6F">
              <w:rPr>
                <w:rFonts w:cs="Arial"/>
              </w:rPr>
              <w:t xml:space="preserve">very high risk of becoming infected with influenza through contact with </w:t>
            </w:r>
            <w:r w:rsidRPr="00383E6F">
              <w:rPr>
                <w:rFonts w:cs="Arial"/>
              </w:rPr>
              <w:t>ill</w:t>
            </w:r>
            <w:r w:rsidR="002F6AC6" w:rsidRPr="00383E6F">
              <w:rPr>
                <w:rFonts w:cs="Arial"/>
              </w:rPr>
              <w:t xml:space="preserve"> </w:t>
            </w:r>
            <w:r w:rsidR="008815B6" w:rsidRPr="00383E6F">
              <w:rPr>
                <w:rFonts w:cs="Arial"/>
              </w:rPr>
              <w:t>persons.</w:t>
            </w:r>
          </w:p>
          <w:p w14:paraId="5267F126" w14:textId="77777777" w:rsidR="008815B6" w:rsidRPr="00383E6F" w:rsidRDefault="00F675DC" w:rsidP="00390225">
            <w:pPr>
              <w:numPr>
                <w:ilvl w:val="0"/>
                <w:numId w:val="10"/>
              </w:numPr>
              <w:ind w:left="-86" w:right="-86"/>
              <w:rPr>
                <w:rFonts w:cs="Arial"/>
              </w:rPr>
            </w:pPr>
            <w:r w:rsidRPr="00383E6F">
              <w:rPr>
                <w:rFonts w:cs="Arial"/>
              </w:rPr>
              <w:t xml:space="preserve">Are </w:t>
            </w:r>
            <w:r w:rsidR="008815B6" w:rsidRPr="00383E6F">
              <w:rPr>
                <w:rFonts w:cs="Arial"/>
              </w:rPr>
              <w:t>at risk of transmitting influenza to health-vulnerable persons who are hospitalized for non-influenza like illness</w:t>
            </w:r>
            <w:r w:rsidR="00F34C5C" w:rsidRPr="00383E6F">
              <w:rPr>
                <w:rFonts w:cs="Arial"/>
              </w:rPr>
              <w:t>.</w:t>
            </w:r>
          </w:p>
        </w:tc>
      </w:tr>
      <w:tr w:rsidR="00AE1856" w:rsidRPr="00383E6F" w14:paraId="5267F133" w14:textId="77777777" w:rsidTr="00E508E7">
        <w:trPr>
          <w:trHeight w:val="135"/>
          <w:jc w:val="center"/>
        </w:trPr>
        <w:tc>
          <w:tcPr>
            <w:tcW w:w="720" w:type="dxa"/>
            <w:vAlign w:val="center"/>
          </w:tcPr>
          <w:p w14:paraId="5267F128" w14:textId="77777777" w:rsidR="008815B6" w:rsidRPr="00383E6F" w:rsidRDefault="00334EB2" w:rsidP="00390225">
            <w:pPr>
              <w:ind w:left="-86" w:right="-86"/>
              <w:jc w:val="center"/>
              <w:rPr>
                <w:rFonts w:cs="Arial"/>
                <w:b/>
              </w:rPr>
            </w:pPr>
            <w:r w:rsidRPr="00383E6F">
              <w:rPr>
                <w:rFonts w:cs="Arial"/>
                <w:b/>
              </w:rPr>
              <w:t>1</w:t>
            </w:r>
          </w:p>
        </w:tc>
        <w:tc>
          <w:tcPr>
            <w:tcW w:w="1728" w:type="dxa"/>
          </w:tcPr>
          <w:p w14:paraId="5267F129" w14:textId="77777777" w:rsidR="00F675DC" w:rsidRPr="00383E6F" w:rsidRDefault="00F675DC" w:rsidP="00390225">
            <w:pPr>
              <w:ind w:left="-86" w:right="-86"/>
              <w:rPr>
                <w:rFonts w:cs="Arial"/>
                <w:b/>
                <w:bCs/>
                <w:iCs/>
              </w:rPr>
            </w:pPr>
            <w:r w:rsidRPr="00383E6F">
              <w:rPr>
                <w:rFonts w:cs="Arial"/>
                <w:b/>
                <w:bCs/>
                <w:iCs/>
              </w:rPr>
              <w:t>Subgroup 2:</w:t>
            </w:r>
          </w:p>
          <w:p w14:paraId="5267F12A" w14:textId="77777777" w:rsidR="008815B6" w:rsidRPr="00383E6F" w:rsidRDefault="008815B6" w:rsidP="00390225">
            <w:pPr>
              <w:pStyle w:val="WW-BodyText2"/>
              <w:ind w:left="-86" w:right="-86"/>
              <w:rPr>
                <w:iCs/>
                <w:sz w:val="24"/>
                <w:szCs w:val="24"/>
              </w:rPr>
            </w:pPr>
            <w:r w:rsidRPr="00383E6F">
              <w:rPr>
                <w:iCs/>
                <w:sz w:val="24"/>
                <w:szCs w:val="24"/>
              </w:rPr>
              <w:t xml:space="preserve">Inpatient Care Providers </w:t>
            </w:r>
            <w:r w:rsidRPr="00383E6F">
              <w:rPr>
                <w:iCs/>
                <w:sz w:val="24"/>
                <w:szCs w:val="24"/>
              </w:rPr>
              <w:lastRenderedPageBreak/>
              <w:t>without Direct Patient Exposure</w:t>
            </w:r>
          </w:p>
          <w:p w14:paraId="5267F12B" w14:textId="77777777" w:rsidR="008815B6" w:rsidRPr="00383E6F" w:rsidRDefault="008815B6" w:rsidP="00390225">
            <w:pPr>
              <w:pStyle w:val="WW-BodyText2"/>
              <w:ind w:left="-86" w:right="-86"/>
              <w:rPr>
                <w:i/>
                <w:sz w:val="24"/>
                <w:szCs w:val="24"/>
              </w:rPr>
            </w:pPr>
            <w:r w:rsidRPr="00383E6F">
              <w:rPr>
                <w:iCs/>
                <w:sz w:val="24"/>
                <w:szCs w:val="24"/>
              </w:rPr>
              <w:t>(non-frontline hospital based workers)</w:t>
            </w:r>
          </w:p>
        </w:tc>
        <w:tc>
          <w:tcPr>
            <w:tcW w:w="2304" w:type="dxa"/>
          </w:tcPr>
          <w:p w14:paraId="5267F12C"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lastRenderedPageBreak/>
              <w:t xml:space="preserve">Includes professionals who provide medical care </w:t>
            </w:r>
            <w:r w:rsidRPr="00383E6F">
              <w:rPr>
                <w:rFonts w:ascii="Arial" w:hAnsi="Arial" w:cs="Arial"/>
                <w:sz w:val="24"/>
                <w:szCs w:val="24"/>
              </w:rPr>
              <w:lastRenderedPageBreak/>
              <w:t xml:space="preserve">services without direct patient care as well as those who provide </w:t>
            </w:r>
            <w:r w:rsidR="00F675DC" w:rsidRPr="00383E6F">
              <w:rPr>
                <w:rFonts w:ascii="Arial" w:hAnsi="Arial" w:cs="Arial"/>
                <w:sz w:val="24"/>
                <w:szCs w:val="24"/>
              </w:rPr>
              <w:t xml:space="preserve">essential </w:t>
            </w:r>
            <w:r w:rsidRPr="00383E6F">
              <w:rPr>
                <w:rFonts w:ascii="Arial" w:hAnsi="Arial" w:cs="Arial"/>
                <w:sz w:val="24"/>
                <w:szCs w:val="24"/>
              </w:rPr>
              <w:t xml:space="preserve">services </w:t>
            </w:r>
            <w:r w:rsidR="00F675DC" w:rsidRPr="00383E6F">
              <w:rPr>
                <w:rFonts w:ascii="Arial" w:hAnsi="Arial" w:cs="Arial"/>
                <w:sz w:val="24"/>
                <w:szCs w:val="24"/>
              </w:rPr>
              <w:t>to maintain</w:t>
            </w:r>
            <w:r w:rsidRPr="00383E6F">
              <w:rPr>
                <w:rFonts w:ascii="Arial" w:hAnsi="Arial" w:cs="Arial"/>
                <w:sz w:val="24"/>
                <w:szCs w:val="24"/>
              </w:rPr>
              <w:t xml:space="preserve"> </w:t>
            </w:r>
            <w:r w:rsidR="00F675DC" w:rsidRPr="00383E6F">
              <w:rPr>
                <w:rFonts w:ascii="Arial" w:hAnsi="Arial" w:cs="Arial"/>
                <w:sz w:val="24"/>
                <w:szCs w:val="24"/>
              </w:rPr>
              <w:t xml:space="preserve">the </w:t>
            </w:r>
            <w:r w:rsidRPr="00383E6F">
              <w:rPr>
                <w:rFonts w:ascii="Arial" w:hAnsi="Arial" w:cs="Arial"/>
                <w:sz w:val="24"/>
                <w:szCs w:val="24"/>
              </w:rPr>
              <w:t>hospital infrastructure during a pandemic</w:t>
            </w:r>
            <w:r w:rsidR="00291F3D" w:rsidRPr="00383E6F">
              <w:rPr>
                <w:rFonts w:ascii="Arial" w:hAnsi="Arial" w:cs="Arial"/>
                <w:sz w:val="24"/>
                <w:szCs w:val="24"/>
              </w:rPr>
              <w:t>.</w:t>
            </w:r>
            <w:r w:rsidRPr="00383E6F">
              <w:rPr>
                <w:rFonts w:ascii="Arial" w:hAnsi="Arial" w:cs="Arial"/>
                <w:sz w:val="24"/>
                <w:szCs w:val="24"/>
              </w:rPr>
              <w:t xml:space="preserve">  </w:t>
            </w:r>
          </w:p>
        </w:tc>
        <w:tc>
          <w:tcPr>
            <w:tcW w:w="2160" w:type="dxa"/>
          </w:tcPr>
          <w:p w14:paraId="5267F12D"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lastRenderedPageBreak/>
              <w:t xml:space="preserve">Medical  Scientists and Laboratory Technicians, Social </w:t>
            </w:r>
            <w:r w:rsidRPr="00383E6F">
              <w:rPr>
                <w:rFonts w:ascii="Arial" w:hAnsi="Arial" w:cs="Arial"/>
                <w:sz w:val="24"/>
                <w:szCs w:val="24"/>
              </w:rPr>
              <w:lastRenderedPageBreak/>
              <w:t>Service Providers, Health Care Administrators, Hospital Support Staff</w:t>
            </w:r>
          </w:p>
        </w:tc>
        <w:tc>
          <w:tcPr>
            <w:tcW w:w="1296" w:type="dxa"/>
          </w:tcPr>
          <w:p w14:paraId="5267F12E" w14:textId="77777777" w:rsidR="008815B6" w:rsidRPr="00383E6F" w:rsidRDefault="00F675DC" w:rsidP="00390225">
            <w:pPr>
              <w:ind w:left="-86" w:right="-86"/>
              <w:jc w:val="center"/>
              <w:rPr>
                <w:rFonts w:cs="Arial"/>
              </w:rPr>
            </w:pPr>
            <w:r w:rsidRPr="00383E6F">
              <w:rPr>
                <w:rFonts w:cs="Arial"/>
              </w:rPr>
              <w:lastRenderedPageBreak/>
              <w:t>180,000</w:t>
            </w:r>
          </w:p>
        </w:tc>
        <w:tc>
          <w:tcPr>
            <w:tcW w:w="4752" w:type="dxa"/>
            <w:vAlign w:val="center"/>
          </w:tcPr>
          <w:p w14:paraId="5267F12F" w14:textId="77777777" w:rsidR="008815B6" w:rsidRPr="00383E6F" w:rsidRDefault="00F675DC" w:rsidP="00390225">
            <w:pPr>
              <w:numPr>
                <w:ilvl w:val="0"/>
                <w:numId w:val="10"/>
              </w:numPr>
              <w:ind w:left="-86" w:right="-86"/>
              <w:rPr>
                <w:rFonts w:cs="Arial"/>
              </w:rPr>
            </w:pPr>
            <w:r w:rsidRPr="00383E6F">
              <w:rPr>
                <w:rFonts w:cs="Arial"/>
              </w:rPr>
              <w:t>P</w:t>
            </w:r>
            <w:r w:rsidR="008815B6" w:rsidRPr="00383E6F">
              <w:rPr>
                <w:rFonts w:cs="Arial"/>
              </w:rPr>
              <w:t xml:space="preserve">rovide </w:t>
            </w:r>
            <w:r w:rsidRPr="00383E6F">
              <w:rPr>
                <w:rFonts w:cs="Arial"/>
              </w:rPr>
              <w:t xml:space="preserve">essential </w:t>
            </w:r>
            <w:r w:rsidR="008815B6" w:rsidRPr="00383E6F">
              <w:rPr>
                <w:rFonts w:cs="Arial"/>
              </w:rPr>
              <w:t>service</w:t>
            </w:r>
            <w:r w:rsidRPr="00383E6F">
              <w:rPr>
                <w:rFonts w:cs="Arial"/>
              </w:rPr>
              <w:t xml:space="preserve">s </w:t>
            </w:r>
            <w:r w:rsidR="008815B6" w:rsidRPr="00383E6F">
              <w:rPr>
                <w:rFonts w:cs="Arial"/>
              </w:rPr>
              <w:t xml:space="preserve">to </w:t>
            </w:r>
            <w:r w:rsidRPr="00383E6F">
              <w:rPr>
                <w:rFonts w:cs="Arial"/>
              </w:rPr>
              <w:t xml:space="preserve">maintain the </w:t>
            </w:r>
            <w:r w:rsidR="008815B6" w:rsidRPr="00383E6F">
              <w:rPr>
                <w:rFonts w:cs="Arial"/>
              </w:rPr>
              <w:t>hospital infrastructure</w:t>
            </w:r>
            <w:r w:rsidR="007D38E5" w:rsidRPr="00383E6F">
              <w:rPr>
                <w:rFonts w:cs="Arial"/>
              </w:rPr>
              <w:t xml:space="preserve"> during an influenza pandemic</w:t>
            </w:r>
            <w:r w:rsidR="008815B6" w:rsidRPr="00383E6F">
              <w:rPr>
                <w:rFonts w:cs="Arial"/>
              </w:rPr>
              <w:t>.</w:t>
            </w:r>
          </w:p>
          <w:p w14:paraId="5267F130" w14:textId="77777777" w:rsidR="008815B6" w:rsidRPr="00383E6F" w:rsidRDefault="00F675DC" w:rsidP="00390225">
            <w:pPr>
              <w:numPr>
                <w:ilvl w:val="0"/>
                <w:numId w:val="10"/>
              </w:numPr>
              <w:ind w:left="-86" w:right="-86"/>
              <w:rPr>
                <w:rFonts w:cs="Arial"/>
              </w:rPr>
            </w:pPr>
            <w:r w:rsidRPr="00383E6F">
              <w:rPr>
                <w:rFonts w:cs="Arial"/>
              </w:rPr>
              <w:lastRenderedPageBreak/>
              <w:t>A</w:t>
            </w:r>
            <w:r w:rsidR="008815B6" w:rsidRPr="00383E6F">
              <w:rPr>
                <w:rFonts w:cs="Arial"/>
              </w:rPr>
              <w:t>ssist those who provide direct patient care and essential medical services during a pandemic.</w:t>
            </w:r>
          </w:p>
          <w:p w14:paraId="5267F131" w14:textId="77777777" w:rsidR="008815B6" w:rsidRPr="00383E6F" w:rsidRDefault="00F675DC" w:rsidP="00390225">
            <w:pPr>
              <w:numPr>
                <w:ilvl w:val="0"/>
                <w:numId w:val="10"/>
              </w:numPr>
              <w:ind w:left="-86" w:right="-86"/>
              <w:rPr>
                <w:rFonts w:cs="Arial"/>
              </w:rPr>
            </w:pPr>
            <w:r w:rsidRPr="00383E6F">
              <w:rPr>
                <w:rFonts w:cs="Arial"/>
              </w:rPr>
              <w:t>A</w:t>
            </w:r>
            <w:r w:rsidR="008815B6" w:rsidRPr="00383E6F">
              <w:rPr>
                <w:rFonts w:cs="Arial"/>
              </w:rPr>
              <w:t xml:space="preserve">lso assist those who provide direct medical services outside of the pandemic response. </w:t>
            </w:r>
          </w:p>
          <w:p w14:paraId="5267F132" w14:textId="77777777" w:rsidR="008815B6" w:rsidRPr="00383E6F" w:rsidRDefault="00F675DC" w:rsidP="00390225">
            <w:pPr>
              <w:numPr>
                <w:ilvl w:val="0"/>
                <w:numId w:val="10"/>
              </w:numPr>
              <w:ind w:left="-86" w:right="-86"/>
              <w:rPr>
                <w:rFonts w:cs="Arial"/>
              </w:rPr>
            </w:pPr>
            <w:r w:rsidRPr="00383E6F">
              <w:rPr>
                <w:rFonts w:cs="Arial"/>
              </w:rPr>
              <w:t xml:space="preserve">Face </w:t>
            </w:r>
            <w:r w:rsidR="008815B6" w:rsidRPr="00383E6F">
              <w:rPr>
                <w:rFonts w:cs="Arial"/>
              </w:rPr>
              <w:t>some risk of becoming infected with influenza through exposure to persons in the hospital facility. However, this group experiences much less risk than frontline hospital based workers.</w:t>
            </w:r>
          </w:p>
        </w:tc>
      </w:tr>
      <w:tr w:rsidR="00AE1856" w:rsidRPr="00383E6F" w14:paraId="5267F13B" w14:textId="77777777" w:rsidTr="00E508E7">
        <w:trPr>
          <w:trHeight w:val="683"/>
          <w:jc w:val="center"/>
        </w:trPr>
        <w:tc>
          <w:tcPr>
            <w:tcW w:w="720" w:type="dxa"/>
            <w:tcBorders>
              <w:bottom w:val="single" w:sz="4" w:space="0" w:color="auto"/>
            </w:tcBorders>
            <w:vAlign w:val="center"/>
          </w:tcPr>
          <w:p w14:paraId="5267F134" w14:textId="77777777" w:rsidR="008815B6" w:rsidRPr="00383E6F" w:rsidRDefault="00334EB2" w:rsidP="00390225">
            <w:pPr>
              <w:ind w:left="-86" w:right="-86"/>
              <w:jc w:val="center"/>
              <w:rPr>
                <w:rFonts w:cs="Arial"/>
                <w:b/>
              </w:rPr>
            </w:pPr>
            <w:r w:rsidRPr="00383E6F">
              <w:rPr>
                <w:rFonts w:cs="Arial"/>
                <w:b/>
              </w:rPr>
              <w:lastRenderedPageBreak/>
              <w:t>1</w:t>
            </w:r>
          </w:p>
        </w:tc>
        <w:tc>
          <w:tcPr>
            <w:tcW w:w="1728" w:type="dxa"/>
            <w:tcBorders>
              <w:bottom w:val="single" w:sz="4" w:space="0" w:color="auto"/>
            </w:tcBorders>
          </w:tcPr>
          <w:p w14:paraId="5267F135" w14:textId="77777777" w:rsidR="008815B6" w:rsidRPr="00383E6F" w:rsidRDefault="008815B6" w:rsidP="00390225">
            <w:pPr>
              <w:ind w:left="-86" w:right="-86"/>
              <w:rPr>
                <w:rFonts w:cs="Arial"/>
                <w:b/>
              </w:rPr>
            </w:pPr>
            <w:r w:rsidRPr="00383E6F">
              <w:rPr>
                <w:rFonts w:cs="Arial"/>
                <w:b/>
              </w:rPr>
              <w:t>Outpatient and Home Health Care Providers</w:t>
            </w:r>
          </w:p>
        </w:tc>
        <w:tc>
          <w:tcPr>
            <w:tcW w:w="2304" w:type="dxa"/>
            <w:tcBorders>
              <w:bottom w:val="single" w:sz="4" w:space="0" w:color="auto"/>
            </w:tcBorders>
          </w:tcPr>
          <w:p w14:paraId="5267F136" w14:textId="77777777" w:rsidR="008815B6" w:rsidRPr="00383E6F" w:rsidRDefault="008815B6" w:rsidP="00390225">
            <w:pPr>
              <w:ind w:left="-86" w:right="-86"/>
              <w:rPr>
                <w:rFonts w:cs="Arial"/>
              </w:rPr>
            </w:pPr>
            <w:r w:rsidRPr="00383E6F">
              <w:rPr>
                <w:rFonts w:cs="Arial"/>
              </w:rPr>
              <w:t>Includes those that provide direct patient care services to ambulatory patients in practitioner’s offices, outpatient care clinics, home health care settings, and ambulatory care service centers.</w:t>
            </w:r>
          </w:p>
        </w:tc>
        <w:tc>
          <w:tcPr>
            <w:tcW w:w="2160" w:type="dxa"/>
            <w:tcBorders>
              <w:bottom w:val="single" w:sz="4" w:space="0" w:color="auto"/>
            </w:tcBorders>
          </w:tcPr>
          <w:p w14:paraId="5267F137" w14:textId="77777777" w:rsidR="008815B6" w:rsidRPr="00383E6F" w:rsidRDefault="007247D1" w:rsidP="00390225">
            <w:pPr>
              <w:ind w:left="-86" w:right="-86"/>
              <w:rPr>
                <w:rFonts w:cs="Arial"/>
              </w:rPr>
            </w:pPr>
            <w:r w:rsidRPr="00383E6F">
              <w:rPr>
                <w:rFonts w:cs="Arial"/>
              </w:rPr>
              <w:t>See Outpatient and Home Health Care Providers Subgroups</w:t>
            </w:r>
          </w:p>
        </w:tc>
        <w:tc>
          <w:tcPr>
            <w:tcW w:w="1296" w:type="dxa"/>
            <w:tcBorders>
              <w:bottom w:val="single" w:sz="4" w:space="0" w:color="auto"/>
            </w:tcBorders>
          </w:tcPr>
          <w:p w14:paraId="5267F138" w14:textId="77777777" w:rsidR="008815B6" w:rsidRPr="00383E6F" w:rsidRDefault="00F675DC" w:rsidP="00390225">
            <w:pPr>
              <w:ind w:left="-86" w:right="-86"/>
              <w:jc w:val="center"/>
              <w:rPr>
                <w:rFonts w:cs="Arial"/>
              </w:rPr>
            </w:pPr>
            <w:r w:rsidRPr="00383E6F">
              <w:rPr>
                <w:rFonts w:cs="Arial"/>
              </w:rPr>
              <w:t>380,000</w:t>
            </w:r>
          </w:p>
        </w:tc>
        <w:tc>
          <w:tcPr>
            <w:tcW w:w="4752" w:type="dxa"/>
            <w:tcBorders>
              <w:bottom w:val="single" w:sz="4" w:space="0" w:color="auto"/>
            </w:tcBorders>
          </w:tcPr>
          <w:p w14:paraId="5267F139" w14:textId="77777777" w:rsidR="008815B6" w:rsidRPr="00383E6F" w:rsidRDefault="008815B6" w:rsidP="00390225">
            <w:pPr>
              <w:pStyle w:val="FootnoteText"/>
              <w:numPr>
                <w:ilvl w:val="0"/>
                <w:numId w:val="11"/>
              </w:numPr>
              <w:ind w:left="-86" w:right="-86"/>
              <w:rPr>
                <w:rFonts w:cs="Arial"/>
                <w:sz w:val="24"/>
                <w:szCs w:val="24"/>
              </w:rPr>
            </w:pPr>
            <w:r w:rsidRPr="00383E6F">
              <w:rPr>
                <w:rFonts w:cs="Arial"/>
                <w:sz w:val="24"/>
                <w:szCs w:val="24"/>
              </w:rPr>
              <w:t xml:space="preserve">Maintaining a </w:t>
            </w:r>
            <w:r w:rsidR="007247D1" w:rsidRPr="00383E6F">
              <w:rPr>
                <w:rFonts w:cs="Arial"/>
                <w:sz w:val="24"/>
                <w:szCs w:val="24"/>
              </w:rPr>
              <w:t xml:space="preserve">high </w:t>
            </w:r>
            <w:r w:rsidRPr="00383E6F">
              <w:rPr>
                <w:rFonts w:cs="Arial"/>
                <w:sz w:val="24"/>
                <w:szCs w:val="24"/>
              </w:rPr>
              <w:t xml:space="preserve">quality ambulatory and home health care delivery system is critical to reducing the demand for inpatient care services during an influenza pandemic. </w:t>
            </w:r>
          </w:p>
          <w:p w14:paraId="5267F13A" w14:textId="77777777" w:rsidR="008815B6" w:rsidRPr="00383E6F" w:rsidRDefault="008815B6" w:rsidP="00390225">
            <w:pPr>
              <w:pStyle w:val="FootnoteText"/>
              <w:numPr>
                <w:ilvl w:val="0"/>
                <w:numId w:val="11"/>
              </w:numPr>
              <w:ind w:left="-86" w:right="-86"/>
              <w:rPr>
                <w:rFonts w:cs="Arial"/>
                <w:sz w:val="24"/>
                <w:szCs w:val="24"/>
              </w:rPr>
            </w:pPr>
            <w:r w:rsidRPr="00383E6F">
              <w:rPr>
                <w:rFonts w:cs="Arial"/>
                <w:sz w:val="24"/>
                <w:szCs w:val="24"/>
              </w:rPr>
              <w:t xml:space="preserve">Maintaining outpatient and home health care services also reduces health consequences (illness, death) from </w:t>
            </w:r>
            <w:r w:rsidR="00F675DC" w:rsidRPr="00383E6F">
              <w:rPr>
                <w:rFonts w:cs="Arial"/>
                <w:sz w:val="24"/>
                <w:szCs w:val="24"/>
              </w:rPr>
              <w:t xml:space="preserve">influenza complications </w:t>
            </w:r>
            <w:r w:rsidRPr="00383E6F">
              <w:rPr>
                <w:rFonts w:cs="Arial"/>
                <w:sz w:val="24"/>
                <w:szCs w:val="24"/>
              </w:rPr>
              <w:t xml:space="preserve">as well as other diseases that occur concurrently during an influenza pandemic. </w:t>
            </w:r>
          </w:p>
        </w:tc>
      </w:tr>
      <w:tr w:rsidR="00AE1856" w:rsidRPr="00383E6F" w14:paraId="5267F148" w14:textId="77777777" w:rsidTr="00E508E7">
        <w:trPr>
          <w:trHeight w:val="129"/>
          <w:jc w:val="center"/>
        </w:trPr>
        <w:tc>
          <w:tcPr>
            <w:tcW w:w="720" w:type="dxa"/>
            <w:tcBorders>
              <w:top w:val="nil"/>
              <w:bottom w:val="single" w:sz="4" w:space="0" w:color="auto"/>
            </w:tcBorders>
            <w:vAlign w:val="center"/>
          </w:tcPr>
          <w:p w14:paraId="5267F13C" w14:textId="77777777" w:rsidR="008815B6" w:rsidRPr="00383E6F" w:rsidRDefault="00334EB2" w:rsidP="00390225">
            <w:pPr>
              <w:ind w:left="-86" w:right="-86"/>
              <w:jc w:val="center"/>
              <w:rPr>
                <w:rFonts w:cs="Arial"/>
                <w:b/>
              </w:rPr>
            </w:pPr>
            <w:r w:rsidRPr="00383E6F">
              <w:rPr>
                <w:rFonts w:cs="Arial"/>
                <w:b/>
              </w:rPr>
              <w:t>1</w:t>
            </w:r>
          </w:p>
        </w:tc>
        <w:tc>
          <w:tcPr>
            <w:tcW w:w="1728" w:type="dxa"/>
            <w:tcBorders>
              <w:top w:val="nil"/>
              <w:bottom w:val="single" w:sz="4" w:space="0" w:color="auto"/>
            </w:tcBorders>
          </w:tcPr>
          <w:p w14:paraId="5267F13D" w14:textId="77777777" w:rsidR="00F675DC" w:rsidRPr="00383E6F" w:rsidRDefault="00F675DC" w:rsidP="00390225">
            <w:pPr>
              <w:ind w:left="-86" w:right="-86"/>
              <w:rPr>
                <w:rFonts w:cs="Arial"/>
                <w:b/>
                <w:bCs/>
                <w:i/>
              </w:rPr>
            </w:pPr>
            <w:r w:rsidRPr="00383E6F">
              <w:rPr>
                <w:rFonts w:cs="Arial"/>
                <w:b/>
                <w:bCs/>
                <w:i/>
              </w:rPr>
              <w:t>Subgroup 1:</w:t>
            </w:r>
          </w:p>
          <w:p w14:paraId="5267F13E" w14:textId="77777777" w:rsidR="008815B6" w:rsidRPr="00383E6F" w:rsidRDefault="008815B6" w:rsidP="00390225">
            <w:pPr>
              <w:pStyle w:val="BodyText"/>
              <w:spacing w:after="0"/>
              <w:ind w:left="-86" w:right="-86"/>
              <w:rPr>
                <w:rFonts w:ascii="Arial" w:hAnsi="Arial" w:cs="Arial"/>
                <w:sz w:val="24"/>
                <w:szCs w:val="24"/>
              </w:rPr>
            </w:pPr>
            <w:r w:rsidRPr="00383E6F">
              <w:rPr>
                <w:rFonts w:ascii="Arial" w:hAnsi="Arial" w:cs="Arial"/>
                <w:sz w:val="24"/>
                <w:szCs w:val="24"/>
              </w:rPr>
              <w:t xml:space="preserve">Outpatient and Home Health Care Providers with Direct Patient Exposure </w:t>
            </w:r>
          </w:p>
          <w:p w14:paraId="5267F13F"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sz w:val="24"/>
                <w:szCs w:val="24"/>
              </w:rPr>
              <w:t>(Frontline workers)</w:t>
            </w:r>
            <w:r w:rsidRPr="00383E6F">
              <w:rPr>
                <w:rFonts w:ascii="Arial" w:hAnsi="Arial" w:cs="Arial"/>
                <w:i/>
                <w:sz w:val="24"/>
                <w:szCs w:val="24"/>
              </w:rPr>
              <w:t xml:space="preserve"> </w:t>
            </w:r>
          </w:p>
        </w:tc>
        <w:tc>
          <w:tcPr>
            <w:tcW w:w="2304" w:type="dxa"/>
            <w:tcBorders>
              <w:top w:val="nil"/>
              <w:bottom w:val="single" w:sz="4" w:space="0" w:color="auto"/>
            </w:tcBorders>
          </w:tcPr>
          <w:p w14:paraId="5267F140"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medical care practitioners, medical care technicians and aids and other medical staff in outpatient and home health care settings who provide care through direct patient exposure</w:t>
            </w:r>
            <w:r w:rsidR="00291F3D" w:rsidRPr="00383E6F">
              <w:rPr>
                <w:rFonts w:ascii="Arial" w:hAnsi="Arial" w:cs="Arial"/>
                <w:sz w:val="24"/>
                <w:szCs w:val="24"/>
              </w:rPr>
              <w:t>.</w:t>
            </w:r>
          </w:p>
        </w:tc>
        <w:tc>
          <w:tcPr>
            <w:tcW w:w="2160" w:type="dxa"/>
            <w:tcBorders>
              <w:top w:val="nil"/>
              <w:bottom w:val="single" w:sz="4" w:space="0" w:color="auto"/>
            </w:tcBorders>
          </w:tcPr>
          <w:p w14:paraId="5267F141" w14:textId="77777777" w:rsidR="008815B6" w:rsidRPr="00383E6F" w:rsidRDefault="008815B6" w:rsidP="00390225">
            <w:pPr>
              <w:pStyle w:val="WW-TableContents"/>
              <w:ind w:left="-86" w:right="-86"/>
              <w:rPr>
                <w:rFonts w:ascii="Arial" w:hAnsi="Arial" w:cs="Arial"/>
                <w:b/>
                <w:i/>
                <w:iCs/>
                <w:sz w:val="24"/>
                <w:szCs w:val="24"/>
              </w:rPr>
            </w:pPr>
            <w:r w:rsidRPr="00383E6F">
              <w:rPr>
                <w:rFonts w:ascii="Arial" w:hAnsi="Arial" w:cs="Arial"/>
                <w:sz w:val="24"/>
                <w:szCs w:val="24"/>
              </w:rPr>
              <w:t>General Practitioners, Physician Specialists, Registered Nurses, Physician Assistants, Medical Aides and Technicians</w:t>
            </w:r>
          </w:p>
        </w:tc>
        <w:tc>
          <w:tcPr>
            <w:tcW w:w="1296" w:type="dxa"/>
            <w:tcBorders>
              <w:top w:val="nil"/>
              <w:bottom w:val="single" w:sz="4" w:space="0" w:color="auto"/>
            </w:tcBorders>
          </w:tcPr>
          <w:p w14:paraId="5267F142" w14:textId="77777777" w:rsidR="008815B6" w:rsidRPr="00383E6F" w:rsidRDefault="007D38E5" w:rsidP="00390225">
            <w:pPr>
              <w:ind w:left="-86" w:right="-86"/>
              <w:jc w:val="center"/>
              <w:rPr>
                <w:rFonts w:cs="Arial"/>
              </w:rPr>
            </w:pPr>
            <w:r w:rsidRPr="00383E6F">
              <w:rPr>
                <w:rFonts w:cs="Arial"/>
              </w:rPr>
              <w:t>250,000</w:t>
            </w:r>
          </w:p>
        </w:tc>
        <w:tc>
          <w:tcPr>
            <w:tcW w:w="4752" w:type="dxa"/>
            <w:tcBorders>
              <w:top w:val="nil"/>
              <w:bottom w:val="single" w:sz="4" w:space="0" w:color="auto"/>
            </w:tcBorders>
          </w:tcPr>
          <w:p w14:paraId="5267F143" w14:textId="77777777" w:rsidR="008815B6" w:rsidRPr="00383E6F" w:rsidRDefault="007D38E5" w:rsidP="00390225">
            <w:pPr>
              <w:numPr>
                <w:ilvl w:val="0"/>
                <w:numId w:val="10"/>
              </w:numPr>
              <w:ind w:left="-86" w:right="-86"/>
              <w:rPr>
                <w:rFonts w:cs="Arial"/>
              </w:rPr>
            </w:pPr>
            <w:r w:rsidRPr="00383E6F">
              <w:rPr>
                <w:rFonts w:cs="Arial"/>
              </w:rPr>
              <w:t>P</w:t>
            </w:r>
            <w:r w:rsidR="008815B6" w:rsidRPr="00383E6F">
              <w:rPr>
                <w:rFonts w:cs="Arial"/>
              </w:rPr>
              <w:t>rovide direct patient care and essential medical services (including administering vaccine and</w:t>
            </w:r>
            <w:r w:rsidR="007247D1" w:rsidRPr="00383E6F">
              <w:rPr>
                <w:rFonts w:cs="Arial"/>
              </w:rPr>
              <w:t xml:space="preserve"> antiviral medications</w:t>
            </w:r>
            <w:r w:rsidR="008815B6" w:rsidRPr="00383E6F">
              <w:rPr>
                <w:rFonts w:cs="Arial"/>
              </w:rPr>
              <w:t>) during a pandemic.</w:t>
            </w:r>
          </w:p>
          <w:p w14:paraId="5267F144" w14:textId="77777777" w:rsidR="008815B6" w:rsidRPr="00383E6F" w:rsidRDefault="007D38E5" w:rsidP="00390225">
            <w:pPr>
              <w:numPr>
                <w:ilvl w:val="0"/>
                <w:numId w:val="10"/>
              </w:numPr>
              <w:ind w:left="-86" w:right="-86"/>
              <w:rPr>
                <w:rFonts w:cs="Arial"/>
              </w:rPr>
            </w:pPr>
            <w:r w:rsidRPr="00383E6F">
              <w:rPr>
                <w:rFonts w:cs="Arial"/>
              </w:rPr>
              <w:t>A</w:t>
            </w:r>
            <w:r w:rsidR="008815B6" w:rsidRPr="00383E6F">
              <w:rPr>
                <w:rFonts w:cs="Arial"/>
              </w:rPr>
              <w:t xml:space="preserve">lso provide essential medical services outside of the pandemic response. </w:t>
            </w:r>
          </w:p>
          <w:p w14:paraId="5267F145" w14:textId="77777777" w:rsidR="008815B6" w:rsidRPr="00383E6F" w:rsidRDefault="007D38E5" w:rsidP="00390225">
            <w:pPr>
              <w:numPr>
                <w:ilvl w:val="0"/>
                <w:numId w:val="10"/>
              </w:numPr>
              <w:ind w:left="-86" w:right="-86"/>
              <w:rPr>
                <w:rFonts w:cs="Arial"/>
              </w:rPr>
            </w:pPr>
            <w:r w:rsidRPr="00383E6F">
              <w:rPr>
                <w:rFonts w:cs="Arial"/>
              </w:rPr>
              <w:t xml:space="preserve">Face </w:t>
            </w:r>
            <w:r w:rsidR="008815B6" w:rsidRPr="00383E6F">
              <w:rPr>
                <w:rFonts w:cs="Arial"/>
              </w:rPr>
              <w:t>high risk of</w:t>
            </w:r>
            <w:r w:rsidR="007247D1" w:rsidRPr="00383E6F">
              <w:rPr>
                <w:rFonts w:cs="Arial"/>
              </w:rPr>
              <w:t xml:space="preserve"> occupational infection</w:t>
            </w:r>
            <w:r w:rsidR="008815B6" w:rsidRPr="00383E6F">
              <w:rPr>
                <w:rFonts w:cs="Arial"/>
              </w:rPr>
              <w:t>.</w:t>
            </w:r>
          </w:p>
          <w:p w14:paraId="5267F146" w14:textId="77777777" w:rsidR="008815B6" w:rsidRPr="00383E6F" w:rsidRDefault="007247D1" w:rsidP="00390225">
            <w:pPr>
              <w:numPr>
                <w:ilvl w:val="0"/>
                <w:numId w:val="10"/>
              </w:numPr>
              <w:ind w:left="-86" w:right="-86"/>
              <w:rPr>
                <w:rFonts w:cs="Arial"/>
              </w:rPr>
            </w:pPr>
            <w:r w:rsidRPr="00383E6F">
              <w:rPr>
                <w:rFonts w:cs="Arial"/>
              </w:rPr>
              <w:t xml:space="preserve">Face high </w:t>
            </w:r>
            <w:r w:rsidR="008815B6" w:rsidRPr="00383E6F">
              <w:rPr>
                <w:rFonts w:cs="Arial"/>
              </w:rPr>
              <w:t>risk of transmitting influenza to health-vulnerable persons who seek medical care in their facilities for non-influenza like illness.</w:t>
            </w:r>
          </w:p>
          <w:p w14:paraId="5267F147" w14:textId="77777777" w:rsidR="008815B6" w:rsidRPr="00383E6F" w:rsidRDefault="007D38E5" w:rsidP="00390225">
            <w:pPr>
              <w:numPr>
                <w:ilvl w:val="0"/>
                <w:numId w:val="15"/>
              </w:numPr>
              <w:ind w:left="-86" w:right="-86"/>
              <w:rPr>
                <w:rFonts w:cs="Arial"/>
                <w:b/>
              </w:rPr>
            </w:pPr>
            <w:r w:rsidRPr="00383E6F">
              <w:rPr>
                <w:rFonts w:cs="Arial"/>
              </w:rPr>
              <w:lastRenderedPageBreak/>
              <w:t>P</w:t>
            </w:r>
            <w:r w:rsidR="008815B6" w:rsidRPr="00383E6F">
              <w:rPr>
                <w:rFonts w:cs="Arial"/>
              </w:rPr>
              <w:t>rovide services that require a high level of expertise and are therefore difficult to replace during a pandemic.</w:t>
            </w:r>
          </w:p>
        </w:tc>
      </w:tr>
      <w:tr w:rsidR="00AE1856" w:rsidRPr="00383E6F" w14:paraId="5267F154" w14:textId="77777777" w:rsidTr="00E508E7">
        <w:trPr>
          <w:trHeight w:val="129"/>
          <w:jc w:val="center"/>
        </w:trPr>
        <w:tc>
          <w:tcPr>
            <w:tcW w:w="720" w:type="dxa"/>
            <w:tcBorders>
              <w:top w:val="nil"/>
              <w:bottom w:val="single" w:sz="4" w:space="0" w:color="auto"/>
            </w:tcBorders>
            <w:vAlign w:val="center"/>
          </w:tcPr>
          <w:p w14:paraId="5267F149" w14:textId="77777777" w:rsidR="008815B6" w:rsidRPr="00383E6F" w:rsidRDefault="00334EB2" w:rsidP="00390225">
            <w:pPr>
              <w:ind w:left="-86" w:right="-86"/>
              <w:jc w:val="center"/>
              <w:rPr>
                <w:rFonts w:cs="Arial"/>
                <w:b/>
              </w:rPr>
            </w:pPr>
            <w:r w:rsidRPr="00383E6F">
              <w:rPr>
                <w:rFonts w:cs="Arial"/>
                <w:b/>
              </w:rPr>
              <w:lastRenderedPageBreak/>
              <w:t>1</w:t>
            </w:r>
          </w:p>
        </w:tc>
        <w:tc>
          <w:tcPr>
            <w:tcW w:w="1728" w:type="dxa"/>
            <w:tcBorders>
              <w:top w:val="nil"/>
              <w:bottom w:val="single" w:sz="4" w:space="0" w:color="auto"/>
            </w:tcBorders>
          </w:tcPr>
          <w:p w14:paraId="5267F14A" w14:textId="77777777" w:rsidR="00F675DC" w:rsidRPr="00383E6F" w:rsidRDefault="00F675DC" w:rsidP="00390225">
            <w:pPr>
              <w:ind w:left="-86" w:right="-86"/>
              <w:rPr>
                <w:rFonts w:cs="Arial"/>
                <w:b/>
                <w:bCs/>
                <w:i/>
              </w:rPr>
            </w:pPr>
            <w:r w:rsidRPr="00383E6F">
              <w:rPr>
                <w:rFonts w:cs="Arial"/>
                <w:b/>
                <w:bCs/>
                <w:iCs/>
              </w:rPr>
              <w:t>S</w:t>
            </w:r>
            <w:r w:rsidRPr="00383E6F">
              <w:rPr>
                <w:rFonts w:cs="Arial"/>
                <w:b/>
                <w:bCs/>
                <w:i/>
              </w:rPr>
              <w:t>ubgroup 2:</w:t>
            </w:r>
          </w:p>
          <w:p w14:paraId="5267F14B" w14:textId="77777777" w:rsidR="008815B6" w:rsidRPr="00383E6F" w:rsidRDefault="008815B6" w:rsidP="00390225">
            <w:pPr>
              <w:pStyle w:val="BodyText"/>
              <w:spacing w:after="0"/>
              <w:ind w:left="-86" w:right="-86"/>
              <w:rPr>
                <w:rFonts w:ascii="Arial" w:hAnsi="Arial" w:cs="Arial"/>
                <w:sz w:val="24"/>
                <w:szCs w:val="24"/>
              </w:rPr>
            </w:pPr>
            <w:r w:rsidRPr="00383E6F">
              <w:rPr>
                <w:rFonts w:ascii="Arial" w:hAnsi="Arial" w:cs="Arial"/>
                <w:sz w:val="24"/>
                <w:szCs w:val="24"/>
              </w:rPr>
              <w:t xml:space="preserve">Outpatient and Home Health Care Providers without Direct Patient Exposure </w:t>
            </w:r>
          </w:p>
          <w:p w14:paraId="5267F14C" w14:textId="77777777" w:rsidR="008815B6" w:rsidRPr="00383E6F" w:rsidRDefault="00F675DC" w:rsidP="00390225">
            <w:pPr>
              <w:pStyle w:val="WW-BodyText2"/>
              <w:ind w:left="-86" w:right="-86"/>
              <w:rPr>
                <w:i/>
                <w:sz w:val="24"/>
                <w:szCs w:val="24"/>
              </w:rPr>
            </w:pPr>
            <w:r w:rsidRPr="00383E6F">
              <w:rPr>
                <w:sz w:val="24"/>
                <w:szCs w:val="24"/>
              </w:rPr>
              <w:t>(N</w:t>
            </w:r>
            <w:r w:rsidR="008815B6" w:rsidRPr="00383E6F">
              <w:rPr>
                <w:sz w:val="24"/>
                <w:szCs w:val="24"/>
              </w:rPr>
              <w:t>on-frontline workers)</w:t>
            </w:r>
          </w:p>
        </w:tc>
        <w:tc>
          <w:tcPr>
            <w:tcW w:w="2304" w:type="dxa"/>
            <w:tcBorders>
              <w:top w:val="nil"/>
              <w:bottom w:val="single" w:sz="4" w:space="0" w:color="auto"/>
            </w:tcBorders>
          </w:tcPr>
          <w:p w14:paraId="5267F14D"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 xml:space="preserve">Includes professionals who provide medical care services without direct patient care as well as those who provide support services essential to maintaining outpatient facilities and home health care services during a pandemic. </w:t>
            </w:r>
          </w:p>
        </w:tc>
        <w:tc>
          <w:tcPr>
            <w:tcW w:w="2160" w:type="dxa"/>
            <w:tcBorders>
              <w:top w:val="nil"/>
              <w:bottom w:val="single" w:sz="4" w:space="0" w:color="auto"/>
            </w:tcBorders>
          </w:tcPr>
          <w:p w14:paraId="5267F14E" w14:textId="77777777" w:rsidR="008815B6" w:rsidRPr="00383E6F" w:rsidRDefault="008815B6" w:rsidP="00390225">
            <w:pPr>
              <w:pStyle w:val="WW-TableContents"/>
              <w:ind w:left="-86" w:right="-86"/>
              <w:rPr>
                <w:rFonts w:ascii="Arial" w:hAnsi="Arial" w:cs="Arial"/>
                <w:b/>
                <w:sz w:val="24"/>
                <w:szCs w:val="24"/>
              </w:rPr>
            </w:pPr>
            <w:r w:rsidRPr="00383E6F">
              <w:rPr>
                <w:rFonts w:ascii="Arial" w:hAnsi="Arial" w:cs="Arial"/>
                <w:sz w:val="24"/>
                <w:szCs w:val="24"/>
              </w:rPr>
              <w:t>Social Service Providers, Health Care Administrators, Outpatient Clinic and Home Health Support Staff</w:t>
            </w:r>
          </w:p>
        </w:tc>
        <w:tc>
          <w:tcPr>
            <w:tcW w:w="1296" w:type="dxa"/>
            <w:tcBorders>
              <w:top w:val="nil"/>
              <w:bottom w:val="single" w:sz="4" w:space="0" w:color="auto"/>
            </w:tcBorders>
          </w:tcPr>
          <w:p w14:paraId="5267F14F" w14:textId="77777777" w:rsidR="008815B6" w:rsidRPr="00383E6F" w:rsidRDefault="007D38E5" w:rsidP="00390225">
            <w:pPr>
              <w:ind w:left="-86" w:right="-86"/>
              <w:jc w:val="center"/>
              <w:rPr>
                <w:rFonts w:cs="Arial"/>
              </w:rPr>
            </w:pPr>
            <w:r w:rsidRPr="00383E6F">
              <w:rPr>
                <w:rFonts w:cs="Arial"/>
              </w:rPr>
              <w:t>130,000</w:t>
            </w:r>
          </w:p>
        </w:tc>
        <w:tc>
          <w:tcPr>
            <w:tcW w:w="4752" w:type="dxa"/>
            <w:tcBorders>
              <w:top w:val="nil"/>
              <w:bottom w:val="single" w:sz="4" w:space="0" w:color="auto"/>
            </w:tcBorders>
          </w:tcPr>
          <w:p w14:paraId="5267F150" w14:textId="77777777" w:rsidR="008815B6" w:rsidRPr="00383E6F" w:rsidRDefault="007D38E5" w:rsidP="00390225">
            <w:pPr>
              <w:numPr>
                <w:ilvl w:val="0"/>
                <w:numId w:val="10"/>
              </w:numPr>
              <w:ind w:left="-86" w:right="-86"/>
              <w:rPr>
                <w:rFonts w:cs="Arial"/>
              </w:rPr>
            </w:pPr>
            <w:r w:rsidRPr="00383E6F">
              <w:rPr>
                <w:rFonts w:cs="Arial"/>
              </w:rPr>
              <w:t>P</w:t>
            </w:r>
            <w:r w:rsidR="008815B6" w:rsidRPr="00383E6F">
              <w:rPr>
                <w:rFonts w:cs="Arial"/>
              </w:rPr>
              <w:t>rovide</w:t>
            </w:r>
            <w:r w:rsidRPr="00383E6F">
              <w:rPr>
                <w:rFonts w:cs="Arial"/>
              </w:rPr>
              <w:t xml:space="preserve"> essential</w:t>
            </w:r>
            <w:r w:rsidR="008815B6" w:rsidRPr="00383E6F">
              <w:rPr>
                <w:rFonts w:cs="Arial"/>
              </w:rPr>
              <w:t xml:space="preserve"> services </w:t>
            </w:r>
            <w:r w:rsidRPr="00383E6F">
              <w:rPr>
                <w:rFonts w:cs="Arial"/>
              </w:rPr>
              <w:t xml:space="preserve">to maintain outpatient and home health care delivery systems </w:t>
            </w:r>
            <w:r w:rsidR="008815B6" w:rsidRPr="00383E6F">
              <w:rPr>
                <w:rFonts w:cs="Arial"/>
              </w:rPr>
              <w:t>during an influenza pandemic</w:t>
            </w:r>
            <w:r w:rsidR="00F34C5C" w:rsidRPr="00383E6F">
              <w:rPr>
                <w:rFonts w:cs="Arial"/>
              </w:rPr>
              <w:t>.</w:t>
            </w:r>
          </w:p>
          <w:p w14:paraId="5267F151" w14:textId="77777777" w:rsidR="008815B6" w:rsidRPr="00383E6F" w:rsidRDefault="007D38E5" w:rsidP="00390225">
            <w:pPr>
              <w:numPr>
                <w:ilvl w:val="0"/>
                <w:numId w:val="10"/>
              </w:numPr>
              <w:ind w:left="-86" w:right="-86"/>
              <w:rPr>
                <w:rFonts w:cs="Arial"/>
              </w:rPr>
            </w:pPr>
            <w:r w:rsidRPr="00383E6F">
              <w:rPr>
                <w:rFonts w:cs="Arial"/>
              </w:rPr>
              <w:t>A</w:t>
            </w:r>
            <w:r w:rsidR="008815B6" w:rsidRPr="00383E6F">
              <w:rPr>
                <w:rFonts w:cs="Arial"/>
              </w:rPr>
              <w:t>ssist those who provide direct patient care and essential medical services during a pandemic.</w:t>
            </w:r>
          </w:p>
          <w:p w14:paraId="5267F152" w14:textId="77777777" w:rsidR="008815B6" w:rsidRPr="00383E6F" w:rsidRDefault="007D38E5" w:rsidP="00390225">
            <w:pPr>
              <w:numPr>
                <w:ilvl w:val="0"/>
                <w:numId w:val="10"/>
              </w:numPr>
              <w:ind w:left="-86" w:right="-86"/>
              <w:rPr>
                <w:rFonts w:cs="Arial"/>
              </w:rPr>
            </w:pPr>
            <w:r w:rsidRPr="00383E6F">
              <w:rPr>
                <w:rFonts w:cs="Arial"/>
              </w:rPr>
              <w:t>A</w:t>
            </w:r>
            <w:r w:rsidR="008815B6" w:rsidRPr="00383E6F">
              <w:rPr>
                <w:rFonts w:cs="Arial"/>
              </w:rPr>
              <w:t xml:space="preserve">lso assist those who provide direct </w:t>
            </w:r>
            <w:r w:rsidRPr="00383E6F">
              <w:rPr>
                <w:rFonts w:cs="Arial"/>
              </w:rPr>
              <w:t xml:space="preserve">patient care services </w:t>
            </w:r>
            <w:r w:rsidR="008815B6" w:rsidRPr="00383E6F">
              <w:rPr>
                <w:rFonts w:cs="Arial"/>
              </w:rPr>
              <w:t xml:space="preserve">outside of the pandemic response. </w:t>
            </w:r>
          </w:p>
          <w:p w14:paraId="5267F153" w14:textId="77777777" w:rsidR="008815B6" w:rsidRPr="00383E6F" w:rsidRDefault="007D38E5" w:rsidP="00390225">
            <w:pPr>
              <w:numPr>
                <w:ilvl w:val="0"/>
                <w:numId w:val="15"/>
              </w:numPr>
              <w:ind w:left="-86" w:right="-86"/>
              <w:rPr>
                <w:rFonts w:cs="Arial"/>
              </w:rPr>
            </w:pPr>
            <w:r w:rsidRPr="00383E6F">
              <w:rPr>
                <w:rFonts w:cs="Arial"/>
              </w:rPr>
              <w:t xml:space="preserve">Face </w:t>
            </w:r>
            <w:r w:rsidR="008815B6" w:rsidRPr="00383E6F">
              <w:rPr>
                <w:rFonts w:cs="Arial"/>
              </w:rPr>
              <w:t>some risk of becoming infected with influenza th</w:t>
            </w:r>
            <w:r w:rsidRPr="00383E6F">
              <w:rPr>
                <w:rFonts w:cs="Arial"/>
              </w:rPr>
              <w:t>rough exposure to persons in outpatient facilities</w:t>
            </w:r>
            <w:r w:rsidR="00F34C5C" w:rsidRPr="00383E6F">
              <w:rPr>
                <w:rFonts w:cs="Arial"/>
              </w:rPr>
              <w:t xml:space="preserve">. </w:t>
            </w:r>
            <w:r w:rsidR="008815B6" w:rsidRPr="00383E6F">
              <w:rPr>
                <w:rFonts w:cs="Arial"/>
              </w:rPr>
              <w:t xml:space="preserve"> However, this group experiences much less risk than frontline outpatient and home health personnel.</w:t>
            </w:r>
          </w:p>
        </w:tc>
      </w:tr>
      <w:tr w:rsidR="00AE1856" w:rsidRPr="00383E6F" w14:paraId="5267F15E" w14:textId="77777777" w:rsidTr="00E508E7">
        <w:trPr>
          <w:jc w:val="center"/>
        </w:trPr>
        <w:tc>
          <w:tcPr>
            <w:tcW w:w="720" w:type="dxa"/>
            <w:tcBorders>
              <w:top w:val="nil"/>
              <w:bottom w:val="single" w:sz="4" w:space="0" w:color="auto"/>
            </w:tcBorders>
            <w:vAlign w:val="center"/>
          </w:tcPr>
          <w:p w14:paraId="5267F155" w14:textId="77777777" w:rsidR="008815B6" w:rsidRPr="00383E6F" w:rsidRDefault="00334EB2" w:rsidP="00390225">
            <w:pPr>
              <w:ind w:left="-86" w:right="-86"/>
              <w:jc w:val="center"/>
              <w:rPr>
                <w:rFonts w:cs="Arial"/>
              </w:rPr>
            </w:pPr>
            <w:r w:rsidRPr="00383E6F">
              <w:rPr>
                <w:rFonts w:cs="Arial"/>
                <w:b/>
              </w:rPr>
              <w:t>1</w:t>
            </w:r>
          </w:p>
        </w:tc>
        <w:tc>
          <w:tcPr>
            <w:tcW w:w="1728" w:type="dxa"/>
            <w:tcBorders>
              <w:top w:val="nil"/>
              <w:bottom w:val="single" w:sz="4" w:space="0" w:color="auto"/>
            </w:tcBorders>
          </w:tcPr>
          <w:p w14:paraId="5267F156" w14:textId="77777777" w:rsidR="008815B6" w:rsidRPr="00383E6F" w:rsidRDefault="008815B6" w:rsidP="00390225">
            <w:pPr>
              <w:ind w:left="-86" w:right="-86"/>
              <w:rPr>
                <w:rFonts w:cs="Arial"/>
                <w:b/>
              </w:rPr>
            </w:pPr>
            <w:r w:rsidRPr="00383E6F">
              <w:rPr>
                <w:rFonts w:cs="Arial"/>
                <w:b/>
              </w:rPr>
              <w:t>Health Care Providers in Other Inpatient Care and Long-Term Care Facilities (LTFC)</w:t>
            </w:r>
          </w:p>
        </w:tc>
        <w:tc>
          <w:tcPr>
            <w:tcW w:w="2304" w:type="dxa"/>
            <w:tcBorders>
              <w:top w:val="nil"/>
              <w:bottom w:val="single" w:sz="4" w:space="0" w:color="auto"/>
            </w:tcBorders>
          </w:tcPr>
          <w:p w14:paraId="5267F157"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those that provide medical services to inpatients who suffer mental illness or substance abuse disorders as well as those who provide either nursing, supervisory or other types of care in residential care facilities.</w:t>
            </w:r>
          </w:p>
        </w:tc>
        <w:tc>
          <w:tcPr>
            <w:tcW w:w="2160" w:type="dxa"/>
            <w:tcBorders>
              <w:top w:val="nil"/>
              <w:bottom w:val="single" w:sz="4" w:space="0" w:color="auto"/>
            </w:tcBorders>
          </w:tcPr>
          <w:p w14:paraId="5267F158" w14:textId="77777777" w:rsidR="008815B6" w:rsidRPr="00383E6F" w:rsidRDefault="007247D1" w:rsidP="00390225">
            <w:pPr>
              <w:pStyle w:val="WW-TableContents"/>
              <w:ind w:left="-86" w:right="-86"/>
              <w:rPr>
                <w:rFonts w:ascii="Arial" w:hAnsi="Arial" w:cs="Arial"/>
                <w:sz w:val="24"/>
                <w:szCs w:val="24"/>
              </w:rPr>
            </w:pPr>
            <w:r w:rsidRPr="00383E6F">
              <w:rPr>
                <w:rFonts w:ascii="Arial" w:hAnsi="Arial" w:cs="Arial"/>
                <w:sz w:val="24"/>
                <w:szCs w:val="24"/>
              </w:rPr>
              <w:t>See Health Care Providers in Other Inpatient and Long Term Care Facilities Subgroups</w:t>
            </w:r>
          </w:p>
        </w:tc>
        <w:tc>
          <w:tcPr>
            <w:tcW w:w="1296" w:type="dxa"/>
            <w:tcBorders>
              <w:top w:val="nil"/>
              <w:bottom w:val="single" w:sz="4" w:space="0" w:color="auto"/>
            </w:tcBorders>
          </w:tcPr>
          <w:p w14:paraId="5267F159" w14:textId="77777777" w:rsidR="008815B6" w:rsidRPr="00383E6F" w:rsidRDefault="007D38E5" w:rsidP="00390225">
            <w:pPr>
              <w:ind w:left="-86" w:right="-86"/>
              <w:jc w:val="center"/>
              <w:rPr>
                <w:rFonts w:cs="Arial"/>
              </w:rPr>
            </w:pPr>
            <w:r w:rsidRPr="00383E6F">
              <w:rPr>
                <w:rFonts w:cs="Arial"/>
              </w:rPr>
              <w:t>192,000</w:t>
            </w:r>
          </w:p>
        </w:tc>
        <w:tc>
          <w:tcPr>
            <w:tcW w:w="4752" w:type="dxa"/>
            <w:tcBorders>
              <w:top w:val="nil"/>
              <w:bottom w:val="single" w:sz="4" w:space="0" w:color="auto"/>
            </w:tcBorders>
            <w:vAlign w:val="center"/>
          </w:tcPr>
          <w:p w14:paraId="5267F15A" w14:textId="77777777" w:rsidR="008815B6" w:rsidRPr="00383E6F" w:rsidRDefault="008815B6" w:rsidP="00390225">
            <w:pPr>
              <w:pStyle w:val="FootnoteText"/>
              <w:numPr>
                <w:ilvl w:val="0"/>
                <w:numId w:val="11"/>
              </w:numPr>
              <w:ind w:left="-86" w:right="-86"/>
              <w:rPr>
                <w:rFonts w:cs="Arial"/>
                <w:sz w:val="24"/>
                <w:szCs w:val="24"/>
              </w:rPr>
            </w:pPr>
            <w:r w:rsidRPr="00383E6F">
              <w:rPr>
                <w:rFonts w:cs="Arial"/>
                <w:sz w:val="24"/>
                <w:szCs w:val="24"/>
              </w:rPr>
              <w:t>Maintaining psychiatric and nursing care is critical in reducing the demand for inpatient and outpatient medical care services during a pandemic</w:t>
            </w:r>
            <w:r w:rsidR="00F34C5C" w:rsidRPr="00383E6F">
              <w:rPr>
                <w:rFonts w:cs="Arial"/>
                <w:sz w:val="24"/>
                <w:szCs w:val="24"/>
              </w:rPr>
              <w:t>.</w:t>
            </w:r>
          </w:p>
          <w:p w14:paraId="5267F15B" w14:textId="77777777" w:rsidR="008815B6" w:rsidRPr="00383E6F" w:rsidRDefault="008815B6" w:rsidP="00390225">
            <w:pPr>
              <w:numPr>
                <w:ilvl w:val="0"/>
                <w:numId w:val="11"/>
              </w:numPr>
              <w:ind w:left="-86" w:right="-86"/>
              <w:rPr>
                <w:rFonts w:cs="Arial"/>
              </w:rPr>
            </w:pPr>
            <w:r w:rsidRPr="00383E6F">
              <w:rPr>
                <w:rFonts w:cs="Arial"/>
              </w:rPr>
              <w:t xml:space="preserve">Persons residing in these facilities are at high risk of developing complications </w:t>
            </w:r>
            <w:r w:rsidR="007D38E5" w:rsidRPr="00383E6F">
              <w:rPr>
                <w:rFonts w:cs="Arial"/>
              </w:rPr>
              <w:t xml:space="preserve">from </w:t>
            </w:r>
            <w:r w:rsidRPr="00383E6F">
              <w:rPr>
                <w:rFonts w:cs="Arial"/>
              </w:rPr>
              <w:t>influenza</w:t>
            </w:r>
            <w:r w:rsidR="007D38E5" w:rsidRPr="00383E6F">
              <w:rPr>
                <w:rFonts w:cs="Arial"/>
              </w:rPr>
              <w:t xml:space="preserve"> leading to severe illness and death</w:t>
            </w:r>
            <w:r w:rsidRPr="00383E6F">
              <w:rPr>
                <w:rFonts w:cs="Arial"/>
              </w:rPr>
              <w:t xml:space="preserve">. </w:t>
            </w:r>
          </w:p>
          <w:p w14:paraId="5267F15C" w14:textId="77777777" w:rsidR="008815B6" w:rsidRPr="00383E6F" w:rsidRDefault="007D38E5" w:rsidP="00390225">
            <w:pPr>
              <w:numPr>
                <w:ilvl w:val="0"/>
                <w:numId w:val="11"/>
              </w:numPr>
              <w:ind w:left="-86" w:right="-86"/>
              <w:rPr>
                <w:rFonts w:cs="Arial"/>
              </w:rPr>
            </w:pPr>
            <w:r w:rsidRPr="00383E6F">
              <w:rPr>
                <w:rFonts w:cs="Arial"/>
              </w:rPr>
              <w:t>B</w:t>
            </w:r>
            <w:r w:rsidR="008815B6" w:rsidRPr="00383E6F">
              <w:rPr>
                <w:rFonts w:cs="Arial"/>
              </w:rPr>
              <w:t>oth health care providers and patients are at risk of transmitting the virus to others in the facility.</w:t>
            </w:r>
          </w:p>
          <w:p w14:paraId="5267F15D" w14:textId="77777777" w:rsidR="008815B6" w:rsidRPr="00383E6F" w:rsidRDefault="007D38E5" w:rsidP="00390225">
            <w:pPr>
              <w:pStyle w:val="FootnoteText"/>
              <w:numPr>
                <w:ilvl w:val="0"/>
                <w:numId w:val="11"/>
              </w:numPr>
              <w:ind w:left="-86" w:right="-86"/>
              <w:rPr>
                <w:rFonts w:cs="Arial"/>
                <w:sz w:val="24"/>
                <w:szCs w:val="24"/>
              </w:rPr>
            </w:pPr>
            <w:r w:rsidRPr="00383E6F">
              <w:rPr>
                <w:rFonts w:cs="Arial"/>
                <w:sz w:val="24"/>
                <w:szCs w:val="24"/>
              </w:rPr>
              <w:t>V</w:t>
            </w:r>
            <w:r w:rsidR="008815B6" w:rsidRPr="00383E6F">
              <w:rPr>
                <w:rFonts w:cs="Arial"/>
                <w:sz w:val="24"/>
                <w:szCs w:val="24"/>
              </w:rPr>
              <w:t>accinating health care staff and limiting visitors at these facilities will protect both the health care personnel and the patients.</w:t>
            </w:r>
          </w:p>
        </w:tc>
      </w:tr>
      <w:tr w:rsidR="00AE1856" w:rsidRPr="00383E6F" w14:paraId="5267F16A" w14:textId="77777777" w:rsidTr="00E508E7">
        <w:trPr>
          <w:trHeight w:val="51"/>
          <w:jc w:val="center"/>
        </w:trPr>
        <w:tc>
          <w:tcPr>
            <w:tcW w:w="720" w:type="dxa"/>
            <w:tcBorders>
              <w:top w:val="nil"/>
            </w:tcBorders>
            <w:vAlign w:val="center"/>
          </w:tcPr>
          <w:p w14:paraId="5267F15F" w14:textId="77777777" w:rsidR="008815B6" w:rsidRPr="00383E6F" w:rsidRDefault="00334EB2" w:rsidP="00390225">
            <w:pPr>
              <w:ind w:left="-86" w:right="-86"/>
              <w:jc w:val="center"/>
              <w:rPr>
                <w:rFonts w:cs="Arial"/>
              </w:rPr>
            </w:pPr>
            <w:r w:rsidRPr="00383E6F">
              <w:rPr>
                <w:rFonts w:cs="Arial"/>
                <w:b/>
              </w:rPr>
              <w:lastRenderedPageBreak/>
              <w:t>1</w:t>
            </w:r>
          </w:p>
        </w:tc>
        <w:tc>
          <w:tcPr>
            <w:tcW w:w="1728" w:type="dxa"/>
            <w:tcBorders>
              <w:top w:val="nil"/>
            </w:tcBorders>
          </w:tcPr>
          <w:p w14:paraId="5267F160" w14:textId="77777777" w:rsidR="007247D1" w:rsidRPr="00383E6F" w:rsidRDefault="007247D1" w:rsidP="00390225">
            <w:pPr>
              <w:pStyle w:val="BodyText"/>
              <w:spacing w:after="0"/>
              <w:ind w:left="-86" w:right="-86"/>
              <w:rPr>
                <w:rFonts w:ascii="Arial" w:hAnsi="Arial" w:cs="Arial"/>
                <w:b/>
                <w:sz w:val="24"/>
                <w:szCs w:val="24"/>
              </w:rPr>
            </w:pPr>
            <w:r w:rsidRPr="00383E6F">
              <w:rPr>
                <w:rFonts w:ascii="Arial" w:hAnsi="Arial" w:cs="Arial"/>
                <w:b/>
                <w:sz w:val="24"/>
                <w:szCs w:val="24"/>
              </w:rPr>
              <w:t>Subgroup 1:</w:t>
            </w:r>
          </w:p>
          <w:p w14:paraId="5267F161" w14:textId="77777777" w:rsidR="008815B6" w:rsidRPr="00383E6F" w:rsidRDefault="008815B6" w:rsidP="00390225">
            <w:pPr>
              <w:pStyle w:val="BodyText"/>
              <w:spacing w:after="0"/>
              <w:ind w:left="-86" w:right="-86"/>
              <w:rPr>
                <w:rFonts w:ascii="Arial" w:hAnsi="Arial" w:cs="Arial"/>
                <w:sz w:val="24"/>
                <w:szCs w:val="24"/>
              </w:rPr>
            </w:pPr>
            <w:r w:rsidRPr="00383E6F">
              <w:rPr>
                <w:rFonts w:ascii="Arial" w:hAnsi="Arial" w:cs="Arial"/>
                <w:sz w:val="24"/>
                <w:szCs w:val="24"/>
              </w:rPr>
              <w:t xml:space="preserve">Health Care Providers in Other Inpatient Care and Long-term Care Facilities with Direct Patient Exposure </w:t>
            </w:r>
          </w:p>
          <w:p w14:paraId="5267F162"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sz w:val="24"/>
                <w:szCs w:val="24"/>
              </w:rPr>
              <w:t>(Frontline workers)</w:t>
            </w:r>
            <w:r w:rsidRPr="00383E6F">
              <w:rPr>
                <w:rFonts w:ascii="Arial" w:hAnsi="Arial" w:cs="Arial"/>
                <w:i/>
                <w:sz w:val="24"/>
                <w:szCs w:val="24"/>
              </w:rPr>
              <w:t xml:space="preserve"> </w:t>
            </w:r>
          </w:p>
        </w:tc>
        <w:tc>
          <w:tcPr>
            <w:tcW w:w="2304" w:type="dxa"/>
            <w:tcBorders>
              <w:top w:val="nil"/>
            </w:tcBorders>
          </w:tcPr>
          <w:p w14:paraId="5267F163"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medical care practitioners, medical care technicians and aids and other medical staff in other inpatient care and long-term care settings who provide care through direct patient exposure.</w:t>
            </w:r>
          </w:p>
        </w:tc>
        <w:tc>
          <w:tcPr>
            <w:tcW w:w="2160" w:type="dxa"/>
            <w:tcBorders>
              <w:top w:val="nil"/>
            </w:tcBorders>
          </w:tcPr>
          <w:p w14:paraId="5267F164" w14:textId="77777777" w:rsidR="008815B6" w:rsidRPr="00383E6F" w:rsidRDefault="008815B6" w:rsidP="00390225">
            <w:pPr>
              <w:pStyle w:val="WW-TableContents"/>
              <w:ind w:left="-86" w:right="-86"/>
              <w:rPr>
                <w:rFonts w:ascii="Arial" w:hAnsi="Arial" w:cs="Arial"/>
                <w:b/>
                <w:sz w:val="24"/>
                <w:szCs w:val="24"/>
              </w:rPr>
            </w:pPr>
            <w:r w:rsidRPr="00383E6F">
              <w:rPr>
                <w:rFonts w:ascii="Arial" w:hAnsi="Arial" w:cs="Arial"/>
                <w:sz w:val="24"/>
                <w:szCs w:val="24"/>
              </w:rPr>
              <w:t>General Practitioners, Physician Specialists, Registered Nurses, Physician Assistants, Medical Aides and Technicians</w:t>
            </w:r>
          </w:p>
        </w:tc>
        <w:tc>
          <w:tcPr>
            <w:tcW w:w="1296" w:type="dxa"/>
            <w:tcBorders>
              <w:top w:val="nil"/>
            </w:tcBorders>
          </w:tcPr>
          <w:p w14:paraId="5267F165" w14:textId="77777777" w:rsidR="008815B6" w:rsidRPr="00383E6F" w:rsidRDefault="007247D1" w:rsidP="00390225">
            <w:pPr>
              <w:ind w:left="-86" w:right="-86"/>
              <w:jc w:val="center"/>
              <w:rPr>
                <w:rFonts w:cs="Arial"/>
              </w:rPr>
            </w:pPr>
            <w:r w:rsidRPr="00383E6F">
              <w:rPr>
                <w:rFonts w:cs="Arial"/>
              </w:rPr>
              <w:t>128,000</w:t>
            </w:r>
          </w:p>
        </w:tc>
        <w:tc>
          <w:tcPr>
            <w:tcW w:w="4752" w:type="dxa"/>
            <w:tcBorders>
              <w:top w:val="nil"/>
            </w:tcBorders>
          </w:tcPr>
          <w:p w14:paraId="5267F166" w14:textId="77777777" w:rsidR="008815B6" w:rsidRPr="00383E6F" w:rsidRDefault="007247D1" w:rsidP="00390225">
            <w:pPr>
              <w:numPr>
                <w:ilvl w:val="0"/>
                <w:numId w:val="10"/>
              </w:numPr>
              <w:ind w:left="-86" w:right="-86"/>
              <w:rPr>
                <w:rFonts w:cs="Arial"/>
              </w:rPr>
            </w:pPr>
            <w:r w:rsidRPr="00383E6F">
              <w:rPr>
                <w:rFonts w:cs="Arial"/>
              </w:rPr>
              <w:t>P</w:t>
            </w:r>
            <w:r w:rsidR="008815B6" w:rsidRPr="00383E6F">
              <w:rPr>
                <w:rFonts w:cs="Arial"/>
              </w:rPr>
              <w:t>rovide direct patient care and essential medical services (including administering vaccine and</w:t>
            </w:r>
            <w:r w:rsidRPr="00383E6F">
              <w:rPr>
                <w:rFonts w:cs="Arial"/>
              </w:rPr>
              <w:t xml:space="preserve"> antivirals</w:t>
            </w:r>
            <w:r w:rsidR="008815B6" w:rsidRPr="00383E6F">
              <w:rPr>
                <w:rFonts w:cs="Arial"/>
              </w:rPr>
              <w:t>) during a pandemic.</w:t>
            </w:r>
          </w:p>
          <w:p w14:paraId="5267F167" w14:textId="77777777" w:rsidR="008815B6" w:rsidRPr="00383E6F" w:rsidRDefault="007247D1" w:rsidP="00390225">
            <w:pPr>
              <w:numPr>
                <w:ilvl w:val="0"/>
                <w:numId w:val="10"/>
              </w:numPr>
              <w:ind w:left="-86" w:right="-86"/>
              <w:rPr>
                <w:rFonts w:cs="Arial"/>
              </w:rPr>
            </w:pPr>
            <w:r w:rsidRPr="00383E6F">
              <w:rPr>
                <w:rFonts w:cs="Arial"/>
              </w:rPr>
              <w:t>P</w:t>
            </w:r>
            <w:r w:rsidR="008815B6" w:rsidRPr="00383E6F">
              <w:rPr>
                <w:rFonts w:cs="Arial"/>
              </w:rPr>
              <w:t xml:space="preserve">rovide essential medical services outside of the pandemic response. </w:t>
            </w:r>
          </w:p>
          <w:p w14:paraId="5267F168" w14:textId="77777777" w:rsidR="008815B6" w:rsidRPr="00383E6F" w:rsidRDefault="007247D1" w:rsidP="00390225">
            <w:pPr>
              <w:numPr>
                <w:ilvl w:val="0"/>
                <w:numId w:val="10"/>
              </w:numPr>
              <w:ind w:left="-86" w:right="-86"/>
              <w:rPr>
                <w:rFonts w:cs="Arial"/>
              </w:rPr>
            </w:pPr>
            <w:r w:rsidRPr="00383E6F">
              <w:rPr>
                <w:rFonts w:cs="Arial"/>
              </w:rPr>
              <w:t>Face some</w:t>
            </w:r>
            <w:r w:rsidR="008815B6" w:rsidRPr="00383E6F">
              <w:rPr>
                <w:rFonts w:cs="Arial"/>
              </w:rPr>
              <w:t xml:space="preserve"> risk of becoming infected with influenza through contact with </w:t>
            </w:r>
            <w:r w:rsidRPr="00383E6F">
              <w:rPr>
                <w:rFonts w:cs="Arial"/>
              </w:rPr>
              <w:t>ill persons</w:t>
            </w:r>
            <w:r w:rsidR="008815B6" w:rsidRPr="00383E6F">
              <w:rPr>
                <w:rFonts w:cs="Arial"/>
              </w:rPr>
              <w:t>.</w:t>
            </w:r>
          </w:p>
          <w:p w14:paraId="5267F169" w14:textId="77777777" w:rsidR="008815B6" w:rsidRPr="00383E6F" w:rsidRDefault="007247D1" w:rsidP="00390225">
            <w:pPr>
              <w:numPr>
                <w:ilvl w:val="0"/>
                <w:numId w:val="10"/>
              </w:numPr>
              <w:ind w:left="-86" w:right="-86"/>
              <w:rPr>
                <w:rFonts w:cs="Arial"/>
              </w:rPr>
            </w:pPr>
            <w:r w:rsidRPr="00383E6F">
              <w:rPr>
                <w:rFonts w:cs="Arial"/>
              </w:rPr>
              <w:t xml:space="preserve">Are </w:t>
            </w:r>
            <w:r w:rsidR="008815B6" w:rsidRPr="00383E6F">
              <w:rPr>
                <w:rFonts w:cs="Arial"/>
              </w:rPr>
              <w:t>at risk of transmitting influenza to health-vulnerable persons residing in their facilities.</w:t>
            </w:r>
            <w:r w:rsidRPr="00383E6F">
              <w:rPr>
                <w:rFonts w:cs="Arial"/>
              </w:rPr>
              <w:t xml:space="preserve"> However, this group experiences much less risk than frontline inpatient and outpatient health care providers.</w:t>
            </w:r>
          </w:p>
        </w:tc>
      </w:tr>
      <w:tr w:rsidR="00AE1856" w:rsidRPr="00383E6F" w14:paraId="5267F175" w14:textId="77777777" w:rsidTr="00E508E7">
        <w:trPr>
          <w:trHeight w:val="51"/>
          <w:jc w:val="center"/>
        </w:trPr>
        <w:tc>
          <w:tcPr>
            <w:tcW w:w="720" w:type="dxa"/>
            <w:tcBorders>
              <w:bottom w:val="single" w:sz="4" w:space="0" w:color="auto"/>
            </w:tcBorders>
            <w:vAlign w:val="center"/>
          </w:tcPr>
          <w:p w14:paraId="5267F16B" w14:textId="77777777" w:rsidR="008815B6" w:rsidRPr="00383E6F" w:rsidRDefault="00334EB2" w:rsidP="00390225">
            <w:pPr>
              <w:ind w:left="-86" w:right="-86"/>
              <w:jc w:val="center"/>
              <w:rPr>
                <w:rFonts w:cs="Arial"/>
              </w:rPr>
            </w:pPr>
            <w:r w:rsidRPr="00383E6F">
              <w:rPr>
                <w:rFonts w:cs="Arial"/>
                <w:b/>
              </w:rPr>
              <w:t>1</w:t>
            </w:r>
          </w:p>
        </w:tc>
        <w:tc>
          <w:tcPr>
            <w:tcW w:w="1728" w:type="dxa"/>
            <w:tcBorders>
              <w:bottom w:val="single" w:sz="4" w:space="0" w:color="auto"/>
            </w:tcBorders>
          </w:tcPr>
          <w:p w14:paraId="5267F16C" w14:textId="77777777" w:rsidR="007247D1" w:rsidRPr="00383E6F" w:rsidRDefault="007247D1" w:rsidP="00390225">
            <w:pPr>
              <w:pStyle w:val="BodyText"/>
              <w:spacing w:after="0"/>
              <w:ind w:left="-86" w:right="-86"/>
              <w:rPr>
                <w:rFonts w:ascii="Arial" w:hAnsi="Arial" w:cs="Arial"/>
                <w:b/>
                <w:sz w:val="24"/>
                <w:szCs w:val="24"/>
              </w:rPr>
            </w:pPr>
            <w:r w:rsidRPr="00383E6F">
              <w:rPr>
                <w:rFonts w:ascii="Arial" w:hAnsi="Arial" w:cs="Arial"/>
                <w:b/>
                <w:sz w:val="24"/>
                <w:szCs w:val="24"/>
              </w:rPr>
              <w:t>Subgroup 2:</w:t>
            </w:r>
          </w:p>
          <w:p w14:paraId="5267F16D" w14:textId="77777777" w:rsidR="008815B6" w:rsidRPr="00383E6F" w:rsidRDefault="008815B6" w:rsidP="00390225">
            <w:pPr>
              <w:pStyle w:val="BodyText"/>
              <w:spacing w:after="0"/>
              <w:ind w:left="-86" w:right="-86"/>
              <w:rPr>
                <w:rFonts w:ascii="Arial" w:hAnsi="Arial" w:cs="Arial"/>
                <w:sz w:val="24"/>
                <w:szCs w:val="24"/>
              </w:rPr>
            </w:pPr>
            <w:r w:rsidRPr="00383E6F">
              <w:rPr>
                <w:rFonts w:ascii="Arial" w:hAnsi="Arial" w:cs="Arial"/>
                <w:sz w:val="24"/>
                <w:szCs w:val="24"/>
              </w:rPr>
              <w:t xml:space="preserve">Health Care Providers in Other Inpatient Care and Long-term Care Facilities without Direct Patient Exposure </w:t>
            </w:r>
          </w:p>
          <w:p w14:paraId="5267F16E" w14:textId="77777777" w:rsidR="008815B6" w:rsidRPr="00383E6F" w:rsidRDefault="00EA44FE" w:rsidP="00390225">
            <w:pPr>
              <w:pStyle w:val="WW-BodyText2"/>
              <w:ind w:left="-86" w:right="-86"/>
              <w:rPr>
                <w:i/>
                <w:sz w:val="24"/>
                <w:szCs w:val="24"/>
              </w:rPr>
            </w:pPr>
            <w:r w:rsidRPr="00383E6F">
              <w:rPr>
                <w:sz w:val="24"/>
                <w:szCs w:val="24"/>
              </w:rPr>
              <w:t>(N</w:t>
            </w:r>
            <w:r w:rsidR="008815B6" w:rsidRPr="00383E6F">
              <w:rPr>
                <w:sz w:val="24"/>
                <w:szCs w:val="24"/>
              </w:rPr>
              <w:t>on-frontline workers)</w:t>
            </w:r>
          </w:p>
        </w:tc>
        <w:tc>
          <w:tcPr>
            <w:tcW w:w="2304" w:type="dxa"/>
            <w:tcBorders>
              <w:bottom w:val="single" w:sz="4" w:space="0" w:color="auto"/>
            </w:tcBorders>
          </w:tcPr>
          <w:p w14:paraId="5267F16F"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 xml:space="preserve">Includes professionals who provide medical care services without direct patient care as well as those who provide support services essential to maintaining other inpatient and long-term care facilities during a pandemic.  </w:t>
            </w:r>
          </w:p>
        </w:tc>
        <w:tc>
          <w:tcPr>
            <w:tcW w:w="2160" w:type="dxa"/>
            <w:tcBorders>
              <w:bottom w:val="single" w:sz="4" w:space="0" w:color="auto"/>
            </w:tcBorders>
          </w:tcPr>
          <w:p w14:paraId="5267F170" w14:textId="77777777" w:rsidR="008815B6" w:rsidRPr="00383E6F" w:rsidRDefault="008815B6" w:rsidP="00390225">
            <w:pPr>
              <w:pStyle w:val="WW-TableContents"/>
              <w:ind w:left="-86" w:right="-86"/>
              <w:rPr>
                <w:rFonts w:ascii="Arial" w:hAnsi="Arial" w:cs="Arial"/>
                <w:b/>
                <w:sz w:val="24"/>
                <w:szCs w:val="24"/>
              </w:rPr>
            </w:pPr>
            <w:r w:rsidRPr="00383E6F">
              <w:rPr>
                <w:rFonts w:ascii="Arial" w:hAnsi="Arial" w:cs="Arial"/>
                <w:sz w:val="24"/>
                <w:szCs w:val="24"/>
              </w:rPr>
              <w:t>Social Service Providers, Health Care Administrators, In-patient and Long Term Care Facilities  Health Support Staff</w:t>
            </w:r>
          </w:p>
        </w:tc>
        <w:tc>
          <w:tcPr>
            <w:tcW w:w="1296" w:type="dxa"/>
            <w:tcBorders>
              <w:bottom w:val="single" w:sz="4" w:space="0" w:color="auto"/>
            </w:tcBorders>
          </w:tcPr>
          <w:p w14:paraId="5267F171" w14:textId="77777777" w:rsidR="008815B6" w:rsidRPr="00383E6F" w:rsidRDefault="00EA44FE" w:rsidP="00390225">
            <w:pPr>
              <w:ind w:left="-86" w:right="-86"/>
              <w:jc w:val="center"/>
              <w:rPr>
                <w:rFonts w:cs="Arial"/>
              </w:rPr>
            </w:pPr>
            <w:r w:rsidRPr="00383E6F">
              <w:rPr>
                <w:rFonts w:cs="Arial"/>
              </w:rPr>
              <w:t>64,000</w:t>
            </w:r>
          </w:p>
        </w:tc>
        <w:tc>
          <w:tcPr>
            <w:tcW w:w="4752" w:type="dxa"/>
            <w:tcBorders>
              <w:bottom w:val="single" w:sz="4" w:space="0" w:color="auto"/>
            </w:tcBorders>
          </w:tcPr>
          <w:p w14:paraId="5267F172" w14:textId="77777777" w:rsidR="008815B6" w:rsidRPr="00383E6F" w:rsidRDefault="00EA44FE" w:rsidP="00390225">
            <w:pPr>
              <w:numPr>
                <w:ilvl w:val="0"/>
                <w:numId w:val="10"/>
              </w:numPr>
              <w:ind w:left="-86" w:right="-86"/>
              <w:rPr>
                <w:rFonts w:cs="Arial"/>
              </w:rPr>
            </w:pPr>
            <w:r w:rsidRPr="00383E6F">
              <w:rPr>
                <w:rFonts w:cs="Arial"/>
              </w:rPr>
              <w:t>P</w:t>
            </w:r>
            <w:r w:rsidR="008815B6" w:rsidRPr="00383E6F">
              <w:rPr>
                <w:rFonts w:cs="Arial"/>
              </w:rPr>
              <w:t>rovide support response services that are essential to maintaining these facilities.</w:t>
            </w:r>
          </w:p>
          <w:p w14:paraId="5267F173" w14:textId="77777777" w:rsidR="008815B6" w:rsidRPr="00383E6F" w:rsidRDefault="00EA44FE" w:rsidP="00390225">
            <w:pPr>
              <w:numPr>
                <w:ilvl w:val="0"/>
                <w:numId w:val="10"/>
              </w:numPr>
              <w:ind w:left="-86" w:right="-86"/>
              <w:rPr>
                <w:rFonts w:cs="Arial"/>
              </w:rPr>
            </w:pPr>
            <w:r w:rsidRPr="00383E6F">
              <w:rPr>
                <w:rFonts w:cs="Arial"/>
              </w:rPr>
              <w:t>A</w:t>
            </w:r>
            <w:r w:rsidR="008815B6" w:rsidRPr="00383E6F">
              <w:rPr>
                <w:rFonts w:cs="Arial"/>
              </w:rPr>
              <w:t>ssist those who provide direct patient care and essential medical services outside of the pandemic response.</w:t>
            </w:r>
            <w:r w:rsidR="007247D1" w:rsidRPr="00383E6F">
              <w:rPr>
                <w:rFonts w:cs="Arial"/>
              </w:rPr>
              <w:t xml:space="preserve"> </w:t>
            </w:r>
          </w:p>
          <w:p w14:paraId="5267F174" w14:textId="77777777" w:rsidR="00EA44FE" w:rsidRPr="00383E6F" w:rsidRDefault="00EA44FE" w:rsidP="00390225">
            <w:pPr>
              <w:numPr>
                <w:ilvl w:val="0"/>
                <w:numId w:val="10"/>
              </w:numPr>
              <w:ind w:left="-86" w:right="-86"/>
              <w:rPr>
                <w:rFonts w:cs="Arial"/>
              </w:rPr>
            </w:pPr>
            <w:r w:rsidRPr="00383E6F">
              <w:rPr>
                <w:rFonts w:cs="Arial"/>
              </w:rPr>
              <w:t>Face some risk of transmitting influenza to health-vulnerable persons residing in their facilities. However, this group experiences much less risk than frontline health providers at these facilities.</w:t>
            </w:r>
          </w:p>
        </w:tc>
      </w:tr>
      <w:tr w:rsidR="00AE1856" w:rsidRPr="00383E6F" w14:paraId="5267F180" w14:textId="77777777" w:rsidTr="00E508E7">
        <w:trPr>
          <w:jc w:val="center"/>
        </w:trPr>
        <w:tc>
          <w:tcPr>
            <w:tcW w:w="720" w:type="dxa"/>
            <w:tcBorders>
              <w:top w:val="nil"/>
            </w:tcBorders>
            <w:vAlign w:val="center"/>
          </w:tcPr>
          <w:p w14:paraId="5267F176" w14:textId="77777777" w:rsidR="008815B6" w:rsidRPr="00383E6F" w:rsidRDefault="00334EB2" w:rsidP="00390225">
            <w:pPr>
              <w:ind w:left="-86" w:right="-86"/>
              <w:jc w:val="center"/>
              <w:rPr>
                <w:rFonts w:cs="Arial"/>
                <w:b/>
              </w:rPr>
            </w:pPr>
            <w:r w:rsidRPr="00383E6F">
              <w:rPr>
                <w:rFonts w:cs="Arial"/>
                <w:b/>
              </w:rPr>
              <w:t>2</w:t>
            </w:r>
          </w:p>
        </w:tc>
        <w:tc>
          <w:tcPr>
            <w:tcW w:w="1728" w:type="dxa"/>
            <w:tcBorders>
              <w:top w:val="nil"/>
            </w:tcBorders>
          </w:tcPr>
          <w:p w14:paraId="5267F177" w14:textId="77777777" w:rsidR="008815B6" w:rsidRPr="00383E6F" w:rsidRDefault="008815B6" w:rsidP="00390225">
            <w:pPr>
              <w:ind w:left="-86" w:right="-86"/>
              <w:rPr>
                <w:rFonts w:cs="Arial"/>
                <w:b/>
              </w:rPr>
            </w:pPr>
            <w:r w:rsidRPr="00383E6F">
              <w:rPr>
                <w:rFonts w:cs="Arial"/>
                <w:b/>
              </w:rPr>
              <w:t>Community Support Service and Emergency Management Personnel</w:t>
            </w:r>
          </w:p>
        </w:tc>
        <w:tc>
          <w:tcPr>
            <w:tcW w:w="2304" w:type="dxa"/>
            <w:tcBorders>
              <w:top w:val="nil"/>
            </w:tcBorders>
          </w:tcPr>
          <w:p w14:paraId="5267F178" w14:textId="77777777" w:rsidR="008815B6" w:rsidRPr="00383E6F" w:rsidRDefault="008815B6" w:rsidP="00390225">
            <w:pPr>
              <w:ind w:left="-86" w:right="-86"/>
              <w:rPr>
                <w:rFonts w:cs="Arial"/>
              </w:rPr>
            </w:pPr>
            <w:r w:rsidRPr="00383E6F">
              <w:rPr>
                <w:rFonts w:cs="Arial"/>
              </w:rPr>
              <w:t xml:space="preserve">Includes those who work in community organizations that provide emergency relief services to </w:t>
            </w:r>
            <w:r w:rsidR="005B3E4D" w:rsidRPr="00383E6F">
              <w:rPr>
                <w:rFonts w:cs="Arial"/>
              </w:rPr>
              <w:t>persons affected du</w:t>
            </w:r>
            <w:r w:rsidR="004D5F01" w:rsidRPr="00383E6F">
              <w:rPr>
                <w:rFonts w:cs="Arial"/>
              </w:rPr>
              <w:t>ring community pandemic outbreaks</w:t>
            </w:r>
            <w:r w:rsidR="005B3E4D" w:rsidRPr="00383E6F">
              <w:rPr>
                <w:rFonts w:cs="Arial"/>
              </w:rPr>
              <w:t xml:space="preserve"> </w:t>
            </w:r>
            <w:r w:rsidR="005B3E4D" w:rsidRPr="00383E6F">
              <w:rPr>
                <w:rFonts w:cs="Arial"/>
              </w:rPr>
              <w:lastRenderedPageBreak/>
              <w:t xml:space="preserve">and emergency management personnel who coordinate pandemic response and community support activities. </w:t>
            </w:r>
          </w:p>
        </w:tc>
        <w:tc>
          <w:tcPr>
            <w:tcW w:w="2160" w:type="dxa"/>
            <w:tcBorders>
              <w:top w:val="nil"/>
            </w:tcBorders>
          </w:tcPr>
          <w:p w14:paraId="5267F179" w14:textId="77777777" w:rsidR="008815B6" w:rsidRPr="00383E6F" w:rsidRDefault="008815B6" w:rsidP="00390225">
            <w:pPr>
              <w:ind w:left="-86" w:right="-86"/>
              <w:rPr>
                <w:rFonts w:cs="Arial"/>
              </w:rPr>
            </w:pPr>
            <w:r w:rsidRPr="00383E6F">
              <w:rPr>
                <w:rFonts w:cs="Arial"/>
              </w:rPr>
              <w:lastRenderedPageBreak/>
              <w:t xml:space="preserve"> </w:t>
            </w:r>
            <w:r w:rsidR="005B3E4D" w:rsidRPr="00383E6F">
              <w:rPr>
                <w:rFonts w:cs="Arial"/>
              </w:rPr>
              <w:t>See Community Support Service and Emergency Management Personnel Subgroups</w:t>
            </w:r>
          </w:p>
        </w:tc>
        <w:tc>
          <w:tcPr>
            <w:tcW w:w="1296" w:type="dxa"/>
            <w:tcBorders>
              <w:top w:val="nil"/>
            </w:tcBorders>
          </w:tcPr>
          <w:p w14:paraId="5267F17A" w14:textId="77777777" w:rsidR="008815B6" w:rsidRPr="00383E6F" w:rsidRDefault="004D5F01" w:rsidP="00390225">
            <w:pPr>
              <w:ind w:left="-86" w:right="-86"/>
              <w:jc w:val="center"/>
              <w:rPr>
                <w:rFonts w:cs="Arial"/>
              </w:rPr>
            </w:pPr>
            <w:r w:rsidRPr="00383E6F">
              <w:rPr>
                <w:rFonts w:cs="Arial"/>
              </w:rPr>
              <w:t>72,000</w:t>
            </w:r>
          </w:p>
        </w:tc>
        <w:tc>
          <w:tcPr>
            <w:tcW w:w="4752" w:type="dxa"/>
            <w:tcBorders>
              <w:top w:val="nil"/>
            </w:tcBorders>
          </w:tcPr>
          <w:p w14:paraId="5267F17B" w14:textId="77777777" w:rsidR="004D5F01" w:rsidRPr="00383E6F" w:rsidRDefault="004D5F01" w:rsidP="00390225">
            <w:pPr>
              <w:numPr>
                <w:ilvl w:val="0"/>
                <w:numId w:val="16"/>
              </w:numPr>
              <w:ind w:left="-86" w:right="-86"/>
              <w:rPr>
                <w:rFonts w:cs="Arial"/>
              </w:rPr>
            </w:pPr>
            <w:r w:rsidRPr="00383E6F">
              <w:rPr>
                <w:rFonts w:cs="Arial"/>
              </w:rPr>
              <w:t>P</w:t>
            </w:r>
            <w:r w:rsidR="008815B6" w:rsidRPr="00383E6F">
              <w:rPr>
                <w:rFonts w:cs="Arial"/>
              </w:rPr>
              <w:t xml:space="preserve">rovide essential </w:t>
            </w:r>
            <w:r w:rsidRPr="00383E6F">
              <w:rPr>
                <w:rFonts w:cs="Arial"/>
              </w:rPr>
              <w:t xml:space="preserve">goods and </w:t>
            </w:r>
            <w:r w:rsidR="008815B6" w:rsidRPr="00383E6F">
              <w:rPr>
                <w:rFonts w:cs="Arial"/>
              </w:rPr>
              <w:t>services during a pandemic</w:t>
            </w:r>
            <w:r w:rsidRPr="00383E6F">
              <w:rPr>
                <w:rFonts w:cs="Arial"/>
              </w:rPr>
              <w:t xml:space="preserve"> (e.g. food, medications, shelter, clothing, mental health support services).</w:t>
            </w:r>
          </w:p>
          <w:p w14:paraId="5267F17C" w14:textId="77777777" w:rsidR="004D5F01" w:rsidRPr="00383E6F" w:rsidRDefault="004D5F01" w:rsidP="00390225">
            <w:pPr>
              <w:numPr>
                <w:ilvl w:val="0"/>
                <w:numId w:val="16"/>
              </w:numPr>
              <w:ind w:left="-86" w:right="-86"/>
              <w:rPr>
                <w:rFonts w:cs="Arial"/>
              </w:rPr>
            </w:pPr>
            <w:r w:rsidRPr="00383E6F">
              <w:rPr>
                <w:rFonts w:cs="Arial"/>
              </w:rPr>
              <w:t>Assist in implementing community mitigation strategies by providing services to ill persons complying with household quarantine recommendations</w:t>
            </w:r>
            <w:r w:rsidR="0040110B" w:rsidRPr="00383E6F">
              <w:rPr>
                <w:rFonts w:cs="Arial"/>
              </w:rPr>
              <w:t>.</w:t>
            </w:r>
          </w:p>
          <w:p w14:paraId="5267F17D" w14:textId="77777777" w:rsidR="004D5F01" w:rsidRPr="00383E6F" w:rsidRDefault="004D5F01" w:rsidP="00390225">
            <w:pPr>
              <w:numPr>
                <w:ilvl w:val="0"/>
                <w:numId w:val="16"/>
              </w:numPr>
              <w:ind w:left="-86" w:right="-86"/>
              <w:rPr>
                <w:rFonts w:cs="Arial"/>
              </w:rPr>
            </w:pPr>
            <w:r w:rsidRPr="00383E6F">
              <w:rPr>
                <w:rFonts w:cs="Arial"/>
              </w:rPr>
              <w:lastRenderedPageBreak/>
              <w:t>P</w:t>
            </w:r>
            <w:r w:rsidR="008815B6" w:rsidRPr="00383E6F">
              <w:rPr>
                <w:rFonts w:cs="Arial"/>
              </w:rPr>
              <w:t xml:space="preserve">rovide essential services outside of a pandemic to </w:t>
            </w:r>
            <w:r w:rsidRPr="00383E6F">
              <w:rPr>
                <w:rFonts w:cs="Arial"/>
              </w:rPr>
              <w:t>vulnerable populations (homeless, immigrants, elderly).</w:t>
            </w:r>
          </w:p>
          <w:p w14:paraId="5267F17E" w14:textId="77777777" w:rsidR="008815B6" w:rsidRPr="00383E6F" w:rsidRDefault="004D5F01" w:rsidP="00390225">
            <w:pPr>
              <w:numPr>
                <w:ilvl w:val="0"/>
                <w:numId w:val="16"/>
              </w:numPr>
              <w:ind w:left="-86" w:right="-86"/>
              <w:rPr>
                <w:rFonts w:cs="Arial"/>
              </w:rPr>
            </w:pPr>
            <w:r w:rsidRPr="00383E6F">
              <w:rPr>
                <w:rFonts w:cs="Arial"/>
              </w:rPr>
              <w:t xml:space="preserve">Face some risk of becoming infected with influenza through </w:t>
            </w:r>
            <w:r w:rsidR="008815B6" w:rsidRPr="00383E6F">
              <w:rPr>
                <w:rFonts w:cs="Arial"/>
              </w:rPr>
              <w:t xml:space="preserve">exposure to </w:t>
            </w:r>
            <w:r w:rsidRPr="00383E6F">
              <w:rPr>
                <w:rFonts w:cs="Arial"/>
              </w:rPr>
              <w:t xml:space="preserve">ill </w:t>
            </w:r>
            <w:r w:rsidR="008815B6" w:rsidRPr="00383E6F">
              <w:rPr>
                <w:rFonts w:cs="Arial"/>
              </w:rPr>
              <w:t>persons. However, this group experiences much less risk than health care workers.</w:t>
            </w:r>
          </w:p>
          <w:p w14:paraId="5267F17F" w14:textId="77777777" w:rsidR="004D5F01" w:rsidRPr="00383E6F" w:rsidRDefault="004D5F01" w:rsidP="00390225">
            <w:pPr>
              <w:numPr>
                <w:ilvl w:val="0"/>
                <w:numId w:val="16"/>
              </w:numPr>
              <w:ind w:left="-86" w:right="-86"/>
              <w:rPr>
                <w:rFonts w:cs="Arial"/>
              </w:rPr>
            </w:pPr>
            <w:r w:rsidRPr="00383E6F">
              <w:rPr>
                <w:rFonts w:cs="Arial"/>
              </w:rPr>
              <w:t>Are at risk of transmitting influenza to health-vulnerable persons.</w:t>
            </w:r>
          </w:p>
        </w:tc>
      </w:tr>
      <w:tr w:rsidR="00AE1856" w:rsidRPr="00383E6F" w14:paraId="5267F189" w14:textId="77777777" w:rsidTr="00E508E7">
        <w:trPr>
          <w:trHeight w:val="386"/>
          <w:jc w:val="center"/>
        </w:trPr>
        <w:tc>
          <w:tcPr>
            <w:tcW w:w="720" w:type="dxa"/>
            <w:vAlign w:val="center"/>
          </w:tcPr>
          <w:p w14:paraId="5267F181" w14:textId="77777777" w:rsidR="008815B6" w:rsidRPr="00383E6F" w:rsidRDefault="00334EB2" w:rsidP="00390225">
            <w:pPr>
              <w:ind w:left="-86" w:right="-86"/>
              <w:jc w:val="center"/>
              <w:rPr>
                <w:rFonts w:cs="Arial"/>
                <w:b/>
              </w:rPr>
            </w:pPr>
            <w:r w:rsidRPr="00383E6F">
              <w:rPr>
                <w:rFonts w:cs="Arial"/>
                <w:b/>
              </w:rPr>
              <w:lastRenderedPageBreak/>
              <w:t>2</w:t>
            </w:r>
          </w:p>
        </w:tc>
        <w:tc>
          <w:tcPr>
            <w:tcW w:w="1728" w:type="dxa"/>
          </w:tcPr>
          <w:p w14:paraId="5267F182" w14:textId="77777777" w:rsidR="004D5F01" w:rsidRPr="00383E6F" w:rsidRDefault="002A2D3C" w:rsidP="00390225">
            <w:pPr>
              <w:pStyle w:val="BodyText"/>
              <w:spacing w:after="0"/>
              <w:ind w:left="-86" w:right="-86"/>
              <w:rPr>
                <w:rFonts w:ascii="Arial" w:hAnsi="Arial" w:cs="Arial"/>
                <w:b/>
                <w:sz w:val="24"/>
                <w:szCs w:val="24"/>
              </w:rPr>
            </w:pPr>
            <w:r w:rsidRPr="00383E6F">
              <w:rPr>
                <w:rFonts w:ascii="Arial" w:hAnsi="Arial" w:cs="Arial"/>
                <w:b/>
                <w:sz w:val="24"/>
                <w:szCs w:val="24"/>
              </w:rPr>
              <w:t xml:space="preserve">Subgroup </w:t>
            </w:r>
            <w:r w:rsidR="004D5F01" w:rsidRPr="00383E6F">
              <w:rPr>
                <w:rFonts w:ascii="Arial" w:hAnsi="Arial" w:cs="Arial"/>
                <w:b/>
                <w:sz w:val="24"/>
                <w:szCs w:val="24"/>
              </w:rPr>
              <w:t>1:</w:t>
            </w:r>
          </w:p>
          <w:p w14:paraId="5267F183"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sz w:val="24"/>
                <w:szCs w:val="24"/>
              </w:rPr>
              <w:t>Emergency Relief and Response Organizations</w:t>
            </w:r>
          </w:p>
        </w:tc>
        <w:tc>
          <w:tcPr>
            <w:tcW w:w="2304" w:type="dxa"/>
          </w:tcPr>
          <w:p w14:paraId="5267F184"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organizations that provide food, shelter, clothing, medical relief, resettlement, and counseling to victims of domestic or international disasters or conflicts (e</w:t>
            </w:r>
            <w:r w:rsidR="004D5F01" w:rsidRPr="00383E6F">
              <w:rPr>
                <w:rFonts w:ascii="Arial" w:hAnsi="Arial" w:cs="Arial"/>
                <w:sz w:val="24"/>
                <w:szCs w:val="24"/>
              </w:rPr>
              <w:t>x. Red Cross, CERTs, MRCs, VIPS</w:t>
            </w:r>
            <w:r w:rsidRPr="00383E6F">
              <w:rPr>
                <w:rFonts w:ascii="Arial" w:hAnsi="Arial" w:cs="Arial"/>
                <w:sz w:val="24"/>
                <w:szCs w:val="24"/>
              </w:rPr>
              <w:t>).</w:t>
            </w:r>
          </w:p>
        </w:tc>
        <w:tc>
          <w:tcPr>
            <w:tcW w:w="2160" w:type="dxa"/>
          </w:tcPr>
          <w:p w14:paraId="5267F185" w14:textId="77777777" w:rsidR="008815B6" w:rsidRPr="00383E6F" w:rsidRDefault="008815B6" w:rsidP="00390225">
            <w:pPr>
              <w:pStyle w:val="Title"/>
              <w:spacing w:before="0" w:after="0"/>
              <w:ind w:left="-86" w:right="-86"/>
              <w:rPr>
                <w:rFonts w:ascii="Arial" w:hAnsi="Arial"/>
                <w:b w:val="0"/>
                <w:bCs w:val="0"/>
              </w:rPr>
            </w:pPr>
            <w:r w:rsidRPr="00383E6F">
              <w:rPr>
                <w:rFonts w:ascii="Arial" w:hAnsi="Arial"/>
                <w:b w:val="0"/>
                <w:bCs w:val="0"/>
              </w:rPr>
              <w:t>Nurses, family social workers, community volunteers, mental health counselors, administrative staff</w:t>
            </w:r>
          </w:p>
          <w:p w14:paraId="5267F186" w14:textId="77777777" w:rsidR="008815B6" w:rsidRPr="00383E6F" w:rsidRDefault="008815B6" w:rsidP="00390225">
            <w:pPr>
              <w:pStyle w:val="Title"/>
              <w:spacing w:before="0" w:after="0"/>
              <w:ind w:left="-86" w:right="-86"/>
              <w:rPr>
                <w:rFonts w:ascii="Arial" w:hAnsi="Arial"/>
                <w:b w:val="0"/>
                <w:bCs w:val="0"/>
              </w:rPr>
            </w:pPr>
          </w:p>
        </w:tc>
        <w:tc>
          <w:tcPr>
            <w:tcW w:w="1296" w:type="dxa"/>
          </w:tcPr>
          <w:p w14:paraId="5267F187" w14:textId="77777777" w:rsidR="008815B6" w:rsidRPr="00383E6F" w:rsidRDefault="0040110B" w:rsidP="00390225">
            <w:pPr>
              <w:ind w:left="-86" w:right="-86"/>
              <w:jc w:val="center"/>
              <w:rPr>
                <w:rFonts w:cs="Arial"/>
              </w:rPr>
            </w:pPr>
            <w:r w:rsidRPr="00383E6F">
              <w:rPr>
                <w:rFonts w:cs="Arial"/>
              </w:rPr>
              <w:t>Est. needed</w:t>
            </w:r>
          </w:p>
        </w:tc>
        <w:tc>
          <w:tcPr>
            <w:tcW w:w="4752" w:type="dxa"/>
          </w:tcPr>
          <w:p w14:paraId="5267F188" w14:textId="77777777" w:rsidR="008815B6" w:rsidRPr="00383E6F" w:rsidRDefault="008815B6" w:rsidP="00390225">
            <w:pPr>
              <w:numPr>
                <w:ilvl w:val="0"/>
                <w:numId w:val="12"/>
              </w:numPr>
              <w:ind w:left="-86" w:right="-86"/>
              <w:rPr>
                <w:rFonts w:cs="Arial"/>
              </w:rPr>
            </w:pPr>
            <w:r w:rsidRPr="00383E6F">
              <w:rPr>
                <w:rFonts w:cs="Arial"/>
              </w:rPr>
              <w:t xml:space="preserve">See rationale for </w:t>
            </w:r>
            <w:r w:rsidRPr="00383E6F">
              <w:rPr>
                <w:rFonts w:cs="Arial"/>
                <w:b/>
              </w:rPr>
              <w:t>Community Support Service and Emergency Management Personnel.</w:t>
            </w:r>
          </w:p>
        </w:tc>
      </w:tr>
      <w:tr w:rsidR="00AE1856" w:rsidRPr="00383E6F" w14:paraId="5267F193" w14:textId="77777777" w:rsidTr="00E508E7">
        <w:trPr>
          <w:trHeight w:val="341"/>
          <w:jc w:val="center"/>
        </w:trPr>
        <w:tc>
          <w:tcPr>
            <w:tcW w:w="720" w:type="dxa"/>
            <w:vAlign w:val="center"/>
          </w:tcPr>
          <w:p w14:paraId="5267F18A" w14:textId="77777777" w:rsidR="008815B6" w:rsidRPr="00383E6F" w:rsidRDefault="00334EB2" w:rsidP="00390225">
            <w:pPr>
              <w:ind w:left="-86" w:right="-86"/>
              <w:jc w:val="center"/>
              <w:rPr>
                <w:rFonts w:cs="Arial"/>
                <w:b/>
              </w:rPr>
            </w:pPr>
            <w:r w:rsidRPr="00383E6F">
              <w:rPr>
                <w:rFonts w:cs="Arial"/>
                <w:b/>
              </w:rPr>
              <w:t>2</w:t>
            </w:r>
          </w:p>
        </w:tc>
        <w:tc>
          <w:tcPr>
            <w:tcW w:w="1728" w:type="dxa"/>
          </w:tcPr>
          <w:p w14:paraId="5267F18B" w14:textId="77777777" w:rsidR="008815B6" w:rsidRPr="00383E6F" w:rsidRDefault="002A2D3C" w:rsidP="00390225">
            <w:pPr>
              <w:pStyle w:val="BodyText"/>
              <w:spacing w:after="0"/>
              <w:ind w:left="-86" w:right="-86"/>
              <w:rPr>
                <w:rFonts w:ascii="Arial" w:hAnsi="Arial" w:cs="Arial"/>
                <w:sz w:val="24"/>
                <w:szCs w:val="24"/>
              </w:rPr>
            </w:pPr>
            <w:r w:rsidRPr="00383E6F">
              <w:rPr>
                <w:rFonts w:ascii="Arial" w:hAnsi="Arial" w:cs="Arial"/>
                <w:b/>
                <w:sz w:val="24"/>
                <w:szCs w:val="24"/>
              </w:rPr>
              <w:t xml:space="preserve">Subgroup </w:t>
            </w:r>
            <w:r w:rsidR="0040110B" w:rsidRPr="00383E6F">
              <w:rPr>
                <w:rFonts w:ascii="Arial" w:hAnsi="Arial" w:cs="Arial"/>
                <w:b/>
                <w:sz w:val="24"/>
                <w:szCs w:val="24"/>
              </w:rPr>
              <w:t>2:</w:t>
            </w:r>
            <w:r w:rsidR="0040110B" w:rsidRPr="00383E6F">
              <w:rPr>
                <w:rFonts w:ascii="Arial" w:hAnsi="Arial" w:cs="Arial"/>
                <w:sz w:val="24"/>
                <w:szCs w:val="24"/>
              </w:rPr>
              <w:t xml:space="preserve"> </w:t>
            </w:r>
            <w:r w:rsidR="008815B6" w:rsidRPr="00383E6F">
              <w:rPr>
                <w:rFonts w:ascii="Arial" w:hAnsi="Arial" w:cs="Arial"/>
                <w:sz w:val="24"/>
                <w:szCs w:val="24"/>
              </w:rPr>
              <w:t>Religious Organizations</w:t>
            </w:r>
          </w:p>
        </w:tc>
        <w:tc>
          <w:tcPr>
            <w:tcW w:w="2304" w:type="dxa"/>
          </w:tcPr>
          <w:p w14:paraId="5267F18C"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w:t>
            </w:r>
            <w:r w:rsidR="00554827" w:rsidRPr="00383E6F">
              <w:rPr>
                <w:rFonts w:ascii="Arial" w:hAnsi="Arial" w:cs="Arial"/>
                <w:sz w:val="24"/>
                <w:szCs w:val="24"/>
              </w:rPr>
              <w:t xml:space="preserve">cludes religious organizations </w:t>
            </w:r>
            <w:r w:rsidRPr="00383E6F">
              <w:rPr>
                <w:rFonts w:ascii="Arial" w:hAnsi="Arial" w:cs="Arial"/>
                <w:sz w:val="24"/>
                <w:szCs w:val="24"/>
              </w:rPr>
              <w:t>such as churches, religious temples, and monasteries that provide faith-based community services.</w:t>
            </w:r>
          </w:p>
        </w:tc>
        <w:tc>
          <w:tcPr>
            <w:tcW w:w="2160" w:type="dxa"/>
          </w:tcPr>
          <w:p w14:paraId="5267F18D" w14:textId="77777777" w:rsidR="008815B6" w:rsidRPr="00383E6F" w:rsidRDefault="008815B6" w:rsidP="00390225">
            <w:pPr>
              <w:pStyle w:val="Title"/>
              <w:spacing w:before="0" w:after="0"/>
              <w:ind w:left="-86" w:right="-86"/>
              <w:rPr>
                <w:rFonts w:ascii="Arial" w:hAnsi="Arial"/>
                <w:b w:val="0"/>
                <w:bCs w:val="0"/>
              </w:rPr>
            </w:pPr>
            <w:r w:rsidRPr="00383E6F">
              <w:rPr>
                <w:rFonts w:ascii="Arial" w:hAnsi="Arial"/>
                <w:b w:val="0"/>
                <w:bCs w:val="0"/>
              </w:rPr>
              <w:t>Clergy, religious counselors, volunteers, administrative staff</w:t>
            </w:r>
          </w:p>
          <w:p w14:paraId="5267F18E" w14:textId="77777777" w:rsidR="008815B6" w:rsidRPr="00383E6F" w:rsidRDefault="008815B6" w:rsidP="00390225">
            <w:pPr>
              <w:pStyle w:val="Title"/>
              <w:spacing w:before="0" w:after="0"/>
              <w:ind w:left="-86" w:right="-86"/>
              <w:rPr>
                <w:rFonts w:ascii="Arial" w:hAnsi="Arial"/>
                <w:b w:val="0"/>
                <w:bCs w:val="0"/>
              </w:rPr>
            </w:pPr>
          </w:p>
        </w:tc>
        <w:tc>
          <w:tcPr>
            <w:tcW w:w="1296" w:type="dxa"/>
          </w:tcPr>
          <w:p w14:paraId="5267F18F" w14:textId="77777777" w:rsidR="008815B6" w:rsidRPr="00383E6F" w:rsidRDefault="00554827" w:rsidP="00390225">
            <w:pPr>
              <w:ind w:left="-86" w:right="-86"/>
              <w:jc w:val="center"/>
              <w:rPr>
                <w:rFonts w:cs="Arial"/>
              </w:rPr>
            </w:pPr>
            <w:r w:rsidRPr="00383E6F">
              <w:rPr>
                <w:rFonts w:cs="Arial"/>
              </w:rPr>
              <w:t>Est. needed</w:t>
            </w:r>
          </w:p>
        </w:tc>
        <w:tc>
          <w:tcPr>
            <w:tcW w:w="4752" w:type="dxa"/>
          </w:tcPr>
          <w:p w14:paraId="5267F190" w14:textId="77777777" w:rsidR="00554827" w:rsidRPr="00383E6F" w:rsidRDefault="00554827" w:rsidP="00390225">
            <w:pPr>
              <w:numPr>
                <w:ilvl w:val="0"/>
                <w:numId w:val="12"/>
              </w:numPr>
              <w:ind w:left="-86" w:right="-86"/>
              <w:rPr>
                <w:rFonts w:cs="Arial"/>
              </w:rPr>
            </w:pPr>
            <w:r w:rsidRPr="00383E6F">
              <w:rPr>
                <w:rFonts w:cs="Arial"/>
              </w:rPr>
              <w:t>P</w:t>
            </w:r>
            <w:r w:rsidR="008815B6" w:rsidRPr="00383E6F">
              <w:rPr>
                <w:rFonts w:cs="Arial"/>
              </w:rPr>
              <w:t xml:space="preserve">rovide essential </w:t>
            </w:r>
            <w:r w:rsidRPr="00383E6F">
              <w:rPr>
                <w:rFonts w:cs="Arial"/>
              </w:rPr>
              <w:t>goods and services during a pandemic (e.g. food, shelter, clothing, mental health support services).</w:t>
            </w:r>
          </w:p>
          <w:p w14:paraId="5267F191" w14:textId="77777777" w:rsidR="00554827" w:rsidRPr="00383E6F" w:rsidRDefault="00554827" w:rsidP="00390225">
            <w:pPr>
              <w:numPr>
                <w:ilvl w:val="0"/>
                <w:numId w:val="12"/>
              </w:numPr>
              <w:ind w:left="-86" w:right="-86"/>
              <w:rPr>
                <w:rFonts w:cs="Arial"/>
              </w:rPr>
            </w:pPr>
            <w:r w:rsidRPr="00383E6F">
              <w:rPr>
                <w:rFonts w:cs="Arial"/>
              </w:rPr>
              <w:t>Also assist ensuring proper burial of the deceased both as a result of influenza and non-influenza illnesses.</w:t>
            </w:r>
          </w:p>
          <w:p w14:paraId="5267F192" w14:textId="77777777" w:rsidR="008815B6" w:rsidRPr="00383E6F" w:rsidRDefault="008815B6" w:rsidP="00390225">
            <w:pPr>
              <w:numPr>
                <w:ilvl w:val="0"/>
                <w:numId w:val="12"/>
              </w:numPr>
              <w:ind w:left="-86" w:right="-86"/>
              <w:rPr>
                <w:rFonts w:cs="Arial"/>
              </w:rPr>
            </w:pPr>
            <w:r w:rsidRPr="00383E6F">
              <w:rPr>
                <w:rFonts w:cs="Arial"/>
              </w:rPr>
              <w:t xml:space="preserve">See rationale for </w:t>
            </w:r>
            <w:r w:rsidRPr="00383E6F">
              <w:rPr>
                <w:rFonts w:cs="Arial"/>
                <w:b/>
              </w:rPr>
              <w:t>Community Support Service and Emergency Management Personnel.</w:t>
            </w:r>
          </w:p>
        </w:tc>
      </w:tr>
      <w:tr w:rsidR="00AE1856" w:rsidRPr="00383E6F" w14:paraId="5267F19C" w14:textId="77777777" w:rsidTr="00E508E7">
        <w:trPr>
          <w:trHeight w:val="359"/>
          <w:jc w:val="center"/>
        </w:trPr>
        <w:tc>
          <w:tcPr>
            <w:tcW w:w="720" w:type="dxa"/>
            <w:vAlign w:val="center"/>
          </w:tcPr>
          <w:p w14:paraId="5267F194" w14:textId="77777777" w:rsidR="008815B6" w:rsidRPr="00383E6F" w:rsidRDefault="00334EB2" w:rsidP="00390225">
            <w:pPr>
              <w:ind w:left="-86" w:right="-86"/>
              <w:jc w:val="center"/>
              <w:rPr>
                <w:rFonts w:cs="Arial"/>
                <w:b/>
              </w:rPr>
            </w:pPr>
            <w:r w:rsidRPr="00383E6F">
              <w:rPr>
                <w:rFonts w:cs="Arial"/>
                <w:b/>
              </w:rPr>
              <w:t>2</w:t>
            </w:r>
          </w:p>
        </w:tc>
        <w:tc>
          <w:tcPr>
            <w:tcW w:w="1728" w:type="dxa"/>
          </w:tcPr>
          <w:p w14:paraId="5267F195" w14:textId="77777777" w:rsidR="00554827" w:rsidRPr="00383E6F" w:rsidRDefault="002A2D3C" w:rsidP="00390225">
            <w:pPr>
              <w:pStyle w:val="BodyText"/>
              <w:spacing w:after="0"/>
              <w:ind w:left="-86" w:right="-86"/>
              <w:rPr>
                <w:rFonts w:ascii="Arial" w:hAnsi="Arial" w:cs="Arial"/>
                <w:b/>
                <w:sz w:val="24"/>
                <w:szCs w:val="24"/>
              </w:rPr>
            </w:pPr>
            <w:r w:rsidRPr="00383E6F">
              <w:rPr>
                <w:rFonts w:ascii="Arial" w:hAnsi="Arial" w:cs="Arial"/>
                <w:b/>
                <w:sz w:val="24"/>
                <w:szCs w:val="24"/>
              </w:rPr>
              <w:t xml:space="preserve">Subgroup </w:t>
            </w:r>
            <w:r w:rsidR="00554827" w:rsidRPr="00383E6F">
              <w:rPr>
                <w:rFonts w:ascii="Arial" w:hAnsi="Arial" w:cs="Arial"/>
                <w:b/>
                <w:sz w:val="24"/>
                <w:szCs w:val="24"/>
              </w:rPr>
              <w:t>3:</w:t>
            </w:r>
          </w:p>
          <w:p w14:paraId="5267F196"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sz w:val="24"/>
                <w:szCs w:val="24"/>
              </w:rPr>
              <w:lastRenderedPageBreak/>
              <w:t>Non-emergency Community Support Services</w:t>
            </w:r>
          </w:p>
        </w:tc>
        <w:tc>
          <w:tcPr>
            <w:tcW w:w="2304" w:type="dxa"/>
          </w:tcPr>
          <w:p w14:paraId="5267F197" w14:textId="77777777" w:rsidR="008815B6" w:rsidRPr="00383E6F" w:rsidRDefault="00554827" w:rsidP="00390225">
            <w:pPr>
              <w:pStyle w:val="Title"/>
              <w:spacing w:before="0" w:after="0"/>
              <w:ind w:left="-86" w:right="-86"/>
              <w:rPr>
                <w:rFonts w:ascii="Arial" w:hAnsi="Arial"/>
                <w:b w:val="0"/>
                <w:bCs w:val="0"/>
              </w:rPr>
            </w:pPr>
            <w:r w:rsidRPr="00383E6F">
              <w:rPr>
                <w:rFonts w:ascii="Arial" w:hAnsi="Arial"/>
                <w:b w:val="0"/>
                <w:bCs w:val="0"/>
              </w:rPr>
              <w:lastRenderedPageBreak/>
              <w:t xml:space="preserve">Includes organizations </w:t>
            </w:r>
            <w:r w:rsidRPr="00383E6F">
              <w:rPr>
                <w:rFonts w:ascii="Arial" w:hAnsi="Arial"/>
                <w:b w:val="0"/>
                <w:bCs w:val="0"/>
              </w:rPr>
              <w:lastRenderedPageBreak/>
              <w:t>providing</w:t>
            </w:r>
            <w:r w:rsidR="008815B6" w:rsidRPr="00383E6F">
              <w:rPr>
                <w:rFonts w:ascii="Arial" w:hAnsi="Arial"/>
                <w:b w:val="0"/>
                <w:bCs w:val="0"/>
              </w:rPr>
              <w:t xml:space="preserve"> </w:t>
            </w:r>
            <w:r w:rsidRPr="00383E6F">
              <w:rPr>
                <w:rFonts w:ascii="Arial" w:hAnsi="Arial"/>
                <w:b w:val="0"/>
                <w:bCs w:val="0"/>
              </w:rPr>
              <w:t xml:space="preserve">myriad </w:t>
            </w:r>
            <w:r w:rsidR="008815B6" w:rsidRPr="00383E6F">
              <w:rPr>
                <w:rFonts w:ascii="Arial" w:hAnsi="Arial"/>
                <w:b w:val="0"/>
                <w:bCs w:val="0"/>
              </w:rPr>
              <w:t>social</w:t>
            </w:r>
            <w:r w:rsidR="00843DD4" w:rsidRPr="00383E6F">
              <w:rPr>
                <w:rFonts w:ascii="Arial" w:hAnsi="Arial"/>
                <w:b w:val="0"/>
                <w:bCs w:val="0"/>
              </w:rPr>
              <w:t xml:space="preserve"> assistance services</w:t>
            </w:r>
            <w:r w:rsidR="00291F3D" w:rsidRPr="00383E6F">
              <w:rPr>
                <w:rFonts w:ascii="Arial" w:hAnsi="Arial"/>
                <w:b w:val="0"/>
                <w:bCs w:val="0"/>
              </w:rPr>
              <w:t>.</w:t>
            </w:r>
            <w:r w:rsidR="00843DD4" w:rsidRPr="00383E6F">
              <w:rPr>
                <w:rFonts w:ascii="Arial" w:hAnsi="Arial"/>
                <w:b w:val="0"/>
                <w:bCs w:val="0"/>
              </w:rPr>
              <w:t xml:space="preserve"> </w:t>
            </w:r>
          </w:p>
        </w:tc>
        <w:tc>
          <w:tcPr>
            <w:tcW w:w="2160" w:type="dxa"/>
          </w:tcPr>
          <w:p w14:paraId="5267F198" w14:textId="77777777" w:rsidR="008815B6" w:rsidRPr="00383E6F" w:rsidRDefault="008815B6" w:rsidP="00390225">
            <w:pPr>
              <w:pStyle w:val="Title"/>
              <w:spacing w:before="0" w:after="0"/>
              <w:ind w:left="-86" w:right="-86"/>
              <w:rPr>
                <w:rFonts w:ascii="Arial" w:hAnsi="Arial"/>
                <w:b w:val="0"/>
                <w:bCs w:val="0"/>
              </w:rPr>
            </w:pPr>
            <w:r w:rsidRPr="00383E6F">
              <w:rPr>
                <w:rFonts w:ascii="Arial" w:hAnsi="Arial"/>
                <w:b w:val="0"/>
                <w:bCs w:val="0"/>
              </w:rPr>
              <w:lastRenderedPageBreak/>
              <w:t xml:space="preserve">Social workers, rehabilitation </w:t>
            </w:r>
            <w:r w:rsidRPr="00383E6F">
              <w:rPr>
                <w:rFonts w:ascii="Arial" w:hAnsi="Arial"/>
                <w:b w:val="0"/>
                <w:bCs w:val="0"/>
              </w:rPr>
              <w:lastRenderedPageBreak/>
              <w:t>counselors, vocational assistants working in shelters, community centers</w:t>
            </w:r>
          </w:p>
        </w:tc>
        <w:tc>
          <w:tcPr>
            <w:tcW w:w="1296" w:type="dxa"/>
          </w:tcPr>
          <w:p w14:paraId="5267F199" w14:textId="77777777" w:rsidR="008815B6" w:rsidRPr="00383E6F" w:rsidRDefault="00554827" w:rsidP="00390225">
            <w:pPr>
              <w:ind w:left="-86" w:right="-86"/>
              <w:jc w:val="center"/>
              <w:rPr>
                <w:rFonts w:cs="Arial"/>
              </w:rPr>
            </w:pPr>
            <w:r w:rsidRPr="00383E6F">
              <w:rPr>
                <w:rFonts w:cs="Arial"/>
              </w:rPr>
              <w:lastRenderedPageBreak/>
              <w:t>Est. needed</w:t>
            </w:r>
          </w:p>
        </w:tc>
        <w:tc>
          <w:tcPr>
            <w:tcW w:w="4752" w:type="dxa"/>
          </w:tcPr>
          <w:p w14:paraId="5267F19A" w14:textId="77777777" w:rsidR="008815B6" w:rsidRPr="00383E6F" w:rsidRDefault="00554827" w:rsidP="00390225">
            <w:pPr>
              <w:numPr>
                <w:ilvl w:val="0"/>
                <w:numId w:val="12"/>
              </w:numPr>
              <w:ind w:left="-86" w:right="-86"/>
              <w:rPr>
                <w:rFonts w:cs="Arial"/>
              </w:rPr>
            </w:pPr>
            <w:r w:rsidRPr="00383E6F">
              <w:rPr>
                <w:rFonts w:cs="Arial"/>
              </w:rPr>
              <w:t>Provide essential goods and services outside of the pandemic response</w:t>
            </w:r>
            <w:r w:rsidR="008815B6" w:rsidRPr="00383E6F">
              <w:rPr>
                <w:rFonts w:cs="Arial"/>
              </w:rPr>
              <w:t xml:space="preserve"> (food, </w:t>
            </w:r>
            <w:r w:rsidR="008815B6" w:rsidRPr="00383E6F">
              <w:rPr>
                <w:rFonts w:cs="Arial"/>
              </w:rPr>
              <w:lastRenderedPageBreak/>
              <w:t>shelter, clothing, daycare,</w:t>
            </w:r>
            <w:r w:rsidR="00843DD4" w:rsidRPr="00383E6F">
              <w:rPr>
                <w:rFonts w:cs="Arial"/>
              </w:rPr>
              <w:t xml:space="preserve"> rehabilitation services,</w:t>
            </w:r>
            <w:r w:rsidR="008815B6" w:rsidRPr="00383E6F">
              <w:rPr>
                <w:rFonts w:cs="Arial"/>
              </w:rPr>
              <w:t xml:space="preserve"> vocational training).</w:t>
            </w:r>
          </w:p>
          <w:p w14:paraId="5267F19B" w14:textId="77777777" w:rsidR="008815B6" w:rsidRPr="00383E6F" w:rsidRDefault="008815B6" w:rsidP="00390225">
            <w:pPr>
              <w:numPr>
                <w:ilvl w:val="0"/>
                <w:numId w:val="12"/>
              </w:numPr>
              <w:ind w:left="-86" w:right="-86"/>
              <w:rPr>
                <w:rFonts w:cs="Arial"/>
              </w:rPr>
            </w:pPr>
            <w:r w:rsidRPr="00383E6F">
              <w:rPr>
                <w:rFonts w:cs="Arial"/>
              </w:rPr>
              <w:t xml:space="preserve">See rationale for </w:t>
            </w:r>
            <w:r w:rsidRPr="00383E6F">
              <w:rPr>
                <w:rFonts w:cs="Arial"/>
                <w:b/>
              </w:rPr>
              <w:t>Community Support Service and Emergency Management Personnel.</w:t>
            </w:r>
          </w:p>
        </w:tc>
      </w:tr>
      <w:tr w:rsidR="00AE1856" w:rsidRPr="00383E6F" w14:paraId="5267F1A4" w14:textId="77777777" w:rsidTr="00E508E7">
        <w:trPr>
          <w:trHeight w:val="85"/>
          <w:jc w:val="center"/>
        </w:trPr>
        <w:tc>
          <w:tcPr>
            <w:tcW w:w="720" w:type="dxa"/>
            <w:vAlign w:val="center"/>
          </w:tcPr>
          <w:p w14:paraId="5267F19D" w14:textId="77777777" w:rsidR="008815B6" w:rsidRPr="00383E6F" w:rsidRDefault="00843DD4" w:rsidP="00390225">
            <w:pPr>
              <w:ind w:left="-86" w:right="-86"/>
              <w:jc w:val="center"/>
              <w:rPr>
                <w:rFonts w:cs="Arial"/>
                <w:b/>
              </w:rPr>
            </w:pPr>
            <w:r w:rsidRPr="00383E6F">
              <w:rPr>
                <w:rFonts w:cs="Arial"/>
                <w:b/>
              </w:rPr>
              <w:lastRenderedPageBreak/>
              <w:t>2</w:t>
            </w:r>
          </w:p>
        </w:tc>
        <w:tc>
          <w:tcPr>
            <w:tcW w:w="1728" w:type="dxa"/>
          </w:tcPr>
          <w:p w14:paraId="5267F19E" w14:textId="77777777" w:rsidR="008815B6" w:rsidRPr="00383E6F" w:rsidRDefault="008815B6" w:rsidP="00390225">
            <w:pPr>
              <w:pStyle w:val="BodyText"/>
              <w:spacing w:after="0"/>
              <w:ind w:left="-86" w:right="-86"/>
              <w:rPr>
                <w:rFonts w:ascii="Arial" w:hAnsi="Arial" w:cs="Arial"/>
                <w:b/>
                <w:sz w:val="24"/>
                <w:szCs w:val="24"/>
              </w:rPr>
            </w:pPr>
            <w:r w:rsidRPr="00383E6F">
              <w:rPr>
                <w:rFonts w:ascii="Arial" w:hAnsi="Arial" w:cs="Arial"/>
                <w:b/>
                <w:sz w:val="24"/>
                <w:szCs w:val="24"/>
              </w:rPr>
              <w:t>Pharmacists</w:t>
            </w:r>
          </w:p>
        </w:tc>
        <w:tc>
          <w:tcPr>
            <w:tcW w:w="2304" w:type="dxa"/>
          </w:tcPr>
          <w:p w14:paraId="5267F19F" w14:textId="77777777" w:rsidR="008815B6" w:rsidRPr="00383E6F" w:rsidRDefault="00554827" w:rsidP="00390225">
            <w:pPr>
              <w:pStyle w:val="WW-TableContents"/>
              <w:ind w:left="-86" w:right="-86"/>
              <w:rPr>
                <w:rFonts w:ascii="Arial" w:hAnsi="Arial" w:cs="Arial"/>
                <w:sz w:val="24"/>
                <w:szCs w:val="24"/>
              </w:rPr>
            </w:pPr>
            <w:r w:rsidRPr="00383E6F">
              <w:rPr>
                <w:rFonts w:ascii="Arial" w:hAnsi="Arial" w:cs="Arial"/>
                <w:sz w:val="24"/>
                <w:szCs w:val="24"/>
              </w:rPr>
              <w:t>Includes pharmacists dispensing medications at retail locations (</w:t>
            </w:r>
            <w:r w:rsidR="008815B6" w:rsidRPr="00383E6F">
              <w:rPr>
                <w:rFonts w:ascii="Arial" w:hAnsi="Arial" w:cs="Arial"/>
                <w:sz w:val="24"/>
                <w:szCs w:val="24"/>
              </w:rPr>
              <w:t xml:space="preserve">Pharmacists </w:t>
            </w:r>
            <w:r w:rsidRPr="00383E6F">
              <w:rPr>
                <w:rFonts w:ascii="Arial" w:hAnsi="Arial" w:cs="Arial"/>
                <w:sz w:val="24"/>
                <w:szCs w:val="24"/>
              </w:rPr>
              <w:t>in hospitals or outpatient care facilities are included in these target groups)</w:t>
            </w:r>
            <w:r w:rsidR="00291F3D" w:rsidRPr="00383E6F">
              <w:rPr>
                <w:rFonts w:ascii="Arial" w:hAnsi="Arial" w:cs="Arial"/>
                <w:sz w:val="24"/>
                <w:szCs w:val="24"/>
              </w:rPr>
              <w:t>.</w:t>
            </w:r>
            <w:r w:rsidRPr="00383E6F">
              <w:rPr>
                <w:rFonts w:ascii="Arial" w:hAnsi="Arial" w:cs="Arial"/>
                <w:sz w:val="24"/>
                <w:szCs w:val="24"/>
              </w:rPr>
              <w:t xml:space="preserve"> </w:t>
            </w:r>
          </w:p>
        </w:tc>
        <w:tc>
          <w:tcPr>
            <w:tcW w:w="2160" w:type="dxa"/>
          </w:tcPr>
          <w:p w14:paraId="5267F1A0" w14:textId="77777777" w:rsidR="008815B6" w:rsidRPr="00383E6F" w:rsidRDefault="002167C5" w:rsidP="00390225">
            <w:pPr>
              <w:pStyle w:val="WW-TableContents"/>
              <w:ind w:left="-86" w:right="-86"/>
              <w:rPr>
                <w:rFonts w:ascii="Arial" w:hAnsi="Arial" w:cs="Arial"/>
                <w:sz w:val="24"/>
                <w:szCs w:val="24"/>
              </w:rPr>
            </w:pPr>
            <w:r w:rsidRPr="00383E6F">
              <w:rPr>
                <w:rFonts w:ascii="Arial" w:hAnsi="Arial" w:cs="Arial"/>
                <w:sz w:val="24"/>
                <w:szCs w:val="24"/>
              </w:rPr>
              <w:t>Pharmacists, pharmacy aides</w:t>
            </w:r>
          </w:p>
        </w:tc>
        <w:tc>
          <w:tcPr>
            <w:tcW w:w="1296" w:type="dxa"/>
          </w:tcPr>
          <w:p w14:paraId="5267F1A1" w14:textId="77777777" w:rsidR="008815B6" w:rsidRPr="00383E6F" w:rsidRDefault="00554827" w:rsidP="00390225">
            <w:pPr>
              <w:ind w:left="-86" w:right="-86"/>
              <w:jc w:val="center"/>
              <w:rPr>
                <w:rFonts w:cs="Arial"/>
              </w:rPr>
            </w:pPr>
            <w:r w:rsidRPr="00383E6F">
              <w:rPr>
                <w:rFonts w:cs="Arial"/>
              </w:rPr>
              <w:t>36,000</w:t>
            </w:r>
          </w:p>
        </w:tc>
        <w:tc>
          <w:tcPr>
            <w:tcW w:w="4752" w:type="dxa"/>
          </w:tcPr>
          <w:p w14:paraId="5267F1A2" w14:textId="77777777" w:rsidR="008815B6" w:rsidRPr="00383E6F" w:rsidRDefault="00554827" w:rsidP="00390225">
            <w:pPr>
              <w:numPr>
                <w:ilvl w:val="0"/>
                <w:numId w:val="10"/>
              </w:numPr>
              <w:ind w:left="-86" w:right="-86"/>
              <w:rPr>
                <w:rFonts w:cs="Arial"/>
              </w:rPr>
            </w:pPr>
            <w:r w:rsidRPr="00383E6F">
              <w:rPr>
                <w:rFonts w:cs="Arial"/>
              </w:rPr>
              <w:t>Provide</w:t>
            </w:r>
            <w:r w:rsidR="008815B6" w:rsidRPr="00383E6F">
              <w:rPr>
                <w:rFonts w:cs="Arial"/>
              </w:rPr>
              <w:t xml:space="preserve"> medications for both pandemic and non-pandemic related illnesses.</w:t>
            </w:r>
          </w:p>
          <w:p w14:paraId="5267F1A3" w14:textId="77777777" w:rsidR="008815B6" w:rsidRPr="00383E6F" w:rsidRDefault="007609D2" w:rsidP="00390225">
            <w:pPr>
              <w:numPr>
                <w:ilvl w:val="0"/>
                <w:numId w:val="10"/>
              </w:numPr>
              <w:ind w:left="-86" w:right="-86"/>
              <w:rPr>
                <w:rFonts w:cs="Arial"/>
              </w:rPr>
            </w:pPr>
            <w:r w:rsidRPr="00383E6F">
              <w:rPr>
                <w:rFonts w:cs="Arial"/>
              </w:rPr>
              <w:t xml:space="preserve">May have some </w:t>
            </w:r>
            <w:r w:rsidR="008815B6" w:rsidRPr="00383E6F">
              <w:rPr>
                <w:rFonts w:cs="Arial"/>
              </w:rPr>
              <w:t>risk of b</w:t>
            </w:r>
            <w:r w:rsidRPr="00383E6F">
              <w:rPr>
                <w:rFonts w:cs="Arial"/>
              </w:rPr>
              <w:t xml:space="preserve">ecoming infected with influenza through contact with ill persons. However, this risk is much lower than health care providers in inpatient, outpatient, and long term care facilities. </w:t>
            </w:r>
          </w:p>
        </w:tc>
      </w:tr>
      <w:tr w:rsidR="00AE1856" w:rsidRPr="00383E6F" w14:paraId="5267F1AC" w14:textId="77777777" w:rsidTr="00E508E7">
        <w:trPr>
          <w:trHeight w:val="85"/>
          <w:jc w:val="center"/>
        </w:trPr>
        <w:tc>
          <w:tcPr>
            <w:tcW w:w="720" w:type="dxa"/>
            <w:vAlign w:val="center"/>
          </w:tcPr>
          <w:p w14:paraId="5267F1A5" w14:textId="77777777" w:rsidR="008815B6" w:rsidRPr="00383E6F" w:rsidRDefault="00843DD4" w:rsidP="00390225">
            <w:pPr>
              <w:ind w:left="-86" w:right="-86"/>
              <w:jc w:val="center"/>
              <w:rPr>
                <w:rFonts w:cs="Arial"/>
                <w:b/>
              </w:rPr>
            </w:pPr>
            <w:r w:rsidRPr="00383E6F">
              <w:rPr>
                <w:rFonts w:cs="Arial"/>
                <w:b/>
              </w:rPr>
              <w:t>2</w:t>
            </w:r>
          </w:p>
        </w:tc>
        <w:tc>
          <w:tcPr>
            <w:tcW w:w="1728" w:type="dxa"/>
          </w:tcPr>
          <w:p w14:paraId="5267F1A6" w14:textId="77777777" w:rsidR="008815B6" w:rsidRPr="00383E6F" w:rsidRDefault="000960C6" w:rsidP="00390225">
            <w:pPr>
              <w:pStyle w:val="BodyText"/>
              <w:spacing w:after="0"/>
              <w:ind w:left="-86" w:right="-86"/>
              <w:rPr>
                <w:rFonts w:ascii="Arial" w:hAnsi="Arial" w:cs="Arial"/>
                <w:sz w:val="24"/>
                <w:szCs w:val="24"/>
              </w:rPr>
            </w:pPr>
            <w:r w:rsidRPr="00383E6F">
              <w:rPr>
                <w:rFonts w:ascii="Arial" w:hAnsi="Arial" w:cs="Arial"/>
                <w:b/>
                <w:sz w:val="24"/>
                <w:szCs w:val="24"/>
              </w:rPr>
              <w:t>Mortuary Services Personnel</w:t>
            </w:r>
          </w:p>
        </w:tc>
        <w:tc>
          <w:tcPr>
            <w:tcW w:w="2304" w:type="dxa"/>
          </w:tcPr>
          <w:p w14:paraId="5267F1A7"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businesses engaged in preparing the dead for burial or internment and conducting funerals.</w:t>
            </w:r>
          </w:p>
        </w:tc>
        <w:tc>
          <w:tcPr>
            <w:tcW w:w="2160" w:type="dxa"/>
          </w:tcPr>
          <w:p w14:paraId="5267F1A8"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Funeral services directors, morticians, embalmers</w:t>
            </w:r>
          </w:p>
        </w:tc>
        <w:tc>
          <w:tcPr>
            <w:tcW w:w="1296" w:type="dxa"/>
          </w:tcPr>
          <w:p w14:paraId="5267F1A9" w14:textId="77777777" w:rsidR="008815B6" w:rsidRPr="00383E6F" w:rsidRDefault="000960C6" w:rsidP="00390225">
            <w:pPr>
              <w:ind w:left="-86" w:right="-86"/>
              <w:jc w:val="center"/>
              <w:rPr>
                <w:rFonts w:cs="Arial"/>
              </w:rPr>
            </w:pPr>
            <w:r w:rsidRPr="00383E6F">
              <w:rPr>
                <w:rFonts w:cs="Arial"/>
              </w:rPr>
              <w:t>6,000</w:t>
            </w:r>
          </w:p>
        </w:tc>
        <w:tc>
          <w:tcPr>
            <w:tcW w:w="4752" w:type="dxa"/>
          </w:tcPr>
          <w:p w14:paraId="5267F1AA" w14:textId="77777777" w:rsidR="008815B6" w:rsidRPr="00383E6F" w:rsidRDefault="000960C6" w:rsidP="00390225">
            <w:pPr>
              <w:numPr>
                <w:ilvl w:val="0"/>
                <w:numId w:val="10"/>
              </w:numPr>
              <w:ind w:left="-86" w:right="-86"/>
              <w:rPr>
                <w:rFonts w:cs="Arial"/>
              </w:rPr>
            </w:pPr>
            <w:r w:rsidRPr="00383E6F">
              <w:rPr>
                <w:rFonts w:cs="Arial"/>
              </w:rPr>
              <w:t>E</w:t>
            </w:r>
            <w:r w:rsidR="008815B6" w:rsidRPr="00383E6F">
              <w:rPr>
                <w:rFonts w:cs="Arial"/>
              </w:rPr>
              <w:t xml:space="preserve">nsure the </w:t>
            </w:r>
            <w:r w:rsidRPr="00383E6F">
              <w:rPr>
                <w:rFonts w:cs="Arial"/>
              </w:rPr>
              <w:t xml:space="preserve">preparation </w:t>
            </w:r>
            <w:r w:rsidR="008815B6" w:rsidRPr="00383E6F">
              <w:rPr>
                <w:rFonts w:cs="Arial"/>
              </w:rPr>
              <w:t>and internment of the deceased both as a result of influenza and non-influenza illnesses.</w:t>
            </w:r>
          </w:p>
          <w:p w14:paraId="5267F1AB" w14:textId="77777777" w:rsidR="008815B6" w:rsidRPr="00383E6F" w:rsidRDefault="000960C6" w:rsidP="00390225">
            <w:pPr>
              <w:numPr>
                <w:ilvl w:val="0"/>
                <w:numId w:val="10"/>
              </w:numPr>
              <w:ind w:left="-86" w:right="-86"/>
              <w:rPr>
                <w:rFonts w:cs="Arial"/>
              </w:rPr>
            </w:pPr>
            <w:r w:rsidRPr="00383E6F">
              <w:rPr>
                <w:rFonts w:cs="Arial"/>
              </w:rPr>
              <w:t>F</w:t>
            </w:r>
            <w:r w:rsidR="008815B6" w:rsidRPr="00383E6F">
              <w:rPr>
                <w:rFonts w:cs="Arial"/>
              </w:rPr>
              <w:t xml:space="preserve">aces </w:t>
            </w:r>
            <w:r w:rsidRPr="00383E6F">
              <w:rPr>
                <w:rFonts w:cs="Arial"/>
              </w:rPr>
              <w:t xml:space="preserve">some </w:t>
            </w:r>
            <w:r w:rsidR="008815B6" w:rsidRPr="00383E6F">
              <w:rPr>
                <w:rFonts w:cs="Arial"/>
              </w:rPr>
              <w:t xml:space="preserve">risk of infection and transmission </w:t>
            </w:r>
            <w:r w:rsidRPr="00383E6F">
              <w:rPr>
                <w:rFonts w:cs="Arial"/>
              </w:rPr>
              <w:t>from prolonged contact with ill fami</w:t>
            </w:r>
            <w:r w:rsidR="002167C5" w:rsidRPr="00383E6F">
              <w:rPr>
                <w:rFonts w:cs="Arial"/>
              </w:rPr>
              <w:t>ly members of deceased persons.</w:t>
            </w:r>
          </w:p>
        </w:tc>
      </w:tr>
      <w:tr w:rsidR="00AE1856" w:rsidRPr="00383E6F" w14:paraId="5267F1B4" w14:textId="77777777" w:rsidTr="00E508E7">
        <w:trPr>
          <w:trHeight w:val="85"/>
          <w:jc w:val="center"/>
        </w:trPr>
        <w:tc>
          <w:tcPr>
            <w:tcW w:w="720" w:type="dxa"/>
            <w:tcBorders>
              <w:bottom w:val="single" w:sz="4" w:space="0" w:color="auto"/>
            </w:tcBorders>
            <w:vAlign w:val="center"/>
          </w:tcPr>
          <w:p w14:paraId="5267F1AD" w14:textId="77777777" w:rsidR="000960C6" w:rsidRPr="00383E6F" w:rsidRDefault="000960C6" w:rsidP="00390225">
            <w:pPr>
              <w:ind w:left="-86" w:right="-86"/>
              <w:jc w:val="center"/>
              <w:rPr>
                <w:rFonts w:cs="Arial"/>
                <w:b/>
              </w:rPr>
            </w:pPr>
            <w:r w:rsidRPr="00383E6F">
              <w:rPr>
                <w:rFonts w:cs="Arial"/>
                <w:b/>
              </w:rPr>
              <w:t>3</w:t>
            </w:r>
          </w:p>
        </w:tc>
        <w:tc>
          <w:tcPr>
            <w:tcW w:w="1728" w:type="dxa"/>
            <w:tcBorders>
              <w:bottom w:val="single" w:sz="4" w:space="0" w:color="auto"/>
            </w:tcBorders>
          </w:tcPr>
          <w:p w14:paraId="5267F1AE" w14:textId="77777777" w:rsidR="000960C6" w:rsidRPr="00383E6F" w:rsidRDefault="000960C6" w:rsidP="00390225">
            <w:pPr>
              <w:pStyle w:val="BodyText"/>
              <w:spacing w:after="0"/>
              <w:ind w:left="-86" w:right="-86"/>
              <w:rPr>
                <w:rFonts w:ascii="Arial" w:hAnsi="Arial" w:cs="Arial"/>
                <w:b/>
                <w:sz w:val="24"/>
                <w:szCs w:val="24"/>
              </w:rPr>
            </w:pPr>
            <w:r w:rsidRPr="00383E6F">
              <w:rPr>
                <w:rFonts w:ascii="Arial" w:hAnsi="Arial" w:cs="Arial"/>
                <w:b/>
                <w:sz w:val="24"/>
                <w:szCs w:val="24"/>
              </w:rPr>
              <w:t>Laboratory Technicians and Other Licensed Health Care Response Personnel</w:t>
            </w:r>
          </w:p>
        </w:tc>
        <w:tc>
          <w:tcPr>
            <w:tcW w:w="2304" w:type="dxa"/>
            <w:tcBorders>
              <w:bottom w:val="single" w:sz="4" w:space="0" w:color="auto"/>
            </w:tcBorders>
          </w:tcPr>
          <w:p w14:paraId="5267F1AF" w14:textId="77777777" w:rsidR="000960C6" w:rsidRPr="00383E6F" w:rsidRDefault="000960C6" w:rsidP="00390225">
            <w:pPr>
              <w:ind w:left="-86" w:right="-86"/>
              <w:rPr>
                <w:rFonts w:cs="Arial"/>
              </w:rPr>
            </w:pPr>
            <w:r w:rsidRPr="00383E6F">
              <w:rPr>
                <w:rFonts w:cs="Arial"/>
              </w:rPr>
              <w:t xml:space="preserve">Includes laboratory personnel working in private or commercial laboratory settings as well as other licensed medical care practitioners that may provide surge emergency </w:t>
            </w:r>
            <w:r w:rsidRPr="00383E6F">
              <w:rPr>
                <w:rFonts w:cs="Arial"/>
              </w:rPr>
              <w:lastRenderedPageBreak/>
              <w:t>medical services during a pandemic.</w:t>
            </w:r>
          </w:p>
        </w:tc>
        <w:tc>
          <w:tcPr>
            <w:tcW w:w="2160" w:type="dxa"/>
            <w:tcBorders>
              <w:bottom w:val="single" w:sz="4" w:space="0" w:color="auto"/>
            </w:tcBorders>
          </w:tcPr>
          <w:p w14:paraId="5267F1B0" w14:textId="77777777" w:rsidR="000960C6" w:rsidRPr="00383E6F" w:rsidRDefault="00843DD4" w:rsidP="00390225">
            <w:pPr>
              <w:pStyle w:val="WW-TableContents"/>
              <w:ind w:left="-86" w:right="-86"/>
              <w:rPr>
                <w:rFonts w:ascii="Arial" w:hAnsi="Arial" w:cs="Arial"/>
                <w:sz w:val="24"/>
                <w:szCs w:val="24"/>
              </w:rPr>
            </w:pPr>
            <w:r w:rsidRPr="00383E6F">
              <w:rPr>
                <w:rFonts w:ascii="Arial" w:hAnsi="Arial" w:cs="Arial"/>
                <w:sz w:val="24"/>
                <w:szCs w:val="24"/>
              </w:rPr>
              <w:lastRenderedPageBreak/>
              <w:t>See Laboratory Technicians and Other Licensed Health Care Personnel Subgroups</w:t>
            </w:r>
          </w:p>
        </w:tc>
        <w:tc>
          <w:tcPr>
            <w:tcW w:w="1296" w:type="dxa"/>
            <w:tcBorders>
              <w:bottom w:val="single" w:sz="4" w:space="0" w:color="auto"/>
            </w:tcBorders>
          </w:tcPr>
          <w:p w14:paraId="5267F1B1" w14:textId="77777777" w:rsidR="000960C6" w:rsidRPr="00383E6F" w:rsidRDefault="000960C6" w:rsidP="00390225">
            <w:pPr>
              <w:pStyle w:val="FootnoteText"/>
              <w:ind w:left="-86" w:right="-86"/>
              <w:jc w:val="center"/>
              <w:rPr>
                <w:rFonts w:cs="Arial"/>
                <w:sz w:val="24"/>
                <w:szCs w:val="24"/>
              </w:rPr>
            </w:pPr>
            <w:r w:rsidRPr="00383E6F">
              <w:rPr>
                <w:rFonts w:cs="Arial"/>
                <w:sz w:val="24"/>
                <w:szCs w:val="24"/>
              </w:rPr>
              <w:t>17,000</w:t>
            </w:r>
          </w:p>
        </w:tc>
        <w:tc>
          <w:tcPr>
            <w:tcW w:w="4752" w:type="dxa"/>
            <w:tcBorders>
              <w:bottom w:val="single" w:sz="4" w:space="0" w:color="auto"/>
            </w:tcBorders>
          </w:tcPr>
          <w:p w14:paraId="5267F1B2" w14:textId="77777777" w:rsidR="000960C6" w:rsidRPr="00383E6F" w:rsidRDefault="00843DD4" w:rsidP="00390225">
            <w:pPr>
              <w:numPr>
                <w:ilvl w:val="0"/>
                <w:numId w:val="10"/>
              </w:numPr>
              <w:ind w:left="-86" w:right="-86"/>
              <w:rPr>
                <w:rFonts w:cs="Arial"/>
                <w:b/>
              </w:rPr>
            </w:pPr>
            <w:r w:rsidRPr="00383E6F">
              <w:rPr>
                <w:rFonts w:cs="Arial"/>
              </w:rPr>
              <w:t xml:space="preserve">See rationale for </w:t>
            </w:r>
            <w:r w:rsidRPr="00383E6F">
              <w:rPr>
                <w:rFonts w:cs="Arial"/>
                <w:b/>
              </w:rPr>
              <w:t>Private Medical and Diagnostic Laboratory Personnel</w:t>
            </w:r>
            <w:r w:rsidR="00F34C5C" w:rsidRPr="00383E6F">
              <w:rPr>
                <w:rFonts w:cs="Arial"/>
                <w:b/>
              </w:rPr>
              <w:t>.</w:t>
            </w:r>
          </w:p>
          <w:p w14:paraId="5267F1B3" w14:textId="77777777" w:rsidR="00843DD4" w:rsidRPr="00383E6F" w:rsidRDefault="00843DD4" w:rsidP="00390225">
            <w:pPr>
              <w:numPr>
                <w:ilvl w:val="0"/>
                <w:numId w:val="10"/>
              </w:numPr>
              <w:ind w:left="-86" w:right="-86"/>
              <w:rPr>
                <w:rFonts w:cs="Arial"/>
              </w:rPr>
            </w:pPr>
            <w:r w:rsidRPr="00383E6F">
              <w:rPr>
                <w:rFonts w:cs="Arial"/>
              </w:rPr>
              <w:t xml:space="preserve">See rationale for </w:t>
            </w:r>
            <w:r w:rsidRPr="00383E6F">
              <w:rPr>
                <w:rFonts w:cs="Arial"/>
                <w:b/>
              </w:rPr>
              <w:t>Other Licensed Health Care Response Personnel</w:t>
            </w:r>
            <w:r w:rsidR="00F34C5C" w:rsidRPr="00383E6F">
              <w:rPr>
                <w:rFonts w:cs="Arial"/>
                <w:b/>
              </w:rPr>
              <w:t>.</w:t>
            </w:r>
          </w:p>
        </w:tc>
      </w:tr>
      <w:tr w:rsidR="00AE1856" w:rsidRPr="00383E6F" w14:paraId="5267F1BD" w14:textId="77777777" w:rsidTr="00E508E7">
        <w:trPr>
          <w:trHeight w:val="85"/>
          <w:jc w:val="center"/>
        </w:trPr>
        <w:tc>
          <w:tcPr>
            <w:tcW w:w="720" w:type="dxa"/>
            <w:tcBorders>
              <w:top w:val="nil"/>
            </w:tcBorders>
            <w:vAlign w:val="center"/>
          </w:tcPr>
          <w:p w14:paraId="5267F1B5" w14:textId="77777777" w:rsidR="000960C6" w:rsidRPr="00383E6F" w:rsidRDefault="00843DD4" w:rsidP="00390225">
            <w:pPr>
              <w:ind w:left="-86" w:right="-86"/>
              <w:jc w:val="center"/>
              <w:rPr>
                <w:rFonts w:cs="Arial"/>
                <w:b/>
              </w:rPr>
            </w:pPr>
            <w:r w:rsidRPr="00383E6F">
              <w:rPr>
                <w:rFonts w:cs="Arial"/>
                <w:b/>
              </w:rPr>
              <w:t>3</w:t>
            </w:r>
          </w:p>
        </w:tc>
        <w:tc>
          <w:tcPr>
            <w:tcW w:w="1728" w:type="dxa"/>
            <w:tcBorders>
              <w:top w:val="nil"/>
            </w:tcBorders>
          </w:tcPr>
          <w:p w14:paraId="5267F1B6" w14:textId="77777777" w:rsidR="00843DD4" w:rsidRPr="00383E6F" w:rsidRDefault="002A2D3C" w:rsidP="00390225">
            <w:pPr>
              <w:pStyle w:val="BodyText"/>
              <w:spacing w:after="0"/>
              <w:ind w:left="-86" w:right="-86"/>
              <w:rPr>
                <w:rFonts w:ascii="Arial" w:hAnsi="Arial" w:cs="Arial"/>
                <w:b/>
                <w:sz w:val="24"/>
                <w:szCs w:val="24"/>
              </w:rPr>
            </w:pPr>
            <w:r w:rsidRPr="00383E6F">
              <w:rPr>
                <w:rFonts w:ascii="Arial" w:hAnsi="Arial" w:cs="Arial"/>
                <w:b/>
                <w:sz w:val="24"/>
                <w:szCs w:val="24"/>
              </w:rPr>
              <w:t xml:space="preserve">Subgroup </w:t>
            </w:r>
            <w:r w:rsidR="00843DD4" w:rsidRPr="00383E6F">
              <w:rPr>
                <w:rFonts w:ascii="Arial" w:hAnsi="Arial" w:cs="Arial"/>
                <w:b/>
                <w:sz w:val="24"/>
                <w:szCs w:val="24"/>
              </w:rPr>
              <w:t>1:</w:t>
            </w:r>
          </w:p>
          <w:p w14:paraId="5267F1B7" w14:textId="77777777" w:rsidR="000960C6" w:rsidRPr="00383E6F" w:rsidRDefault="000960C6" w:rsidP="00390225">
            <w:pPr>
              <w:pStyle w:val="BodyText"/>
              <w:spacing w:after="0"/>
              <w:ind w:left="-86" w:right="-86"/>
              <w:rPr>
                <w:rFonts w:ascii="Arial" w:hAnsi="Arial" w:cs="Arial"/>
                <w:i/>
                <w:sz w:val="24"/>
                <w:szCs w:val="24"/>
              </w:rPr>
            </w:pPr>
            <w:r w:rsidRPr="00383E6F">
              <w:rPr>
                <w:rFonts w:ascii="Arial" w:hAnsi="Arial" w:cs="Arial"/>
                <w:sz w:val="24"/>
                <w:szCs w:val="24"/>
              </w:rPr>
              <w:t>Private Medical and Diagnostic Laboratory Personnel (non-hospital based labs)</w:t>
            </w:r>
          </w:p>
        </w:tc>
        <w:tc>
          <w:tcPr>
            <w:tcW w:w="2304" w:type="dxa"/>
            <w:tcBorders>
              <w:top w:val="nil"/>
            </w:tcBorders>
          </w:tcPr>
          <w:p w14:paraId="5267F1B8" w14:textId="77777777" w:rsidR="000960C6" w:rsidRPr="00383E6F" w:rsidRDefault="00843DD4" w:rsidP="00390225">
            <w:pPr>
              <w:pStyle w:val="Header"/>
              <w:ind w:left="-86" w:right="-86"/>
              <w:rPr>
                <w:rFonts w:cs="Arial"/>
              </w:rPr>
            </w:pPr>
            <w:r w:rsidRPr="00383E6F">
              <w:rPr>
                <w:rFonts w:cs="Arial"/>
              </w:rPr>
              <w:t xml:space="preserve">Includes laboratory personnel that </w:t>
            </w:r>
            <w:r w:rsidR="000960C6" w:rsidRPr="00383E6F">
              <w:rPr>
                <w:rFonts w:cs="Arial"/>
              </w:rPr>
              <w:t>provide diagnostic services in private or commercial l</w:t>
            </w:r>
            <w:r w:rsidRPr="00383E6F">
              <w:rPr>
                <w:rFonts w:cs="Arial"/>
              </w:rPr>
              <w:t>aboratories. (Laboratory technicians in hospitals or outpatient care facilities are included in these target groups)</w:t>
            </w:r>
            <w:r w:rsidR="00291F3D" w:rsidRPr="00383E6F">
              <w:rPr>
                <w:rFonts w:cs="Arial"/>
              </w:rPr>
              <w:t>.</w:t>
            </w:r>
            <w:r w:rsidRPr="00383E6F">
              <w:rPr>
                <w:rFonts w:cs="Arial"/>
              </w:rPr>
              <w:t xml:space="preserve"> </w:t>
            </w:r>
            <w:r w:rsidR="000960C6" w:rsidRPr="00383E6F">
              <w:rPr>
                <w:rFonts w:cs="Arial"/>
              </w:rPr>
              <w:t xml:space="preserve"> </w:t>
            </w:r>
          </w:p>
        </w:tc>
        <w:tc>
          <w:tcPr>
            <w:tcW w:w="2160" w:type="dxa"/>
            <w:tcBorders>
              <w:top w:val="nil"/>
            </w:tcBorders>
          </w:tcPr>
          <w:p w14:paraId="5267F1B9" w14:textId="77777777" w:rsidR="000960C6" w:rsidRPr="00383E6F" w:rsidRDefault="00843DD4" w:rsidP="00390225">
            <w:pPr>
              <w:ind w:left="-86" w:right="-86"/>
              <w:rPr>
                <w:rFonts w:cs="Arial"/>
              </w:rPr>
            </w:pPr>
            <w:r w:rsidRPr="00383E6F">
              <w:rPr>
                <w:rFonts w:cs="Arial"/>
              </w:rPr>
              <w:t>Clinical lab technicians, microbiologists,</w:t>
            </w:r>
          </w:p>
        </w:tc>
        <w:tc>
          <w:tcPr>
            <w:tcW w:w="1296" w:type="dxa"/>
            <w:tcBorders>
              <w:top w:val="nil"/>
            </w:tcBorders>
          </w:tcPr>
          <w:p w14:paraId="5267F1BA" w14:textId="77777777" w:rsidR="000960C6" w:rsidRPr="00383E6F" w:rsidRDefault="00843DD4" w:rsidP="00390225">
            <w:pPr>
              <w:ind w:left="-86" w:right="-86"/>
              <w:jc w:val="center"/>
              <w:rPr>
                <w:rFonts w:cs="Arial"/>
              </w:rPr>
            </w:pPr>
            <w:r w:rsidRPr="00383E6F">
              <w:rPr>
                <w:rFonts w:cs="Arial"/>
              </w:rPr>
              <w:t>17,0</w:t>
            </w:r>
            <w:r w:rsidR="000960C6" w:rsidRPr="00383E6F">
              <w:rPr>
                <w:rFonts w:cs="Arial"/>
              </w:rPr>
              <w:t>00</w:t>
            </w:r>
          </w:p>
        </w:tc>
        <w:tc>
          <w:tcPr>
            <w:tcW w:w="4752" w:type="dxa"/>
            <w:tcBorders>
              <w:top w:val="nil"/>
            </w:tcBorders>
          </w:tcPr>
          <w:p w14:paraId="5267F1BB" w14:textId="77777777" w:rsidR="000960C6" w:rsidRPr="00383E6F" w:rsidRDefault="000960C6" w:rsidP="00390225">
            <w:pPr>
              <w:numPr>
                <w:ilvl w:val="0"/>
                <w:numId w:val="10"/>
              </w:numPr>
              <w:ind w:left="-86" w:right="-86"/>
              <w:rPr>
                <w:rFonts w:cs="Arial"/>
              </w:rPr>
            </w:pPr>
            <w:r w:rsidRPr="00383E6F">
              <w:rPr>
                <w:rFonts w:cs="Arial"/>
              </w:rPr>
              <w:t>Private laboratory technicians assist those who provide direct patient care and essential medical services during a pandemic by testing samples for pandemic influenza and non-influenza related illnesses</w:t>
            </w:r>
            <w:r w:rsidR="00F34C5C" w:rsidRPr="00383E6F">
              <w:rPr>
                <w:rFonts w:cs="Arial"/>
              </w:rPr>
              <w:t>.</w:t>
            </w:r>
            <w:r w:rsidRPr="00383E6F">
              <w:rPr>
                <w:rFonts w:cs="Arial"/>
              </w:rPr>
              <w:t xml:space="preserve"> </w:t>
            </w:r>
          </w:p>
          <w:p w14:paraId="5267F1BC" w14:textId="77777777" w:rsidR="000960C6" w:rsidRPr="00383E6F" w:rsidRDefault="000960C6" w:rsidP="00390225">
            <w:pPr>
              <w:numPr>
                <w:ilvl w:val="0"/>
                <w:numId w:val="10"/>
              </w:numPr>
              <w:ind w:left="-86" w:right="-86"/>
              <w:rPr>
                <w:rFonts w:cs="Arial"/>
              </w:rPr>
            </w:pPr>
            <w:r w:rsidRPr="00383E6F">
              <w:rPr>
                <w:rFonts w:cs="Arial"/>
              </w:rPr>
              <w:t>Faces a much lower risk of infection and transmission because they are not in contact with persons likely to be infected with influenza</w:t>
            </w:r>
            <w:r w:rsidR="00F34C5C" w:rsidRPr="00383E6F">
              <w:rPr>
                <w:rFonts w:cs="Arial"/>
              </w:rPr>
              <w:t>.</w:t>
            </w:r>
          </w:p>
        </w:tc>
      </w:tr>
      <w:tr w:rsidR="00AE1856" w:rsidRPr="00383E6F" w14:paraId="5267F1C8" w14:textId="77777777" w:rsidTr="00E508E7">
        <w:trPr>
          <w:trHeight w:val="85"/>
          <w:jc w:val="center"/>
        </w:trPr>
        <w:tc>
          <w:tcPr>
            <w:tcW w:w="720" w:type="dxa"/>
            <w:vAlign w:val="center"/>
          </w:tcPr>
          <w:p w14:paraId="5267F1BE" w14:textId="77777777" w:rsidR="000960C6" w:rsidRPr="00383E6F" w:rsidRDefault="000960C6" w:rsidP="00390225">
            <w:pPr>
              <w:ind w:left="-86" w:right="-86"/>
              <w:jc w:val="center"/>
              <w:rPr>
                <w:rFonts w:cs="Arial"/>
                <w:b/>
              </w:rPr>
            </w:pPr>
            <w:r w:rsidRPr="00383E6F">
              <w:rPr>
                <w:rFonts w:cs="Arial"/>
                <w:b/>
              </w:rPr>
              <w:t>3</w:t>
            </w:r>
          </w:p>
        </w:tc>
        <w:tc>
          <w:tcPr>
            <w:tcW w:w="1728" w:type="dxa"/>
          </w:tcPr>
          <w:p w14:paraId="5267F1BF" w14:textId="77777777" w:rsidR="00843DD4" w:rsidRPr="00383E6F" w:rsidRDefault="002A2D3C" w:rsidP="00390225">
            <w:pPr>
              <w:pStyle w:val="BodyText"/>
              <w:spacing w:after="0"/>
              <w:ind w:left="-86" w:right="-86"/>
              <w:rPr>
                <w:rFonts w:ascii="Arial" w:hAnsi="Arial" w:cs="Arial"/>
                <w:sz w:val="24"/>
                <w:szCs w:val="24"/>
              </w:rPr>
            </w:pPr>
            <w:r w:rsidRPr="00383E6F">
              <w:rPr>
                <w:rFonts w:ascii="Arial" w:hAnsi="Arial" w:cs="Arial"/>
                <w:b/>
                <w:sz w:val="24"/>
                <w:szCs w:val="24"/>
              </w:rPr>
              <w:t xml:space="preserve">Subgroup </w:t>
            </w:r>
            <w:r w:rsidR="00843DD4" w:rsidRPr="00383E6F">
              <w:rPr>
                <w:rFonts w:ascii="Arial" w:hAnsi="Arial" w:cs="Arial"/>
                <w:b/>
                <w:sz w:val="24"/>
                <w:szCs w:val="24"/>
              </w:rPr>
              <w:t>2</w:t>
            </w:r>
            <w:r w:rsidR="00843DD4" w:rsidRPr="00383E6F">
              <w:rPr>
                <w:rFonts w:ascii="Arial" w:hAnsi="Arial" w:cs="Arial"/>
                <w:sz w:val="24"/>
                <w:szCs w:val="24"/>
              </w:rPr>
              <w:t>:</w:t>
            </w:r>
          </w:p>
          <w:p w14:paraId="5267F1C0" w14:textId="77777777" w:rsidR="000960C6" w:rsidRPr="00383E6F" w:rsidRDefault="000960C6" w:rsidP="00390225">
            <w:pPr>
              <w:pStyle w:val="BodyText"/>
              <w:spacing w:after="0"/>
              <w:ind w:left="-86" w:right="-86"/>
              <w:rPr>
                <w:rFonts w:ascii="Arial" w:hAnsi="Arial" w:cs="Arial"/>
                <w:sz w:val="24"/>
                <w:szCs w:val="24"/>
              </w:rPr>
            </w:pPr>
            <w:r w:rsidRPr="00383E6F">
              <w:rPr>
                <w:rFonts w:ascii="Arial" w:hAnsi="Arial" w:cs="Arial"/>
                <w:sz w:val="24"/>
                <w:szCs w:val="24"/>
              </w:rPr>
              <w:t>Other Licensed Health Care Response Personnel</w:t>
            </w:r>
          </w:p>
        </w:tc>
        <w:tc>
          <w:tcPr>
            <w:tcW w:w="2304" w:type="dxa"/>
          </w:tcPr>
          <w:p w14:paraId="5267F1C1" w14:textId="77777777" w:rsidR="000960C6" w:rsidRPr="00383E6F" w:rsidRDefault="000960C6" w:rsidP="00390225">
            <w:pPr>
              <w:ind w:left="-86" w:right="-86"/>
              <w:rPr>
                <w:rFonts w:cs="Arial"/>
              </w:rPr>
            </w:pPr>
            <w:r w:rsidRPr="00383E6F">
              <w:rPr>
                <w:rFonts w:cs="Arial"/>
              </w:rPr>
              <w:t xml:space="preserve">Includes </w:t>
            </w:r>
            <w:r w:rsidR="00843DD4" w:rsidRPr="00383E6F">
              <w:rPr>
                <w:rFonts w:cs="Arial"/>
              </w:rPr>
              <w:t>other licensed medical care practitioners that may provide surge emergency medical services during a pandemic.</w:t>
            </w:r>
          </w:p>
          <w:p w14:paraId="5267F1C2" w14:textId="77777777" w:rsidR="000960C6" w:rsidRPr="00383E6F" w:rsidRDefault="000960C6" w:rsidP="00390225">
            <w:pPr>
              <w:ind w:left="-86" w:right="-86"/>
              <w:rPr>
                <w:rFonts w:cs="Arial"/>
                <w:b/>
              </w:rPr>
            </w:pPr>
          </w:p>
        </w:tc>
        <w:tc>
          <w:tcPr>
            <w:tcW w:w="2160" w:type="dxa"/>
          </w:tcPr>
          <w:p w14:paraId="5267F1C3" w14:textId="77777777" w:rsidR="000960C6" w:rsidRPr="00383E6F" w:rsidRDefault="00843DD4" w:rsidP="00390225">
            <w:pPr>
              <w:ind w:left="-86" w:right="-86"/>
              <w:rPr>
                <w:rFonts w:cs="Arial"/>
              </w:rPr>
            </w:pPr>
            <w:r w:rsidRPr="00383E6F">
              <w:rPr>
                <w:rFonts w:cs="Arial"/>
              </w:rPr>
              <w:t>Dentists, Opticians, Veterinarians, Medical Students, Medical Volunteers</w:t>
            </w:r>
          </w:p>
        </w:tc>
        <w:tc>
          <w:tcPr>
            <w:tcW w:w="1296" w:type="dxa"/>
          </w:tcPr>
          <w:p w14:paraId="5267F1C4" w14:textId="77777777" w:rsidR="000960C6" w:rsidRPr="00383E6F" w:rsidRDefault="000960C6" w:rsidP="00390225">
            <w:pPr>
              <w:pStyle w:val="FootnoteText"/>
              <w:ind w:left="-86" w:right="-86"/>
              <w:jc w:val="center"/>
              <w:rPr>
                <w:rFonts w:cs="Arial"/>
                <w:sz w:val="24"/>
                <w:szCs w:val="24"/>
              </w:rPr>
            </w:pPr>
            <w:r w:rsidRPr="00383E6F">
              <w:rPr>
                <w:rFonts w:cs="Arial"/>
                <w:sz w:val="24"/>
                <w:szCs w:val="24"/>
              </w:rPr>
              <w:t>Est. needed</w:t>
            </w:r>
          </w:p>
        </w:tc>
        <w:tc>
          <w:tcPr>
            <w:tcW w:w="4752" w:type="dxa"/>
          </w:tcPr>
          <w:p w14:paraId="5267F1C5" w14:textId="77777777" w:rsidR="00843DD4" w:rsidRPr="00383E6F" w:rsidRDefault="00843DD4" w:rsidP="00390225">
            <w:pPr>
              <w:numPr>
                <w:ilvl w:val="0"/>
                <w:numId w:val="10"/>
              </w:numPr>
              <w:ind w:left="-86" w:right="-86"/>
              <w:rPr>
                <w:rFonts w:cs="Arial"/>
              </w:rPr>
            </w:pPr>
            <w:r w:rsidRPr="00383E6F">
              <w:rPr>
                <w:rFonts w:cs="Arial"/>
              </w:rPr>
              <w:t>Other licensed medical care practitioners may provide essential surge emergency medical response services during a pandemic.</w:t>
            </w:r>
          </w:p>
          <w:p w14:paraId="5267F1C6" w14:textId="77777777" w:rsidR="000960C6" w:rsidRPr="00383E6F" w:rsidRDefault="00843DD4" w:rsidP="00390225">
            <w:pPr>
              <w:numPr>
                <w:ilvl w:val="0"/>
                <w:numId w:val="10"/>
              </w:numPr>
              <w:ind w:left="-86" w:right="-86"/>
              <w:rPr>
                <w:rFonts w:cs="Arial"/>
              </w:rPr>
            </w:pPr>
            <w:r w:rsidRPr="00383E6F">
              <w:rPr>
                <w:rFonts w:cs="Arial"/>
              </w:rPr>
              <w:t xml:space="preserve">Are at some </w:t>
            </w:r>
            <w:r w:rsidR="000960C6" w:rsidRPr="00383E6F">
              <w:rPr>
                <w:rFonts w:cs="Arial"/>
              </w:rPr>
              <w:t xml:space="preserve">risk of becoming infected with influenza through contact with </w:t>
            </w:r>
            <w:r w:rsidRPr="00383E6F">
              <w:rPr>
                <w:rFonts w:cs="Arial"/>
              </w:rPr>
              <w:t xml:space="preserve">ill. However, this risk is much lower than health care providers in inpatient, outpatient, and long term care facilities. </w:t>
            </w:r>
          </w:p>
          <w:p w14:paraId="5267F1C7" w14:textId="77777777" w:rsidR="000960C6" w:rsidRPr="00383E6F" w:rsidRDefault="000960C6" w:rsidP="00390225">
            <w:pPr>
              <w:ind w:left="-86" w:right="-86"/>
              <w:rPr>
                <w:rFonts w:cs="Arial"/>
              </w:rPr>
            </w:pPr>
          </w:p>
        </w:tc>
      </w:tr>
    </w:tbl>
    <w:p w14:paraId="5267F1C9" w14:textId="77777777" w:rsidR="00E77739" w:rsidRDefault="00E77739">
      <w:pPr>
        <w:spacing w:after="200" w:line="276" w:lineRule="auto"/>
        <w:sectPr w:rsidR="00E77739" w:rsidSect="006F5E35">
          <w:footnotePr>
            <w:numRestart w:val="eachSect"/>
          </w:footnotePr>
          <w:pgSz w:w="15840" w:h="12240" w:orient="landscape"/>
          <w:pgMar w:top="990" w:right="1440" w:bottom="1350" w:left="1440" w:header="720" w:footer="720" w:gutter="0"/>
          <w:cols w:space="720"/>
          <w:docGrid w:linePitch="360"/>
        </w:sectPr>
      </w:pPr>
    </w:p>
    <w:p w14:paraId="5267F1CA" w14:textId="6B422453" w:rsidR="00F73597" w:rsidRPr="00F73597" w:rsidRDefault="00C35A80" w:rsidP="00474156">
      <w:pPr>
        <w:pStyle w:val="Heading3"/>
      </w:pPr>
      <w:bookmarkStart w:id="123" w:name="_Toc495652559"/>
      <w:r w:rsidRPr="00474156">
        <w:lastRenderedPageBreak/>
        <w:t xml:space="preserve">Table B2. </w:t>
      </w:r>
      <w:r w:rsidR="00693369" w:rsidRPr="00474156">
        <w:t xml:space="preserve">Category 3 - </w:t>
      </w:r>
      <w:r w:rsidRPr="00474156">
        <w:t>Critical Infrastructure (Essential Community) Services</w:t>
      </w:r>
      <w:r w:rsidR="009627AB">
        <w:rPr>
          <w:rStyle w:val="FootnoteReference"/>
        </w:rPr>
        <w:footnoteReference w:id="35"/>
      </w:r>
      <w:bookmarkEnd w:id="123"/>
    </w:p>
    <w:tbl>
      <w:tblPr>
        <w:tblStyle w:val="TableGrid"/>
        <w:tblW w:w="12960" w:type="dxa"/>
        <w:jc w:val="center"/>
        <w:tblLayout w:type="fixed"/>
        <w:tblLook w:val="01E0" w:firstRow="1" w:lastRow="1" w:firstColumn="1" w:lastColumn="1" w:noHBand="0" w:noVBand="0"/>
        <w:tblCaption w:val="Critical Infrastructure (Essential Community) Services"/>
        <w:tblDescription w:val="Critical Infrastructure (Essential Community) Services"/>
      </w:tblPr>
      <w:tblGrid>
        <w:gridCol w:w="535"/>
        <w:gridCol w:w="1913"/>
        <w:gridCol w:w="2304"/>
        <w:gridCol w:w="2160"/>
        <w:gridCol w:w="1296"/>
        <w:gridCol w:w="4752"/>
      </w:tblGrid>
      <w:tr w:rsidR="00843DD4" w:rsidRPr="00F73597" w14:paraId="5267F1D1" w14:textId="77777777" w:rsidTr="00390225">
        <w:trPr>
          <w:trHeight w:val="602"/>
          <w:tblHeader/>
          <w:jc w:val="center"/>
        </w:trPr>
        <w:tc>
          <w:tcPr>
            <w:tcW w:w="535" w:type="dxa"/>
            <w:shd w:val="clear" w:color="auto" w:fill="C0C0C0"/>
            <w:vAlign w:val="center"/>
          </w:tcPr>
          <w:p w14:paraId="5267F1CB" w14:textId="77777777" w:rsidR="00843DD4" w:rsidRPr="006F5E35" w:rsidRDefault="00843DD4" w:rsidP="00390225">
            <w:pPr>
              <w:jc w:val="center"/>
              <w:rPr>
                <w:rFonts w:cs="Arial"/>
                <w:b/>
              </w:rPr>
            </w:pPr>
            <w:r w:rsidRPr="006F5E35">
              <w:rPr>
                <w:rFonts w:cs="Arial"/>
                <w:b/>
              </w:rPr>
              <w:t>Tier</w:t>
            </w:r>
          </w:p>
        </w:tc>
        <w:tc>
          <w:tcPr>
            <w:tcW w:w="1913" w:type="dxa"/>
            <w:shd w:val="clear" w:color="auto" w:fill="C0C0C0"/>
            <w:vAlign w:val="center"/>
          </w:tcPr>
          <w:p w14:paraId="5267F1CC" w14:textId="77777777" w:rsidR="00843DD4" w:rsidRPr="006F5E35" w:rsidRDefault="00843DD4" w:rsidP="00390225">
            <w:pPr>
              <w:jc w:val="center"/>
              <w:rPr>
                <w:rFonts w:cs="Arial"/>
                <w:b/>
              </w:rPr>
            </w:pPr>
            <w:r w:rsidRPr="006F5E35">
              <w:rPr>
                <w:rFonts w:cs="Arial"/>
                <w:b/>
              </w:rPr>
              <w:t>Target Group</w:t>
            </w:r>
          </w:p>
        </w:tc>
        <w:tc>
          <w:tcPr>
            <w:tcW w:w="2304" w:type="dxa"/>
            <w:shd w:val="clear" w:color="auto" w:fill="C0C0C0"/>
            <w:vAlign w:val="center"/>
          </w:tcPr>
          <w:p w14:paraId="5267F1CD" w14:textId="77777777" w:rsidR="00843DD4" w:rsidRPr="006F5E35" w:rsidRDefault="00843DD4" w:rsidP="00390225">
            <w:pPr>
              <w:jc w:val="center"/>
              <w:rPr>
                <w:rFonts w:cs="Arial"/>
                <w:b/>
              </w:rPr>
            </w:pPr>
            <w:r w:rsidRPr="006F5E35">
              <w:rPr>
                <w:rFonts w:cs="Arial"/>
                <w:b/>
              </w:rPr>
              <w:t>Description</w:t>
            </w:r>
          </w:p>
        </w:tc>
        <w:tc>
          <w:tcPr>
            <w:tcW w:w="2160" w:type="dxa"/>
            <w:shd w:val="clear" w:color="auto" w:fill="C0C0C0"/>
            <w:vAlign w:val="center"/>
          </w:tcPr>
          <w:p w14:paraId="5267F1CE" w14:textId="77777777" w:rsidR="00843DD4" w:rsidRPr="006F5E35" w:rsidRDefault="00843DD4" w:rsidP="00390225">
            <w:pPr>
              <w:jc w:val="center"/>
              <w:rPr>
                <w:rFonts w:cs="Arial"/>
                <w:b/>
              </w:rPr>
            </w:pPr>
            <w:r w:rsidRPr="006F5E35">
              <w:rPr>
                <w:rFonts w:cs="Arial"/>
                <w:b/>
              </w:rPr>
              <w:t>Sample Occupations</w:t>
            </w:r>
            <w:r w:rsidR="009627AB" w:rsidRPr="006F5E35">
              <w:rPr>
                <w:rStyle w:val="FootnoteReference"/>
                <w:rFonts w:cs="Arial"/>
                <w:b/>
                <w:sz w:val="24"/>
                <w:szCs w:val="24"/>
              </w:rPr>
              <w:footnoteReference w:id="36"/>
            </w:r>
          </w:p>
        </w:tc>
        <w:tc>
          <w:tcPr>
            <w:tcW w:w="1296" w:type="dxa"/>
            <w:shd w:val="clear" w:color="auto" w:fill="C0C0C0"/>
            <w:vAlign w:val="center"/>
          </w:tcPr>
          <w:p w14:paraId="5267F1CF" w14:textId="77777777" w:rsidR="00843DD4" w:rsidRPr="006F5E35" w:rsidRDefault="00843DD4" w:rsidP="00390225">
            <w:pPr>
              <w:jc w:val="center"/>
              <w:rPr>
                <w:rFonts w:cs="Arial"/>
                <w:b/>
              </w:rPr>
            </w:pPr>
            <w:r w:rsidRPr="006F5E35">
              <w:rPr>
                <w:rFonts w:cs="Arial"/>
                <w:b/>
              </w:rPr>
              <w:t>Target Group Estimate</w:t>
            </w:r>
            <w:r w:rsidR="009627AB" w:rsidRPr="006F5E35">
              <w:rPr>
                <w:rStyle w:val="FootnoteReference"/>
                <w:rFonts w:cs="Arial"/>
                <w:b/>
                <w:sz w:val="24"/>
                <w:szCs w:val="24"/>
              </w:rPr>
              <w:footnoteReference w:id="37"/>
            </w:r>
          </w:p>
        </w:tc>
        <w:tc>
          <w:tcPr>
            <w:tcW w:w="4752" w:type="dxa"/>
            <w:shd w:val="clear" w:color="auto" w:fill="C0C0C0"/>
            <w:vAlign w:val="center"/>
          </w:tcPr>
          <w:p w14:paraId="5267F1D0" w14:textId="77777777" w:rsidR="00843DD4" w:rsidRPr="006F5E35" w:rsidRDefault="00843DD4" w:rsidP="00390225">
            <w:pPr>
              <w:jc w:val="center"/>
              <w:rPr>
                <w:rFonts w:cs="Arial"/>
                <w:b/>
              </w:rPr>
            </w:pPr>
            <w:r w:rsidRPr="006F5E35">
              <w:rPr>
                <w:rFonts w:cs="Arial"/>
                <w:b/>
              </w:rPr>
              <w:t>Rationale</w:t>
            </w:r>
          </w:p>
        </w:tc>
      </w:tr>
      <w:tr w:rsidR="00975F71" w:rsidRPr="00F73597" w14:paraId="5267F1DA" w14:textId="77777777" w:rsidTr="00390225">
        <w:trPr>
          <w:jc w:val="center"/>
        </w:trPr>
        <w:tc>
          <w:tcPr>
            <w:tcW w:w="535" w:type="dxa"/>
            <w:vAlign w:val="center"/>
          </w:tcPr>
          <w:p w14:paraId="5267F1D2" w14:textId="77777777" w:rsidR="00975F71" w:rsidRPr="006F5E35" w:rsidRDefault="00975F71" w:rsidP="00390225">
            <w:pPr>
              <w:jc w:val="center"/>
              <w:rPr>
                <w:rFonts w:cs="Arial"/>
                <w:b/>
              </w:rPr>
            </w:pPr>
            <w:r w:rsidRPr="006F5E35">
              <w:rPr>
                <w:rFonts w:cs="Arial"/>
                <w:b/>
              </w:rPr>
              <w:t>1</w:t>
            </w:r>
          </w:p>
        </w:tc>
        <w:tc>
          <w:tcPr>
            <w:tcW w:w="1913" w:type="dxa"/>
          </w:tcPr>
          <w:p w14:paraId="5267F1D3" w14:textId="77777777" w:rsidR="00975F71" w:rsidRPr="006F5E35" w:rsidRDefault="00975F71" w:rsidP="00390225">
            <w:pPr>
              <w:rPr>
                <w:rFonts w:cs="Arial"/>
                <w:b/>
              </w:rPr>
            </w:pPr>
            <w:r w:rsidRPr="006F5E35">
              <w:rPr>
                <w:rFonts w:cs="Arial"/>
                <w:b/>
              </w:rPr>
              <w:t>Emergency Services Sector Personnel</w:t>
            </w:r>
          </w:p>
        </w:tc>
        <w:tc>
          <w:tcPr>
            <w:tcW w:w="2304" w:type="dxa"/>
          </w:tcPr>
          <w:p w14:paraId="5267F1D4" w14:textId="77777777" w:rsidR="00975F71" w:rsidRPr="006F5E35" w:rsidRDefault="00975F71" w:rsidP="00390225">
            <w:pPr>
              <w:pStyle w:val="WW-TableContents"/>
              <w:rPr>
                <w:rFonts w:ascii="Arial" w:hAnsi="Arial" w:cs="Arial"/>
                <w:sz w:val="24"/>
                <w:szCs w:val="24"/>
              </w:rPr>
            </w:pPr>
            <w:r w:rsidRPr="006F5E35">
              <w:rPr>
                <w:rFonts w:ascii="Arial" w:hAnsi="Arial" w:cs="Arial"/>
                <w:sz w:val="24"/>
                <w:szCs w:val="24"/>
              </w:rPr>
              <w:t>Includes groups that provide emergency medical and public safety services</w:t>
            </w:r>
            <w:r w:rsidR="00291F3D" w:rsidRPr="006F5E35">
              <w:rPr>
                <w:rFonts w:ascii="Arial" w:hAnsi="Arial" w:cs="Arial"/>
                <w:sz w:val="24"/>
                <w:szCs w:val="24"/>
              </w:rPr>
              <w:t>.</w:t>
            </w:r>
          </w:p>
        </w:tc>
        <w:tc>
          <w:tcPr>
            <w:tcW w:w="2160" w:type="dxa"/>
          </w:tcPr>
          <w:p w14:paraId="5267F1D5" w14:textId="77777777" w:rsidR="00975F71" w:rsidRPr="006F5E35" w:rsidRDefault="00975F71" w:rsidP="00390225">
            <w:pPr>
              <w:pStyle w:val="Title"/>
              <w:spacing w:before="0" w:after="0"/>
              <w:rPr>
                <w:rFonts w:ascii="Arial" w:hAnsi="Arial"/>
                <w:b w:val="0"/>
                <w:bCs w:val="0"/>
              </w:rPr>
            </w:pPr>
            <w:r w:rsidRPr="006F5E35">
              <w:rPr>
                <w:rFonts w:ascii="Arial" w:hAnsi="Arial"/>
                <w:b w:val="0"/>
                <w:bCs w:val="0"/>
              </w:rPr>
              <w:t>See Emergency Services Sector Personnel Subgroups</w:t>
            </w:r>
          </w:p>
        </w:tc>
        <w:tc>
          <w:tcPr>
            <w:tcW w:w="1296" w:type="dxa"/>
          </w:tcPr>
          <w:p w14:paraId="5267F1D6" w14:textId="77777777" w:rsidR="00975F71" w:rsidRPr="006F5E35" w:rsidRDefault="006E2868" w:rsidP="00390225">
            <w:pPr>
              <w:jc w:val="center"/>
              <w:rPr>
                <w:rFonts w:cs="Arial"/>
              </w:rPr>
            </w:pPr>
            <w:r w:rsidRPr="006F5E35">
              <w:rPr>
                <w:rFonts w:cs="Arial"/>
              </w:rPr>
              <w:t>27</w:t>
            </w:r>
            <w:r w:rsidR="00975F71" w:rsidRPr="006F5E35">
              <w:rPr>
                <w:rFonts w:cs="Arial"/>
              </w:rPr>
              <w:t>0,000</w:t>
            </w:r>
          </w:p>
        </w:tc>
        <w:tc>
          <w:tcPr>
            <w:tcW w:w="4752" w:type="dxa"/>
          </w:tcPr>
          <w:p w14:paraId="5267F1D7" w14:textId="77777777" w:rsidR="00975F71" w:rsidRPr="006F5E35" w:rsidRDefault="00975F71" w:rsidP="00390225">
            <w:pPr>
              <w:numPr>
                <w:ilvl w:val="0"/>
                <w:numId w:val="10"/>
              </w:numPr>
              <w:ind w:left="0"/>
              <w:rPr>
                <w:rFonts w:cs="Arial"/>
              </w:rPr>
            </w:pPr>
            <w:r w:rsidRPr="006F5E35">
              <w:rPr>
                <w:rFonts w:cs="Arial"/>
              </w:rPr>
              <w:t>Provide emergency medical and public safety services to maintain public order and ensure that pandemic response measures are implemented.</w:t>
            </w:r>
          </w:p>
          <w:p w14:paraId="5267F1D8" w14:textId="77777777" w:rsidR="00975F71" w:rsidRPr="006F5E35" w:rsidRDefault="00975F71" w:rsidP="00390225">
            <w:pPr>
              <w:numPr>
                <w:ilvl w:val="0"/>
                <w:numId w:val="10"/>
              </w:numPr>
              <w:ind w:left="0"/>
              <w:rPr>
                <w:rFonts w:cs="Arial"/>
              </w:rPr>
            </w:pPr>
            <w:r w:rsidRPr="006F5E35">
              <w:rPr>
                <w:rFonts w:cs="Arial"/>
              </w:rPr>
              <w:t xml:space="preserve">Face occupational risks of infection due to contact will ill persons and transmission to health vulnerable persons. </w:t>
            </w:r>
          </w:p>
          <w:p w14:paraId="5267F1D9" w14:textId="77777777" w:rsidR="00975F71" w:rsidRPr="006F5E35" w:rsidRDefault="00975F71" w:rsidP="00390225">
            <w:pPr>
              <w:numPr>
                <w:ilvl w:val="0"/>
                <w:numId w:val="10"/>
              </w:numPr>
              <w:ind w:left="0"/>
              <w:rPr>
                <w:rFonts w:cs="Arial"/>
              </w:rPr>
            </w:pPr>
            <w:r w:rsidRPr="006F5E35">
              <w:rPr>
                <w:rFonts w:cs="Arial"/>
              </w:rPr>
              <w:t>Provide services that require a high level of expertise (have critical skills, and licensure status) and are therefore difficult to replace during a pandemic.</w:t>
            </w:r>
          </w:p>
        </w:tc>
      </w:tr>
      <w:tr w:rsidR="00843DD4" w:rsidRPr="00F73597" w14:paraId="5267F1E4" w14:textId="77777777" w:rsidTr="00390225">
        <w:trPr>
          <w:jc w:val="center"/>
        </w:trPr>
        <w:tc>
          <w:tcPr>
            <w:tcW w:w="535" w:type="dxa"/>
            <w:vAlign w:val="center"/>
          </w:tcPr>
          <w:p w14:paraId="5267F1DB" w14:textId="77777777" w:rsidR="00843DD4" w:rsidRPr="006F5E35" w:rsidRDefault="00975F71" w:rsidP="00390225">
            <w:pPr>
              <w:jc w:val="center"/>
              <w:rPr>
                <w:rFonts w:cs="Arial"/>
                <w:b/>
              </w:rPr>
            </w:pPr>
            <w:r w:rsidRPr="006F5E35">
              <w:rPr>
                <w:rFonts w:cs="Arial"/>
                <w:b/>
              </w:rPr>
              <w:t>1</w:t>
            </w:r>
          </w:p>
        </w:tc>
        <w:tc>
          <w:tcPr>
            <w:tcW w:w="1913" w:type="dxa"/>
          </w:tcPr>
          <w:p w14:paraId="5267F1DC" w14:textId="77777777" w:rsidR="00843DD4" w:rsidRPr="006F5E35" w:rsidRDefault="002A2D3C" w:rsidP="00390225">
            <w:pPr>
              <w:rPr>
                <w:rFonts w:cs="Arial"/>
                <w:b/>
              </w:rPr>
            </w:pPr>
            <w:r w:rsidRPr="006F5E35">
              <w:rPr>
                <w:rFonts w:cs="Arial"/>
                <w:b/>
              </w:rPr>
              <w:t xml:space="preserve">Subgroup </w:t>
            </w:r>
            <w:r w:rsidR="00975F71" w:rsidRPr="006F5E35">
              <w:rPr>
                <w:rFonts w:cs="Arial"/>
                <w:b/>
              </w:rPr>
              <w:t xml:space="preserve">1: </w:t>
            </w:r>
            <w:r w:rsidR="00843DD4" w:rsidRPr="006F5E35">
              <w:rPr>
                <w:rFonts w:cs="Arial"/>
              </w:rPr>
              <w:t>Emergency Medical Services Personnel (EMS)</w:t>
            </w:r>
          </w:p>
        </w:tc>
        <w:tc>
          <w:tcPr>
            <w:tcW w:w="2304" w:type="dxa"/>
          </w:tcPr>
          <w:p w14:paraId="5267F1DD" w14:textId="77777777" w:rsidR="00843DD4" w:rsidRPr="006F5E35" w:rsidRDefault="00843DD4" w:rsidP="00390225">
            <w:pPr>
              <w:pStyle w:val="WW-TableContents"/>
              <w:rPr>
                <w:rFonts w:ascii="Arial" w:hAnsi="Arial" w:cs="Arial"/>
                <w:sz w:val="24"/>
                <w:szCs w:val="24"/>
              </w:rPr>
            </w:pPr>
            <w:r w:rsidRPr="006F5E35">
              <w:rPr>
                <w:rFonts w:ascii="Arial" w:hAnsi="Arial" w:cs="Arial"/>
                <w:sz w:val="24"/>
                <w:szCs w:val="24"/>
              </w:rPr>
              <w:t xml:space="preserve">Personnel who provide emergency medical care and ambulance services (includes those who are fire </w:t>
            </w:r>
            <w:r w:rsidRPr="006F5E35">
              <w:rPr>
                <w:rFonts w:ascii="Arial" w:hAnsi="Arial" w:cs="Arial"/>
                <w:sz w:val="24"/>
                <w:szCs w:val="24"/>
              </w:rPr>
              <w:lastRenderedPageBreak/>
              <w:t>department-based, hospital-based, and privately affiliated).</w:t>
            </w:r>
          </w:p>
        </w:tc>
        <w:tc>
          <w:tcPr>
            <w:tcW w:w="2160" w:type="dxa"/>
          </w:tcPr>
          <w:p w14:paraId="5267F1DE" w14:textId="77777777" w:rsidR="00843DD4" w:rsidRPr="006F5E35" w:rsidRDefault="00843DD4" w:rsidP="00390225">
            <w:pPr>
              <w:pStyle w:val="Title"/>
              <w:spacing w:before="0" w:after="0"/>
              <w:rPr>
                <w:rFonts w:ascii="Arial" w:hAnsi="Arial"/>
                <w:b w:val="0"/>
                <w:bCs w:val="0"/>
              </w:rPr>
            </w:pPr>
            <w:r w:rsidRPr="006F5E35">
              <w:rPr>
                <w:rFonts w:ascii="Arial" w:hAnsi="Arial"/>
                <w:b w:val="0"/>
                <w:bCs w:val="0"/>
              </w:rPr>
              <w:lastRenderedPageBreak/>
              <w:t>Paramedics, EMT</w:t>
            </w:r>
            <w:r w:rsidR="00F34C5C" w:rsidRPr="006F5E35">
              <w:rPr>
                <w:rFonts w:ascii="Arial" w:hAnsi="Arial"/>
                <w:b w:val="0"/>
                <w:bCs w:val="0"/>
              </w:rPr>
              <w:t>s</w:t>
            </w:r>
            <w:r w:rsidRPr="006F5E35">
              <w:rPr>
                <w:rFonts w:ascii="Arial" w:hAnsi="Arial"/>
                <w:b w:val="0"/>
                <w:bCs w:val="0"/>
              </w:rPr>
              <w:t>, ambulance drivers, dispatchers</w:t>
            </w:r>
          </w:p>
        </w:tc>
        <w:tc>
          <w:tcPr>
            <w:tcW w:w="1296" w:type="dxa"/>
          </w:tcPr>
          <w:p w14:paraId="5267F1DF" w14:textId="77777777" w:rsidR="00843DD4" w:rsidRPr="006F5E35" w:rsidRDefault="00AC3778" w:rsidP="00390225">
            <w:pPr>
              <w:jc w:val="center"/>
              <w:rPr>
                <w:rFonts w:cs="Arial"/>
              </w:rPr>
            </w:pPr>
            <w:r w:rsidRPr="006F5E35">
              <w:rPr>
                <w:rFonts w:cs="Arial"/>
              </w:rPr>
              <w:t>Est. needed</w:t>
            </w:r>
          </w:p>
        </w:tc>
        <w:tc>
          <w:tcPr>
            <w:tcW w:w="4752" w:type="dxa"/>
          </w:tcPr>
          <w:p w14:paraId="5267F1E0" w14:textId="77777777" w:rsidR="00843DD4" w:rsidRPr="006F5E35" w:rsidRDefault="00975F71" w:rsidP="00390225">
            <w:pPr>
              <w:numPr>
                <w:ilvl w:val="0"/>
                <w:numId w:val="10"/>
              </w:numPr>
              <w:ind w:left="0"/>
              <w:rPr>
                <w:rFonts w:cs="Arial"/>
              </w:rPr>
            </w:pPr>
            <w:r w:rsidRPr="006F5E35">
              <w:rPr>
                <w:rFonts w:cs="Arial"/>
              </w:rPr>
              <w:t>P</w:t>
            </w:r>
            <w:r w:rsidR="00843DD4" w:rsidRPr="006F5E35">
              <w:rPr>
                <w:rFonts w:cs="Arial"/>
              </w:rPr>
              <w:t>rovide emergency medical</w:t>
            </w:r>
            <w:r w:rsidRPr="006F5E35">
              <w:rPr>
                <w:rFonts w:cs="Arial"/>
              </w:rPr>
              <w:t xml:space="preserve"> services</w:t>
            </w:r>
            <w:r w:rsidR="00843DD4" w:rsidRPr="006F5E35">
              <w:rPr>
                <w:rFonts w:cs="Arial"/>
              </w:rPr>
              <w:t xml:space="preserve"> during a pandemic.</w:t>
            </w:r>
          </w:p>
          <w:p w14:paraId="5267F1E1" w14:textId="77777777" w:rsidR="00843DD4" w:rsidRPr="006F5E35" w:rsidRDefault="00975F71" w:rsidP="00390225">
            <w:pPr>
              <w:numPr>
                <w:ilvl w:val="0"/>
                <w:numId w:val="10"/>
              </w:numPr>
              <w:ind w:left="0"/>
              <w:rPr>
                <w:rFonts w:cs="Arial"/>
              </w:rPr>
            </w:pPr>
            <w:r w:rsidRPr="006F5E35">
              <w:rPr>
                <w:rFonts w:cs="Arial"/>
              </w:rPr>
              <w:t>P</w:t>
            </w:r>
            <w:r w:rsidR="00843DD4" w:rsidRPr="006F5E35">
              <w:rPr>
                <w:rFonts w:cs="Arial"/>
              </w:rPr>
              <w:t>erform medical pro</w:t>
            </w:r>
            <w:r w:rsidRPr="006F5E35">
              <w:rPr>
                <w:rFonts w:cs="Arial"/>
              </w:rPr>
              <w:t>cedures (intubation) that place these persons</w:t>
            </w:r>
            <w:r w:rsidR="00843DD4" w:rsidRPr="006F5E35">
              <w:rPr>
                <w:rFonts w:cs="Arial"/>
              </w:rPr>
              <w:t xml:space="preserve"> at high occupational risk of aerosol exposures and occupational infection.</w:t>
            </w:r>
          </w:p>
          <w:p w14:paraId="5267F1E2" w14:textId="77777777" w:rsidR="00843DD4" w:rsidRPr="006F5E35" w:rsidRDefault="00975F71" w:rsidP="00390225">
            <w:pPr>
              <w:numPr>
                <w:ilvl w:val="0"/>
                <w:numId w:val="10"/>
              </w:numPr>
              <w:ind w:left="0"/>
              <w:rPr>
                <w:rFonts w:cs="Arial"/>
              </w:rPr>
            </w:pPr>
            <w:r w:rsidRPr="006F5E35">
              <w:rPr>
                <w:rFonts w:cs="Arial"/>
              </w:rPr>
              <w:lastRenderedPageBreak/>
              <w:t>A</w:t>
            </w:r>
            <w:r w:rsidR="00843DD4" w:rsidRPr="006F5E35">
              <w:rPr>
                <w:rFonts w:cs="Arial"/>
              </w:rPr>
              <w:t>re also at risk of transmitting influenza to health-vulnerable persons while performing their work duties.</w:t>
            </w:r>
          </w:p>
          <w:p w14:paraId="5267F1E3" w14:textId="77777777" w:rsidR="00843DD4" w:rsidRPr="006F5E35" w:rsidRDefault="00975F71" w:rsidP="00390225">
            <w:pPr>
              <w:numPr>
                <w:ilvl w:val="0"/>
                <w:numId w:val="10"/>
              </w:numPr>
              <w:ind w:left="0"/>
              <w:rPr>
                <w:rFonts w:cs="Arial"/>
              </w:rPr>
            </w:pPr>
            <w:r w:rsidRPr="006F5E35">
              <w:rPr>
                <w:rFonts w:cs="Arial"/>
              </w:rPr>
              <w:t xml:space="preserve">See rationale for </w:t>
            </w:r>
            <w:r w:rsidRPr="006F5E35">
              <w:rPr>
                <w:rFonts w:cs="Arial"/>
                <w:b/>
              </w:rPr>
              <w:t xml:space="preserve">Emergency Services </w:t>
            </w:r>
            <w:r w:rsidR="00F34C5C" w:rsidRPr="006F5E35">
              <w:rPr>
                <w:rFonts w:cs="Arial"/>
                <w:b/>
              </w:rPr>
              <w:t>Sector Personnel.</w:t>
            </w:r>
          </w:p>
        </w:tc>
      </w:tr>
      <w:tr w:rsidR="002A2D3C" w:rsidRPr="00F73597" w14:paraId="5267F1EC" w14:textId="77777777" w:rsidTr="00390225">
        <w:trPr>
          <w:trHeight w:val="890"/>
          <w:jc w:val="center"/>
        </w:trPr>
        <w:tc>
          <w:tcPr>
            <w:tcW w:w="535" w:type="dxa"/>
            <w:vAlign w:val="center"/>
          </w:tcPr>
          <w:p w14:paraId="5267F1E5" w14:textId="77777777" w:rsidR="002A2D3C" w:rsidRPr="006F5E35" w:rsidRDefault="002A2D3C" w:rsidP="00390225">
            <w:pPr>
              <w:jc w:val="center"/>
              <w:rPr>
                <w:rFonts w:cs="Arial"/>
              </w:rPr>
            </w:pPr>
            <w:r w:rsidRPr="006F5E35">
              <w:rPr>
                <w:rFonts w:cs="Arial"/>
                <w:b/>
              </w:rPr>
              <w:lastRenderedPageBreak/>
              <w:t>1</w:t>
            </w:r>
          </w:p>
        </w:tc>
        <w:tc>
          <w:tcPr>
            <w:tcW w:w="1913" w:type="dxa"/>
          </w:tcPr>
          <w:p w14:paraId="5267F1E6" w14:textId="77777777" w:rsidR="002A2D3C" w:rsidRPr="006F5E35" w:rsidRDefault="002A2D3C" w:rsidP="00390225">
            <w:pPr>
              <w:pStyle w:val="BodyText"/>
              <w:spacing w:after="0"/>
              <w:rPr>
                <w:rFonts w:ascii="Arial" w:hAnsi="Arial" w:cs="Arial"/>
                <w:i/>
                <w:spacing w:val="-2"/>
                <w:sz w:val="24"/>
                <w:szCs w:val="24"/>
              </w:rPr>
            </w:pPr>
            <w:r w:rsidRPr="006F5E35">
              <w:rPr>
                <w:rFonts w:ascii="Arial" w:hAnsi="Arial" w:cs="Arial"/>
                <w:b/>
                <w:sz w:val="24"/>
                <w:szCs w:val="24"/>
              </w:rPr>
              <w:t>Subgroup 2:</w:t>
            </w:r>
            <w:r w:rsidRPr="006F5E35">
              <w:rPr>
                <w:rFonts w:ascii="Arial" w:hAnsi="Arial" w:cs="Arial"/>
                <w:i/>
                <w:sz w:val="24"/>
                <w:szCs w:val="24"/>
              </w:rPr>
              <w:t xml:space="preserve"> </w:t>
            </w:r>
            <w:r w:rsidRPr="006F5E35">
              <w:rPr>
                <w:rFonts w:ascii="Arial" w:hAnsi="Arial" w:cs="Arial"/>
                <w:sz w:val="24"/>
                <w:szCs w:val="24"/>
              </w:rPr>
              <w:t>Police Protection/ Law Enforcement</w:t>
            </w:r>
          </w:p>
        </w:tc>
        <w:tc>
          <w:tcPr>
            <w:tcW w:w="2304" w:type="dxa"/>
          </w:tcPr>
          <w:p w14:paraId="5267F1E7" w14:textId="77777777" w:rsidR="002A2D3C" w:rsidRPr="006F5E35" w:rsidRDefault="002A2D3C" w:rsidP="00390225">
            <w:pPr>
              <w:pStyle w:val="Header"/>
              <w:rPr>
                <w:rFonts w:cs="Arial"/>
              </w:rPr>
            </w:pPr>
            <w:r w:rsidRPr="006F5E35">
              <w:rPr>
                <w:rFonts w:cs="Arial"/>
              </w:rPr>
              <w:t>Includes officers engaged in activities related to the enforcement of the law and preservation of order</w:t>
            </w:r>
            <w:r w:rsidR="00291F3D" w:rsidRPr="006F5E35">
              <w:rPr>
                <w:rFonts w:cs="Arial"/>
              </w:rPr>
              <w:t>.</w:t>
            </w:r>
          </w:p>
        </w:tc>
        <w:tc>
          <w:tcPr>
            <w:tcW w:w="2160" w:type="dxa"/>
          </w:tcPr>
          <w:p w14:paraId="5267F1E8" w14:textId="77777777" w:rsidR="002A2D3C" w:rsidRPr="006F5E35" w:rsidRDefault="002A2D3C" w:rsidP="00390225">
            <w:pPr>
              <w:pStyle w:val="Title"/>
              <w:spacing w:before="0" w:after="0"/>
              <w:rPr>
                <w:rFonts w:ascii="Arial" w:hAnsi="Arial"/>
                <w:b w:val="0"/>
                <w:bCs w:val="0"/>
              </w:rPr>
            </w:pPr>
            <w:r w:rsidRPr="006F5E35">
              <w:rPr>
                <w:rFonts w:ascii="Arial" w:hAnsi="Arial"/>
                <w:b w:val="0"/>
                <w:bCs w:val="0"/>
              </w:rPr>
              <w:t>Detectives and criminal investigators, police and sheriff patrol officers, police dispatchers</w:t>
            </w:r>
          </w:p>
        </w:tc>
        <w:tc>
          <w:tcPr>
            <w:tcW w:w="1296" w:type="dxa"/>
          </w:tcPr>
          <w:p w14:paraId="5267F1E9" w14:textId="77777777" w:rsidR="002A2D3C" w:rsidRPr="006F5E35" w:rsidRDefault="006E2868" w:rsidP="00390225">
            <w:pPr>
              <w:jc w:val="center"/>
              <w:rPr>
                <w:rFonts w:cs="Arial"/>
              </w:rPr>
            </w:pPr>
            <w:r w:rsidRPr="006F5E35">
              <w:rPr>
                <w:rFonts w:cs="Arial"/>
              </w:rPr>
              <w:t>Est. needed</w:t>
            </w:r>
          </w:p>
        </w:tc>
        <w:tc>
          <w:tcPr>
            <w:tcW w:w="4752" w:type="dxa"/>
          </w:tcPr>
          <w:p w14:paraId="5267F1EA" w14:textId="77777777" w:rsidR="002A2D3C" w:rsidRPr="006F5E35" w:rsidRDefault="002A2D3C" w:rsidP="00390225">
            <w:pPr>
              <w:numPr>
                <w:ilvl w:val="0"/>
                <w:numId w:val="10"/>
              </w:numPr>
              <w:ind w:left="0"/>
              <w:rPr>
                <w:rFonts w:cs="Arial"/>
              </w:rPr>
            </w:pPr>
            <w:r w:rsidRPr="006F5E35">
              <w:rPr>
                <w:rFonts w:cs="Arial"/>
              </w:rPr>
              <w:t>Provide services to maintain public safety and order and to ensure that pandemic response measures are implemented.</w:t>
            </w:r>
          </w:p>
          <w:p w14:paraId="5267F1EB" w14:textId="77777777" w:rsidR="002A2D3C" w:rsidRPr="006F5E35" w:rsidRDefault="002A2D3C" w:rsidP="00390225">
            <w:pPr>
              <w:numPr>
                <w:ilvl w:val="0"/>
                <w:numId w:val="10"/>
              </w:numPr>
              <w:ind w:left="0"/>
              <w:rPr>
                <w:rFonts w:cs="Arial"/>
              </w:rPr>
            </w:pPr>
            <w:r w:rsidRPr="006F5E35">
              <w:rPr>
                <w:rFonts w:cs="Arial"/>
              </w:rPr>
              <w:t xml:space="preserve">See rationale for </w:t>
            </w:r>
            <w:r w:rsidRPr="006F5E35">
              <w:rPr>
                <w:rFonts w:cs="Arial"/>
                <w:b/>
              </w:rPr>
              <w:t xml:space="preserve">Emergency Services </w:t>
            </w:r>
            <w:r w:rsidR="00F34C5C" w:rsidRPr="006F5E35">
              <w:rPr>
                <w:rFonts w:cs="Arial"/>
                <w:b/>
              </w:rPr>
              <w:t>Sector Personnel.</w:t>
            </w:r>
          </w:p>
        </w:tc>
      </w:tr>
      <w:tr w:rsidR="002A2D3C" w:rsidRPr="00F73597" w14:paraId="5267F1F4" w14:textId="77777777" w:rsidTr="00390225">
        <w:trPr>
          <w:trHeight w:val="1070"/>
          <w:jc w:val="center"/>
        </w:trPr>
        <w:tc>
          <w:tcPr>
            <w:tcW w:w="535" w:type="dxa"/>
            <w:vAlign w:val="center"/>
          </w:tcPr>
          <w:p w14:paraId="5267F1ED" w14:textId="77777777" w:rsidR="002A2D3C" w:rsidRPr="006F5E35" w:rsidRDefault="002A2D3C" w:rsidP="00390225">
            <w:pPr>
              <w:jc w:val="center"/>
              <w:rPr>
                <w:rFonts w:cs="Arial"/>
              </w:rPr>
            </w:pPr>
            <w:r w:rsidRPr="006F5E35">
              <w:rPr>
                <w:rFonts w:cs="Arial"/>
                <w:b/>
              </w:rPr>
              <w:t>1</w:t>
            </w:r>
          </w:p>
        </w:tc>
        <w:tc>
          <w:tcPr>
            <w:tcW w:w="1913" w:type="dxa"/>
          </w:tcPr>
          <w:p w14:paraId="5267F1EE" w14:textId="77777777" w:rsidR="002A2D3C" w:rsidRPr="006F5E35" w:rsidRDefault="002A2D3C" w:rsidP="00390225">
            <w:pPr>
              <w:rPr>
                <w:rFonts w:cs="Arial"/>
              </w:rPr>
            </w:pPr>
            <w:r w:rsidRPr="006F5E35">
              <w:rPr>
                <w:rFonts w:cs="Arial"/>
                <w:b/>
              </w:rPr>
              <w:t>Subgroup 3:</w:t>
            </w:r>
            <w:r w:rsidRPr="006F5E35">
              <w:rPr>
                <w:rFonts w:cs="Arial"/>
              </w:rPr>
              <w:t xml:space="preserve"> Fire Services Personnel </w:t>
            </w:r>
          </w:p>
        </w:tc>
        <w:tc>
          <w:tcPr>
            <w:tcW w:w="2304" w:type="dxa"/>
          </w:tcPr>
          <w:p w14:paraId="5267F1EF" w14:textId="77777777" w:rsidR="002A2D3C" w:rsidRPr="006F5E35" w:rsidRDefault="002A2D3C" w:rsidP="00390225">
            <w:pPr>
              <w:pStyle w:val="WW-TableContents"/>
              <w:rPr>
                <w:rFonts w:ascii="Arial" w:hAnsi="Arial" w:cs="Arial"/>
                <w:sz w:val="24"/>
                <w:szCs w:val="24"/>
              </w:rPr>
            </w:pPr>
            <w:r w:rsidRPr="006F5E35">
              <w:rPr>
                <w:rFonts w:ascii="Arial" w:hAnsi="Arial" w:cs="Arial"/>
                <w:sz w:val="24"/>
                <w:szCs w:val="24"/>
              </w:rPr>
              <w:t>Includes personnel engaged in fire fighting rescue, other related fire protection activities</w:t>
            </w:r>
            <w:r w:rsidR="00291F3D" w:rsidRPr="006F5E35">
              <w:rPr>
                <w:rFonts w:ascii="Arial" w:hAnsi="Arial" w:cs="Arial"/>
                <w:sz w:val="24"/>
                <w:szCs w:val="24"/>
              </w:rPr>
              <w:t>.</w:t>
            </w:r>
            <w:r w:rsidRPr="006F5E35">
              <w:rPr>
                <w:rFonts w:ascii="Arial" w:hAnsi="Arial" w:cs="Arial"/>
                <w:sz w:val="24"/>
                <w:szCs w:val="24"/>
              </w:rPr>
              <w:t xml:space="preserve"> </w:t>
            </w:r>
          </w:p>
        </w:tc>
        <w:tc>
          <w:tcPr>
            <w:tcW w:w="2160" w:type="dxa"/>
          </w:tcPr>
          <w:p w14:paraId="5267F1F0" w14:textId="77777777" w:rsidR="002A2D3C" w:rsidRPr="006F5E35" w:rsidRDefault="002A2D3C" w:rsidP="00390225">
            <w:pPr>
              <w:rPr>
                <w:rFonts w:cs="Arial"/>
                <w:bCs/>
              </w:rPr>
            </w:pPr>
            <w:r w:rsidRPr="006F5E35">
              <w:rPr>
                <w:rFonts w:cs="Arial"/>
                <w:bCs/>
              </w:rPr>
              <w:t>Fire fighters, fire dispatchers</w:t>
            </w:r>
          </w:p>
        </w:tc>
        <w:tc>
          <w:tcPr>
            <w:tcW w:w="1296" w:type="dxa"/>
          </w:tcPr>
          <w:p w14:paraId="5267F1F1" w14:textId="77777777" w:rsidR="002A2D3C" w:rsidRPr="006F5E35" w:rsidRDefault="006E2868" w:rsidP="00390225">
            <w:pPr>
              <w:jc w:val="center"/>
              <w:rPr>
                <w:rFonts w:cs="Arial"/>
              </w:rPr>
            </w:pPr>
            <w:r w:rsidRPr="006F5E35">
              <w:rPr>
                <w:rFonts w:cs="Arial"/>
              </w:rPr>
              <w:t>Est. needed</w:t>
            </w:r>
          </w:p>
        </w:tc>
        <w:tc>
          <w:tcPr>
            <w:tcW w:w="4752" w:type="dxa"/>
          </w:tcPr>
          <w:p w14:paraId="5267F1F2" w14:textId="77777777" w:rsidR="002A2D3C" w:rsidRPr="006F5E35" w:rsidRDefault="002A2D3C" w:rsidP="00390225">
            <w:pPr>
              <w:numPr>
                <w:ilvl w:val="0"/>
                <w:numId w:val="17"/>
              </w:numPr>
              <w:ind w:left="0"/>
              <w:rPr>
                <w:rFonts w:cs="Arial"/>
              </w:rPr>
            </w:pPr>
            <w:r w:rsidRPr="006F5E35">
              <w:rPr>
                <w:rFonts w:cs="Arial"/>
              </w:rPr>
              <w:t xml:space="preserve">.Provide services to maintain public safety and order and to ensure that pandemic response measures are implemented. </w:t>
            </w:r>
          </w:p>
          <w:p w14:paraId="5267F1F3" w14:textId="77777777" w:rsidR="002A2D3C" w:rsidRPr="006F5E35" w:rsidRDefault="002A2D3C" w:rsidP="00390225">
            <w:pPr>
              <w:numPr>
                <w:ilvl w:val="0"/>
                <w:numId w:val="17"/>
              </w:numPr>
              <w:ind w:left="0"/>
              <w:rPr>
                <w:rFonts w:cs="Arial"/>
              </w:rPr>
            </w:pPr>
            <w:r w:rsidRPr="006F5E35">
              <w:rPr>
                <w:rFonts w:cs="Arial"/>
              </w:rPr>
              <w:t xml:space="preserve">See rationale for </w:t>
            </w:r>
            <w:r w:rsidRPr="006F5E35">
              <w:rPr>
                <w:rFonts w:cs="Arial"/>
                <w:b/>
              </w:rPr>
              <w:t>Emergency Services Sector Personnel</w:t>
            </w:r>
            <w:r w:rsidRPr="006F5E35">
              <w:rPr>
                <w:rFonts w:cs="Arial"/>
                <w:b/>
                <w:spacing w:val="-2"/>
              </w:rPr>
              <w:t>.</w:t>
            </w:r>
          </w:p>
        </w:tc>
      </w:tr>
      <w:tr w:rsidR="002A2D3C" w:rsidRPr="00F73597" w14:paraId="5267F1FF" w14:textId="77777777" w:rsidTr="00390225">
        <w:trPr>
          <w:trHeight w:val="683"/>
          <w:jc w:val="center"/>
        </w:trPr>
        <w:tc>
          <w:tcPr>
            <w:tcW w:w="535" w:type="dxa"/>
            <w:vAlign w:val="center"/>
          </w:tcPr>
          <w:p w14:paraId="5267F1F5" w14:textId="77777777" w:rsidR="002A2D3C" w:rsidRPr="006F5E35" w:rsidRDefault="002A2D3C" w:rsidP="00390225">
            <w:pPr>
              <w:jc w:val="center"/>
              <w:rPr>
                <w:rFonts w:cs="Arial"/>
              </w:rPr>
            </w:pPr>
            <w:r w:rsidRPr="006F5E35">
              <w:rPr>
                <w:rFonts w:cs="Arial"/>
                <w:b/>
              </w:rPr>
              <w:t>1</w:t>
            </w:r>
          </w:p>
        </w:tc>
        <w:tc>
          <w:tcPr>
            <w:tcW w:w="1913" w:type="dxa"/>
          </w:tcPr>
          <w:p w14:paraId="5267F1F6" w14:textId="77777777" w:rsidR="002A2D3C" w:rsidRPr="006F5E35" w:rsidRDefault="002A2D3C" w:rsidP="00390225">
            <w:pPr>
              <w:rPr>
                <w:rFonts w:cs="Arial"/>
                <w:spacing w:val="-2"/>
              </w:rPr>
            </w:pPr>
            <w:r w:rsidRPr="006F5E35">
              <w:rPr>
                <w:rFonts w:cs="Arial"/>
                <w:b/>
              </w:rPr>
              <w:t xml:space="preserve">Subgroup 4: </w:t>
            </w:r>
            <w:r w:rsidRPr="006F5E35">
              <w:rPr>
                <w:rFonts w:cs="Arial"/>
              </w:rPr>
              <w:t>Corrections</w:t>
            </w:r>
            <w:r w:rsidR="00F34C5C" w:rsidRPr="006F5E35">
              <w:rPr>
                <w:rFonts w:cs="Arial"/>
              </w:rPr>
              <w:t xml:space="preserve"> Personnel</w:t>
            </w:r>
          </w:p>
        </w:tc>
        <w:tc>
          <w:tcPr>
            <w:tcW w:w="2304" w:type="dxa"/>
          </w:tcPr>
          <w:p w14:paraId="5267F1F7" w14:textId="77777777" w:rsidR="002A2D3C" w:rsidRPr="006F5E35" w:rsidRDefault="002A2D3C" w:rsidP="00390225">
            <w:pPr>
              <w:pStyle w:val="WW-TableContents"/>
              <w:rPr>
                <w:rFonts w:ascii="Arial" w:hAnsi="Arial" w:cs="Arial"/>
                <w:sz w:val="24"/>
                <w:szCs w:val="24"/>
              </w:rPr>
            </w:pPr>
            <w:r w:rsidRPr="006F5E35">
              <w:rPr>
                <w:rFonts w:ascii="Arial" w:hAnsi="Arial" w:cs="Arial"/>
                <w:sz w:val="24"/>
                <w:szCs w:val="24"/>
              </w:rPr>
              <w:t>Includes personnel engaged in managing and operating correctional institutions</w:t>
            </w:r>
            <w:r w:rsidR="00291F3D" w:rsidRPr="006F5E35">
              <w:rPr>
                <w:rFonts w:ascii="Arial" w:hAnsi="Arial" w:cs="Arial"/>
                <w:sz w:val="24"/>
                <w:szCs w:val="24"/>
              </w:rPr>
              <w:t>.</w:t>
            </w:r>
            <w:r w:rsidRPr="006F5E35">
              <w:rPr>
                <w:rFonts w:ascii="Arial" w:hAnsi="Arial" w:cs="Arial"/>
                <w:sz w:val="24"/>
                <w:szCs w:val="24"/>
              </w:rPr>
              <w:t xml:space="preserve"> </w:t>
            </w:r>
          </w:p>
        </w:tc>
        <w:tc>
          <w:tcPr>
            <w:tcW w:w="2160" w:type="dxa"/>
          </w:tcPr>
          <w:p w14:paraId="5267F1F8" w14:textId="77777777" w:rsidR="002A2D3C" w:rsidRPr="006F5E35" w:rsidRDefault="002A2D3C" w:rsidP="00390225">
            <w:pPr>
              <w:pStyle w:val="Title"/>
              <w:spacing w:before="0" w:after="0"/>
              <w:rPr>
                <w:rFonts w:ascii="Arial" w:hAnsi="Arial"/>
                <w:b w:val="0"/>
                <w:bCs w:val="0"/>
              </w:rPr>
            </w:pPr>
            <w:r w:rsidRPr="006F5E35">
              <w:rPr>
                <w:rFonts w:ascii="Arial" w:hAnsi="Arial"/>
                <w:b w:val="0"/>
                <w:bCs w:val="0"/>
              </w:rPr>
              <w:t>Correctional officers and jailers, administrative and personal care service staff of correctional institutions</w:t>
            </w:r>
          </w:p>
        </w:tc>
        <w:tc>
          <w:tcPr>
            <w:tcW w:w="1296" w:type="dxa"/>
          </w:tcPr>
          <w:p w14:paraId="5267F1F9" w14:textId="77777777" w:rsidR="002A2D3C" w:rsidRPr="006F5E35" w:rsidRDefault="006E2868" w:rsidP="00390225">
            <w:pPr>
              <w:jc w:val="center"/>
              <w:rPr>
                <w:rFonts w:cs="Arial"/>
              </w:rPr>
            </w:pPr>
            <w:r w:rsidRPr="006F5E35">
              <w:rPr>
                <w:rFonts w:cs="Arial"/>
              </w:rPr>
              <w:t>Est. needed</w:t>
            </w:r>
          </w:p>
        </w:tc>
        <w:tc>
          <w:tcPr>
            <w:tcW w:w="4752" w:type="dxa"/>
          </w:tcPr>
          <w:p w14:paraId="5267F1FA" w14:textId="77777777" w:rsidR="002A2D3C" w:rsidRPr="006F5E35" w:rsidRDefault="002A2D3C" w:rsidP="00390225">
            <w:pPr>
              <w:numPr>
                <w:ilvl w:val="0"/>
                <w:numId w:val="6"/>
              </w:numPr>
              <w:ind w:left="0"/>
              <w:rPr>
                <w:rFonts w:cs="Arial"/>
              </w:rPr>
            </w:pPr>
            <w:r w:rsidRPr="006F5E35">
              <w:rPr>
                <w:rFonts w:cs="Arial"/>
              </w:rPr>
              <w:t xml:space="preserve">Ensuring California’s correctional institutions is critical to preserving public safety and welfare during a pandemic. </w:t>
            </w:r>
          </w:p>
          <w:p w14:paraId="5267F1FB" w14:textId="77777777" w:rsidR="002A2D3C" w:rsidRPr="006F5E35" w:rsidRDefault="002A2D3C" w:rsidP="00390225">
            <w:pPr>
              <w:numPr>
                <w:ilvl w:val="0"/>
                <w:numId w:val="6"/>
              </w:numPr>
              <w:ind w:left="0"/>
              <w:rPr>
                <w:rFonts w:cs="Arial"/>
              </w:rPr>
            </w:pPr>
            <w:r w:rsidRPr="006F5E35">
              <w:rPr>
                <w:rFonts w:cs="Arial"/>
              </w:rPr>
              <w:t>Persons residing in these facilities may be at are at high risk of developing severe illness from complications to pandemic influenza.</w:t>
            </w:r>
          </w:p>
          <w:p w14:paraId="5267F1FC" w14:textId="77777777" w:rsidR="002A2D3C" w:rsidRPr="006F5E35" w:rsidRDefault="002A2D3C" w:rsidP="00390225">
            <w:pPr>
              <w:numPr>
                <w:ilvl w:val="0"/>
                <w:numId w:val="6"/>
              </w:numPr>
              <w:ind w:left="0"/>
              <w:rPr>
                <w:rFonts w:cs="Arial"/>
              </w:rPr>
            </w:pPr>
            <w:r w:rsidRPr="006F5E35">
              <w:rPr>
                <w:rFonts w:cs="Arial"/>
              </w:rPr>
              <w:t>Both correctional officers and inmates are at risk of transmitting the virus to others in the facility.</w:t>
            </w:r>
          </w:p>
          <w:p w14:paraId="5267F1FD" w14:textId="77777777" w:rsidR="002A2D3C" w:rsidRPr="006F5E35" w:rsidRDefault="002A2D3C" w:rsidP="00390225">
            <w:pPr>
              <w:pStyle w:val="FootnoteText"/>
              <w:numPr>
                <w:ilvl w:val="0"/>
                <w:numId w:val="6"/>
              </w:numPr>
              <w:ind w:left="0"/>
              <w:rPr>
                <w:rFonts w:cs="Arial"/>
                <w:sz w:val="24"/>
                <w:szCs w:val="24"/>
              </w:rPr>
            </w:pPr>
            <w:r w:rsidRPr="006F5E35">
              <w:rPr>
                <w:rFonts w:cs="Arial"/>
                <w:sz w:val="24"/>
                <w:szCs w:val="24"/>
              </w:rPr>
              <w:lastRenderedPageBreak/>
              <w:t>Therefore, vaccinating correctional staff and limiting visitors at these facilities will protect both the staff and those who are incarcerated.</w:t>
            </w:r>
          </w:p>
          <w:p w14:paraId="5267F1FE" w14:textId="77777777" w:rsidR="002A2D3C" w:rsidRPr="006F5E35" w:rsidRDefault="002A2D3C" w:rsidP="00390225">
            <w:pPr>
              <w:pStyle w:val="FootnoteText"/>
              <w:numPr>
                <w:ilvl w:val="0"/>
                <w:numId w:val="6"/>
              </w:numPr>
              <w:ind w:left="0"/>
              <w:rPr>
                <w:rFonts w:cs="Arial"/>
                <w:sz w:val="24"/>
                <w:szCs w:val="24"/>
              </w:rPr>
            </w:pPr>
            <w:r w:rsidRPr="006F5E35">
              <w:rPr>
                <w:rFonts w:cs="Arial"/>
                <w:sz w:val="24"/>
                <w:szCs w:val="24"/>
              </w:rPr>
              <w:t xml:space="preserve">See rationale for </w:t>
            </w:r>
            <w:r w:rsidRPr="006F5E35">
              <w:rPr>
                <w:rFonts w:cs="Arial"/>
                <w:b/>
                <w:sz w:val="24"/>
                <w:szCs w:val="24"/>
              </w:rPr>
              <w:t>Emergency Services Sector Personnel</w:t>
            </w:r>
            <w:r w:rsidRPr="006F5E35">
              <w:rPr>
                <w:rFonts w:cs="Arial"/>
                <w:b/>
                <w:spacing w:val="-2"/>
                <w:sz w:val="24"/>
                <w:szCs w:val="24"/>
              </w:rPr>
              <w:t>.</w:t>
            </w:r>
          </w:p>
        </w:tc>
      </w:tr>
      <w:tr w:rsidR="00843DD4" w:rsidRPr="00F73597" w14:paraId="5267F208" w14:textId="77777777" w:rsidTr="00390225">
        <w:trPr>
          <w:trHeight w:val="647"/>
          <w:jc w:val="center"/>
        </w:trPr>
        <w:tc>
          <w:tcPr>
            <w:tcW w:w="535" w:type="dxa"/>
            <w:vAlign w:val="center"/>
          </w:tcPr>
          <w:p w14:paraId="5267F200" w14:textId="77777777" w:rsidR="00843DD4" w:rsidRPr="006F5E35" w:rsidRDefault="002A2D3C" w:rsidP="00390225">
            <w:pPr>
              <w:jc w:val="center"/>
              <w:rPr>
                <w:rFonts w:cs="Arial"/>
                <w:b/>
              </w:rPr>
            </w:pPr>
            <w:r w:rsidRPr="006F5E35">
              <w:rPr>
                <w:rFonts w:cs="Arial"/>
                <w:b/>
              </w:rPr>
              <w:lastRenderedPageBreak/>
              <w:t>1</w:t>
            </w:r>
          </w:p>
        </w:tc>
        <w:tc>
          <w:tcPr>
            <w:tcW w:w="1913" w:type="dxa"/>
          </w:tcPr>
          <w:p w14:paraId="5267F201" w14:textId="77777777" w:rsidR="00843DD4" w:rsidRPr="006F5E35" w:rsidRDefault="00843DD4" w:rsidP="00390225">
            <w:pPr>
              <w:rPr>
                <w:rFonts w:cs="Arial"/>
                <w:b/>
                <w:spacing w:val="-2"/>
              </w:rPr>
            </w:pPr>
            <w:r w:rsidRPr="006F5E35">
              <w:rPr>
                <w:rFonts w:cs="Arial"/>
                <w:b/>
              </w:rPr>
              <w:t>Manufacturers of Pandemic Vaccine, Antiviral Drugs, a</w:t>
            </w:r>
            <w:r w:rsidR="002A2D3C" w:rsidRPr="006F5E35">
              <w:rPr>
                <w:rFonts w:cs="Arial"/>
                <w:b/>
              </w:rPr>
              <w:t xml:space="preserve">nd Other Key Pandemic Response </w:t>
            </w:r>
            <w:r w:rsidRPr="006F5E35">
              <w:rPr>
                <w:rFonts w:cs="Arial"/>
                <w:b/>
              </w:rPr>
              <w:t>Materials</w:t>
            </w:r>
          </w:p>
        </w:tc>
        <w:tc>
          <w:tcPr>
            <w:tcW w:w="2304" w:type="dxa"/>
          </w:tcPr>
          <w:p w14:paraId="5267F202" w14:textId="77777777" w:rsidR="00843DD4" w:rsidRPr="006F5E35" w:rsidRDefault="00843DD4" w:rsidP="00390225">
            <w:pPr>
              <w:pStyle w:val="WW-TableContents"/>
              <w:rPr>
                <w:rFonts w:ascii="Arial" w:hAnsi="Arial" w:cs="Arial"/>
                <w:sz w:val="24"/>
                <w:szCs w:val="24"/>
              </w:rPr>
            </w:pPr>
            <w:r w:rsidRPr="006F5E35">
              <w:rPr>
                <w:rFonts w:ascii="Arial" w:hAnsi="Arial" w:cs="Arial"/>
                <w:sz w:val="24"/>
                <w:szCs w:val="24"/>
              </w:rPr>
              <w:t xml:space="preserve">Includes essential workers required for </w:t>
            </w:r>
            <w:r w:rsidR="002A2D3C" w:rsidRPr="006F5E35">
              <w:rPr>
                <w:rFonts w:ascii="Arial" w:hAnsi="Arial" w:cs="Arial"/>
                <w:sz w:val="24"/>
                <w:szCs w:val="24"/>
              </w:rPr>
              <w:t>the production of vaccine, antiviral medications</w:t>
            </w:r>
            <w:r w:rsidRPr="006F5E35">
              <w:rPr>
                <w:rFonts w:ascii="Arial" w:hAnsi="Arial" w:cs="Arial"/>
                <w:sz w:val="24"/>
                <w:szCs w:val="24"/>
              </w:rPr>
              <w:t>,</w:t>
            </w:r>
            <w:r w:rsidR="002A2D3C" w:rsidRPr="006F5E35">
              <w:rPr>
                <w:rFonts w:ascii="Arial" w:hAnsi="Arial" w:cs="Arial"/>
                <w:sz w:val="24"/>
                <w:szCs w:val="24"/>
              </w:rPr>
              <w:t xml:space="preserve"> and</w:t>
            </w:r>
            <w:r w:rsidRPr="006F5E35">
              <w:rPr>
                <w:rFonts w:ascii="Arial" w:hAnsi="Arial" w:cs="Arial"/>
                <w:sz w:val="24"/>
                <w:szCs w:val="24"/>
              </w:rPr>
              <w:t xml:space="preserve"> medical </w:t>
            </w:r>
            <w:r w:rsidR="002A2D3C" w:rsidRPr="006F5E35">
              <w:rPr>
                <w:rFonts w:ascii="Arial" w:hAnsi="Arial" w:cs="Arial"/>
                <w:sz w:val="24"/>
                <w:szCs w:val="24"/>
              </w:rPr>
              <w:t>equipment and supplies</w:t>
            </w:r>
            <w:r w:rsidRPr="006F5E35">
              <w:rPr>
                <w:rFonts w:ascii="Arial" w:hAnsi="Arial" w:cs="Arial"/>
                <w:sz w:val="24"/>
                <w:szCs w:val="24"/>
              </w:rPr>
              <w:t xml:space="preserve"> that are needed to implement </w:t>
            </w:r>
            <w:r w:rsidR="002A2D3C" w:rsidRPr="006F5E35">
              <w:rPr>
                <w:rFonts w:ascii="Arial" w:hAnsi="Arial" w:cs="Arial"/>
                <w:sz w:val="24"/>
                <w:szCs w:val="24"/>
              </w:rPr>
              <w:t xml:space="preserve">medical response </w:t>
            </w:r>
            <w:r w:rsidRPr="006F5E35">
              <w:rPr>
                <w:rFonts w:ascii="Arial" w:hAnsi="Arial" w:cs="Arial"/>
                <w:sz w:val="24"/>
                <w:szCs w:val="24"/>
              </w:rPr>
              <w:t>measures.</w:t>
            </w:r>
          </w:p>
        </w:tc>
        <w:tc>
          <w:tcPr>
            <w:tcW w:w="2160" w:type="dxa"/>
          </w:tcPr>
          <w:p w14:paraId="5267F203" w14:textId="77777777" w:rsidR="00843DD4" w:rsidRPr="006F5E35" w:rsidRDefault="00843DD4" w:rsidP="00390225">
            <w:pPr>
              <w:pStyle w:val="WW-TableContents"/>
              <w:rPr>
                <w:rFonts w:ascii="Arial" w:hAnsi="Arial" w:cs="Arial"/>
                <w:sz w:val="24"/>
                <w:szCs w:val="24"/>
              </w:rPr>
            </w:pPr>
            <w:r w:rsidRPr="006F5E35">
              <w:rPr>
                <w:rFonts w:ascii="Arial" w:hAnsi="Arial" w:cs="Arial"/>
                <w:sz w:val="24"/>
                <w:szCs w:val="24"/>
              </w:rPr>
              <w:t>Scientists, biological technicians, machine operators</w:t>
            </w:r>
          </w:p>
        </w:tc>
        <w:tc>
          <w:tcPr>
            <w:tcW w:w="1296" w:type="dxa"/>
          </w:tcPr>
          <w:p w14:paraId="5267F204" w14:textId="77777777" w:rsidR="00843DD4" w:rsidRPr="006F5E35" w:rsidRDefault="00843DD4" w:rsidP="00390225">
            <w:pPr>
              <w:pStyle w:val="FootnoteText"/>
              <w:jc w:val="center"/>
              <w:rPr>
                <w:rFonts w:cs="Arial"/>
                <w:sz w:val="24"/>
                <w:szCs w:val="24"/>
              </w:rPr>
            </w:pPr>
            <w:r w:rsidRPr="006F5E35">
              <w:rPr>
                <w:rFonts w:cs="Arial"/>
                <w:sz w:val="24"/>
                <w:szCs w:val="24"/>
              </w:rPr>
              <w:t>6,000</w:t>
            </w:r>
          </w:p>
        </w:tc>
        <w:tc>
          <w:tcPr>
            <w:tcW w:w="4752" w:type="dxa"/>
          </w:tcPr>
          <w:p w14:paraId="5267F205" w14:textId="77777777" w:rsidR="00843DD4" w:rsidRPr="006F5E35" w:rsidRDefault="002A2D3C" w:rsidP="00390225">
            <w:pPr>
              <w:numPr>
                <w:ilvl w:val="0"/>
                <w:numId w:val="10"/>
              </w:numPr>
              <w:ind w:left="0"/>
              <w:rPr>
                <w:rFonts w:cs="Arial"/>
              </w:rPr>
            </w:pPr>
            <w:r w:rsidRPr="006F5E35">
              <w:rPr>
                <w:rFonts w:cs="Arial"/>
              </w:rPr>
              <w:t>P</w:t>
            </w:r>
            <w:r w:rsidR="00843DD4" w:rsidRPr="006F5E35">
              <w:rPr>
                <w:rFonts w:cs="Arial"/>
              </w:rPr>
              <w:t xml:space="preserve">roduce vaccine, pharmaceutical, and medical materiel that is essential for implementing pandemic emergency medical response and containment measures. </w:t>
            </w:r>
          </w:p>
          <w:p w14:paraId="5267F206" w14:textId="77777777" w:rsidR="00843DD4" w:rsidRPr="006F5E35" w:rsidRDefault="002A2D3C" w:rsidP="00390225">
            <w:pPr>
              <w:numPr>
                <w:ilvl w:val="0"/>
                <w:numId w:val="10"/>
              </w:numPr>
              <w:ind w:left="0"/>
              <w:rPr>
                <w:rFonts w:cs="Arial"/>
              </w:rPr>
            </w:pPr>
            <w:r w:rsidRPr="006F5E35">
              <w:rPr>
                <w:rFonts w:cs="Arial"/>
              </w:rPr>
              <w:t>Face</w:t>
            </w:r>
            <w:r w:rsidR="00843DD4" w:rsidRPr="006F5E35">
              <w:rPr>
                <w:rFonts w:cs="Arial"/>
              </w:rPr>
              <w:t xml:space="preserve"> a much lower risk of </w:t>
            </w:r>
            <w:r w:rsidRPr="006F5E35">
              <w:rPr>
                <w:rFonts w:cs="Arial"/>
              </w:rPr>
              <w:t xml:space="preserve">occupational </w:t>
            </w:r>
            <w:r w:rsidR="00843DD4" w:rsidRPr="006F5E35">
              <w:rPr>
                <w:rFonts w:cs="Arial"/>
              </w:rPr>
              <w:t xml:space="preserve">infection and transmission </w:t>
            </w:r>
            <w:r w:rsidRPr="006F5E35">
              <w:rPr>
                <w:rFonts w:cs="Arial"/>
              </w:rPr>
              <w:t xml:space="preserve">than frontline health care providers </w:t>
            </w:r>
            <w:r w:rsidR="00843DD4" w:rsidRPr="006F5E35">
              <w:rPr>
                <w:rFonts w:cs="Arial"/>
              </w:rPr>
              <w:t xml:space="preserve">because they are not in contact with </w:t>
            </w:r>
            <w:r w:rsidRPr="006F5E35">
              <w:rPr>
                <w:rFonts w:cs="Arial"/>
              </w:rPr>
              <w:t xml:space="preserve">ill </w:t>
            </w:r>
            <w:r w:rsidR="00843DD4" w:rsidRPr="006F5E35">
              <w:rPr>
                <w:rFonts w:cs="Arial"/>
              </w:rPr>
              <w:t>persons</w:t>
            </w:r>
            <w:r w:rsidRPr="006F5E35">
              <w:rPr>
                <w:rFonts w:cs="Arial"/>
              </w:rPr>
              <w:t xml:space="preserve"> while performing their work duties</w:t>
            </w:r>
            <w:r w:rsidR="00843DD4" w:rsidRPr="006F5E35">
              <w:rPr>
                <w:rFonts w:cs="Arial"/>
              </w:rPr>
              <w:t>.</w:t>
            </w:r>
          </w:p>
          <w:p w14:paraId="5267F207" w14:textId="77777777" w:rsidR="00843DD4" w:rsidRPr="006F5E35" w:rsidRDefault="002A2D3C" w:rsidP="00390225">
            <w:pPr>
              <w:numPr>
                <w:ilvl w:val="0"/>
                <w:numId w:val="10"/>
              </w:numPr>
              <w:ind w:left="0"/>
              <w:rPr>
                <w:rFonts w:cs="Arial"/>
              </w:rPr>
            </w:pPr>
            <w:r w:rsidRPr="006F5E35">
              <w:rPr>
                <w:rFonts w:cs="Arial"/>
              </w:rPr>
              <w:t>V</w:t>
            </w:r>
            <w:r w:rsidR="00843DD4" w:rsidRPr="006F5E35">
              <w:rPr>
                <w:rFonts w:cs="Arial"/>
              </w:rPr>
              <w:t xml:space="preserve">accinating manufacturers will decrease health impacts </w:t>
            </w:r>
            <w:r w:rsidRPr="006F5E35">
              <w:rPr>
                <w:rFonts w:cs="Arial"/>
              </w:rPr>
              <w:t xml:space="preserve">by ensuring the production of medicines and </w:t>
            </w:r>
            <w:r w:rsidR="0013767B" w:rsidRPr="006F5E35">
              <w:rPr>
                <w:rFonts w:cs="Arial"/>
              </w:rPr>
              <w:t xml:space="preserve">ancillary </w:t>
            </w:r>
            <w:r w:rsidRPr="006F5E35">
              <w:rPr>
                <w:rFonts w:cs="Arial"/>
              </w:rPr>
              <w:t xml:space="preserve">medical supplies during an influenza pandemic. </w:t>
            </w:r>
          </w:p>
        </w:tc>
      </w:tr>
      <w:tr w:rsidR="00843DD4" w:rsidRPr="00F73597" w14:paraId="5267F212" w14:textId="77777777" w:rsidTr="00390225">
        <w:trPr>
          <w:jc w:val="center"/>
        </w:trPr>
        <w:tc>
          <w:tcPr>
            <w:tcW w:w="535" w:type="dxa"/>
            <w:vAlign w:val="center"/>
          </w:tcPr>
          <w:p w14:paraId="5267F209" w14:textId="77777777" w:rsidR="00843DD4" w:rsidRPr="006F5E35" w:rsidRDefault="002A2D3C" w:rsidP="00390225">
            <w:pPr>
              <w:jc w:val="center"/>
              <w:rPr>
                <w:rFonts w:cs="Arial"/>
                <w:b/>
              </w:rPr>
            </w:pPr>
            <w:r w:rsidRPr="006F5E35">
              <w:rPr>
                <w:rFonts w:cs="Arial"/>
                <w:b/>
              </w:rPr>
              <w:t>2</w:t>
            </w:r>
          </w:p>
        </w:tc>
        <w:tc>
          <w:tcPr>
            <w:tcW w:w="1913" w:type="dxa"/>
          </w:tcPr>
          <w:p w14:paraId="5267F20A" w14:textId="77777777" w:rsidR="00843DD4" w:rsidRPr="006F5E35" w:rsidRDefault="00843DD4" w:rsidP="00390225">
            <w:pPr>
              <w:rPr>
                <w:rFonts w:cs="Arial"/>
                <w:i/>
              </w:rPr>
            </w:pPr>
            <w:r w:rsidRPr="006F5E35">
              <w:rPr>
                <w:rFonts w:cs="Arial"/>
                <w:b/>
                <w:spacing w:val="-2"/>
              </w:rPr>
              <w:t>Key Government Leaders</w:t>
            </w:r>
            <w:r w:rsidR="002A2D3C" w:rsidRPr="006F5E35">
              <w:rPr>
                <w:rFonts w:cs="Arial"/>
                <w:b/>
                <w:spacing w:val="-2"/>
              </w:rPr>
              <w:t xml:space="preserve"> and Critical Government Personnel</w:t>
            </w:r>
          </w:p>
        </w:tc>
        <w:tc>
          <w:tcPr>
            <w:tcW w:w="2304" w:type="dxa"/>
          </w:tcPr>
          <w:p w14:paraId="5267F20B" w14:textId="77777777" w:rsidR="00843DD4" w:rsidRPr="006F5E35" w:rsidRDefault="00843DD4" w:rsidP="00390225">
            <w:pPr>
              <w:rPr>
                <w:rFonts w:cs="Arial"/>
              </w:rPr>
            </w:pPr>
            <w:r w:rsidRPr="006F5E35">
              <w:rPr>
                <w:rFonts w:cs="Arial"/>
              </w:rPr>
              <w:t xml:space="preserve">Includes elected officials </w:t>
            </w:r>
            <w:r w:rsidR="002A2D3C" w:rsidRPr="006F5E35">
              <w:rPr>
                <w:rFonts w:cs="Arial"/>
              </w:rPr>
              <w:t xml:space="preserve">and government employees (state, local, and tribal) who perform critical regulatory or operational functions required </w:t>
            </w:r>
            <w:r w:rsidR="002A2D3C" w:rsidRPr="006F5E35">
              <w:rPr>
                <w:rFonts w:cs="Arial"/>
              </w:rPr>
              <w:lastRenderedPageBreak/>
              <w:t xml:space="preserve">to implement a pandemic response and/or to ensure government continuity. </w:t>
            </w:r>
          </w:p>
        </w:tc>
        <w:tc>
          <w:tcPr>
            <w:tcW w:w="2160" w:type="dxa"/>
          </w:tcPr>
          <w:p w14:paraId="5267F20C" w14:textId="77777777" w:rsidR="00843DD4" w:rsidRPr="006F5E35" w:rsidRDefault="00843DD4" w:rsidP="00390225">
            <w:pPr>
              <w:rPr>
                <w:rFonts w:cs="Arial"/>
              </w:rPr>
            </w:pPr>
            <w:r w:rsidRPr="006F5E35">
              <w:rPr>
                <w:rFonts w:cs="Arial"/>
              </w:rPr>
              <w:lastRenderedPageBreak/>
              <w:t xml:space="preserve">Governor, mayors, state and local representatives, </w:t>
            </w:r>
            <w:r w:rsidR="002A2D3C" w:rsidRPr="006F5E35">
              <w:rPr>
                <w:rFonts w:cs="Arial"/>
              </w:rPr>
              <w:t xml:space="preserve">critical personnel employed in state, local or tribal public health, </w:t>
            </w:r>
            <w:r w:rsidR="002A2D3C" w:rsidRPr="006F5E35">
              <w:rPr>
                <w:rFonts w:cs="Arial"/>
              </w:rPr>
              <w:lastRenderedPageBreak/>
              <w:t xml:space="preserve">transportation, financial, food and agriculture, and social services </w:t>
            </w:r>
            <w:r w:rsidR="00F73597" w:rsidRPr="006F5E35">
              <w:rPr>
                <w:rFonts w:cs="Arial"/>
              </w:rPr>
              <w:t>a</w:t>
            </w:r>
            <w:r w:rsidR="002A2D3C" w:rsidRPr="006F5E35">
              <w:rPr>
                <w:rFonts w:cs="Arial"/>
              </w:rPr>
              <w:t>gencies</w:t>
            </w:r>
          </w:p>
        </w:tc>
        <w:tc>
          <w:tcPr>
            <w:tcW w:w="1296" w:type="dxa"/>
          </w:tcPr>
          <w:p w14:paraId="5267F20D" w14:textId="77777777" w:rsidR="00843DD4" w:rsidRPr="006F5E35" w:rsidRDefault="001C067D" w:rsidP="00390225">
            <w:pPr>
              <w:jc w:val="center"/>
              <w:rPr>
                <w:rFonts w:cs="Arial"/>
              </w:rPr>
            </w:pPr>
            <w:r w:rsidRPr="006F5E35">
              <w:rPr>
                <w:rFonts w:cs="Arial"/>
              </w:rPr>
              <w:lastRenderedPageBreak/>
              <w:t>48,000</w:t>
            </w:r>
          </w:p>
        </w:tc>
        <w:tc>
          <w:tcPr>
            <w:tcW w:w="4752" w:type="dxa"/>
          </w:tcPr>
          <w:p w14:paraId="5267F20E" w14:textId="77777777" w:rsidR="00843DD4" w:rsidRPr="006F5E35" w:rsidRDefault="001C067D" w:rsidP="00390225">
            <w:pPr>
              <w:numPr>
                <w:ilvl w:val="0"/>
                <w:numId w:val="10"/>
              </w:numPr>
              <w:ind w:left="0"/>
              <w:rPr>
                <w:rFonts w:cs="Arial"/>
              </w:rPr>
            </w:pPr>
            <w:r w:rsidRPr="006F5E35">
              <w:rPr>
                <w:rFonts w:cs="Arial"/>
              </w:rPr>
              <w:t>P</w:t>
            </w:r>
            <w:r w:rsidR="00843DD4" w:rsidRPr="006F5E35">
              <w:rPr>
                <w:rFonts w:cs="Arial"/>
              </w:rPr>
              <w:t xml:space="preserve">rovide leadership and make critical decisions in implementing pandemic response measures. </w:t>
            </w:r>
          </w:p>
          <w:p w14:paraId="5267F20F" w14:textId="77777777" w:rsidR="00843DD4" w:rsidRPr="006F5E35" w:rsidRDefault="001C067D" w:rsidP="00390225">
            <w:pPr>
              <w:numPr>
                <w:ilvl w:val="0"/>
                <w:numId w:val="10"/>
              </w:numPr>
              <w:ind w:left="0"/>
              <w:rPr>
                <w:rFonts w:cs="Arial"/>
              </w:rPr>
            </w:pPr>
            <w:r w:rsidRPr="006F5E35">
              <w:rPr>
                <w:rFonts w:cs="Arial"/>
              </w:rPr>
              <w:t>I</w:t>
            </w:r>
            <w:r w:rsidR="00843DD4" w:rsidRPr="006F5E35">
              <w:rPr>
                <w:rFonts w:cs="Arial"/>
              </w:rPr>
              <w:t>nform the public of government response efforts and encourage social acceptance and adherence to community response efforts (isolation, quarantine, mass vaccine, etc.).</w:t>
            </w:r>
          </w:p>
          <w:p w14:paraId="5267F210" w14:textId="77777777" w:rsidR="001C067D" w:rsidRPr="006F5E35" w:rsidRDefault="001C067D" w:rsidP="00390225">
            <w:pPr>
              <w:numPr>
                <w:ilvl w:val="0"/>
                <w:numId w:val="10"/>
              </w:numPr>
              <w:ind w:left="0"/>
              <w:rPr>
                <w:rFonts w:cs="Arial"/>
              </w:rPr>
            </w:pPr>
            <w:r w:rsidRPr="006F5E35">
              <w:rPr>
                <w:rFonts w:cs="Arial"/>
              </w:rPr>
              <w:lastRenderedPageBreak/>
              <w:t xml:space="preserve">Provide regulatory and operational functions essential to maintaining government continuity and preserving public health, safety and welfare. </w:t>
            </w:r>
          </w:p>
          <w:p w14:paraId="5267F211" w14:textId="77777777" w:rsidR="001C067D" w:rsidRPr="006F5E35" w:rsidRDefault="001C067D" w:rsidP="00390225">
            <w:pPr>
              <w:numPr>
                <w:ilvl w:val="0"/>
                <w:numId w:val="7"/>
              </w:numPr>
              <w:ind w:left="0"/>
              <w:rPr>
                <w:rFonts w:cs="Arial"/>
              </w:rPr>
            </w:pPr>
            <w:r w:rsidRPr="006F5E35">
              <w:rPr>
                <w:rFonts w:cs="Arial"/>
              </w:rPr>
              <w:t>Provide services that require a high level of expertise and are difficult to replace during a pandemic.</w:t>
            </w:r>
          </w:p>
        </w:tc>
      </w:tr>
      <w:tr w:rsidR="00843DD4" w:rsidRPr="00F73597" w14:paraId="5267F21B" w14:textId="77777777" w:rsidTr="00390225">
        <w:trPr>
          <w:jc w:val="center"/>
        </w:trPr>
        <w:tc>
          <w:tcPr>
            <w:tcW w:w="535" w:type="dxa"/>
            <w:vAlign w:val="center"/>
          </w:tcPr>
          <w:p w14:paraId="5267F213" w14:textId="77777777" w:rsidR="00843DD4" w:rsidRPr="006F5E35" w:rsidRDefault="001C067D" w:rsidP="00390225">
            <w:pPr>
              <w:jc w:val="center"/>
              <w:rPr>
                <w:rFonts w:cs="Arial"/>
                <w:b/>
              </w:rPr>
            </w:pPr>
            <w:r w:rsidRPr="006F5E35">
              <w:rPr>
                <w:rFonts w:cs="Arial"/>
                <w:b/>
              </w:rPr>
              <w:lastRenderedPageBreak/>
              <w:t>2</w:t>
            </w:r>
          </w:p>
        </w:tc>
        <w:tc>
          <w:tcPr>
            <w:tcW w:w="1913" w:type="dxa"/>
          </w:tcPr>
          <w:p w14:paraId="5267F214" w14:textId="77777777" w:rsidR="00843DD4" w:rsidRPr="006F5E35" w:rsidRDefault="006F079E" w:rsidP="00390225">
            <w:pPr>
              <w:rPr>
                <w:rFonts w:cs="Arial"/>
                <w:b/>
              </w:rPr>
            </w:pPr>
            <w:r w:rsidRPr="006F5E35">
              <w:rPr>
                <w:rFonts w:cs="Arial"/>
                <w:b/>
              </w:rPr>
              <w:t>Energy Sector Personnel</w:t>
            </w:r>
          </w:p>
        </w:tc>
        <w:tc>
          <w:tcPr>
            <w:tcW w:w="2304" w:type="dxa"/>
          </w:tcPr>
          <w:p w14:paraId="5267F215" w14:textId="77777777" w:rsidR="00843DD4" w:rsidRPr="006F5E35" w:rsidRDefault="00B6308D" w:rsidP="00390225">
            <w:pPr>
              <w:rPr>
                <w:rFonts w:cs="Arial"/>
              </w:rPr>
            </w:pPr>
            <w:r w:rsidRPr="006F5E35">
              <w:rPr>
                <w:rFonts w:cs="Arial"/>
              </w:rPr>
              <w:t xml:space="preserve">Includes personnel </w:t>
            </w:r>
            <w:r w:rsidR="00843DD4" w:rsidRPr="006F5E35">
              <w:rPr>
                <w:rFonts w:cs="Arial"/>
              </w:rPr>
              <w:t>engaged in generating, transmitting and or distri</w:t>
            </w:r>
            <w:r w:rsidRPr="006F5E35">
              <w:rPr>
                <w:rFonts w:cs="Arial"/>
              </w:rPr>
              <w:t xml:space="preserve">buting </w:t>
            </w:r>
            <w:r w:rsidR="00843DD4" w:rsidRPr="006F5E35">
              <w:rPr>
                <w:rFonts w:cs="Arial"/>
              </w:rPr>
              <w:t>electric, coal, oil, natural g</w:t>
            </w:r>
            <w:r w:rsidRPr="006F5E35">
              <w:rPr>
                <w:rFonts w:cs="Arial"/>
              </w:rPr>
              <w:t>as, nuclear, alternative energy</w:t>
            </w:r>
            <w:r w:rsidR="000256F1" w:rsidRPr="006F5E35">
              <w:rPr>
                <w:rFonts w:cs="Arial"/>
              </w:rPr>
              <w:t>,</w:t>
            </w:r>
            <w:r w:rsidR="00843DD4" w:rsidRPr="006F5E35">
              <w:rPr>
                <w:rFonts w:cs="Arial"/>
              </w:rPr>
              <w:t xml:space="preserve"> and operating energy facilities.</w:t>
            </w:r>
          </w:p>
        </w:tc>
        <w:tc>
          <w:tcPr>
            <w:tcW w:w="2160" w:type="dxa"/>
          </w:tcPr>
          <w:p w14:paraId="5267F216" w14:textId="77777777" w:rsidR="00843DD4" w:rsidRPr="006F5E35" w:rsidRDefault="00843DD4" w:rsidP="00390225">
            <w:pPr>
              <w:rPr>
                <w:rFonts w:cs="Arial"/>
              </w:rPr>
            </w:pPr>
            <w:r w:rsidRPr="006F5E35">
              <w:rPr>
                <w:rFonts w:cs="Arial"/>
              </w:rPr>
              <w:t>Power plant operators, civil engineers, nuclear engineers</w:t>
            </w:r>
          </w:p>
        </w:tc>
        <w:tc>
          <w:tcPr>
            <w:tcW w:w="1296" w:type="dxa"/>
          </w:tcPr>
          <w:p w14:paraId="5267F217" w14:textId="77777777" w:rsidR="00843DD4" w:rsidRPr="006F5E35" w:rsidRDefault="00B6308D" w:rsidP="00390225">
            <w:pPr>
              <w:jc w:val="center"/>
              <w:rPr>
                <w:rFonts w:cs="Arial"/>
              </w:rPr>
            </w:pPr>
            <w:r w:rsidRPr="006F5E35">
              <w:rPr>
                <w:rFonts w:cs="Arial"/>
              </w:rPr>
              <w:t>30,000</w:t>
            </w:r>
          </w:p>
        </w:tc>
        <w:tc>
          <w:tcPr>
            <w:tcW w:w="4752" w:type="dxa"/>
          </w:tcPr>
          <w:p w14:paraId="5267F218" w14:textId="77777777" w:rsidR="00843DD4" w:rsidRPr="006F5E35" w:rsidRDefault="00B6308D" w:rsidP="00390225">
            <w:pPr>
              <w:numPr>
                <w:ilvl w:val="0"/>
                <w:numId w:val="10"/>
              </w:numPr>
              <w:ind w:left="0"/>
              <w:rPr>
                <w:rFonts w:cs="Arial"/>
              </w:rPr>
            </w:pPr>
            <w:r w:rsidRPr="006F5E35">
              <w:rPr>
                <w:rFonts w:cs="Arial"/>
              </w:rPr>
              <w:t>P</w:t>
            </w:r>
            <w:r w:rsidR="00843DD4" w:rsidRPr="006F5E35">
              <w:rPr>
                <w:rFonts w:cs="Arial"/>
              </w:rPr>
              <w:t>rovide a basic resource (energy power/electricity) that is required by all other critical infrastructure sectors to function.</w:t>
            </w:r>
          </w:p>
          <w:p w14:paraId="5267F219" w14:textId="77777777" w:rsidR="00843DD4" w:rsidRPr="006F5E35" w:rsidRDefault="00843DD4" w:rsidP="00390225">
            <w:pPr>
              <w:numPr>
                <w:ilvl w:val="0"/>
                <w:numId w:val="10"/>
              </w:numPr>
              <w:ind w:left="0"/>
              <w:rPr>
                <w:rFonts w:cs="Arial"/>
              </w:rPr>
            </w:pPr>
            <w:r w:rsidRPr="006F5E35">
              <w:rPr>
                <w:rFonts w:cs="Arial"/>
              </w:rPr>
              <w:t>Maintaining the energy supply is essential to implementing pandemic response and community mitigation strategies (isolation, quarantine, mass vaccination. telecommuting).</w:t>
            </w:r>
          </w:p>
          <w:p w14:paraId="5267F21A" w14:textId="77777777" w:rsidR="00843DD4" w:rsidRPr="006F5E35" w:rsidRDefault="00843DD4" w:rsidP="00390225">
            <w:pPr>
              <w:numPr>
                <w:ilvl w:val="0"/>
                <w:numId w:val="10"/>
              </w:numPr>
              <w:ind w:left="0"/>
              <w:rPr>
                <w:rFonts w:cs="Arial"/>
              </w:rPr>
            </w:pPr>
            <w:r w:rsidRPr="006F5E35">
              <w:rPr>
                <w:rFonts w:cs="Arial"/>
              </w:rPr>
              <w:t>Energy is a “just-in-time” resource that cannot be stored.</w:t>
            </w:r>
          </w:p>
        </w:tc>
      </w:tr>
      <w:tr w:rsidR="00843DD4" w:rsidRPr="00F73597" w14:paraId="5267F225" w14:textId="77777777" w:rsidTr="00390225">
        <w:trPr>
          <w:jc w:val="center"/>
        </w:trPr>
        <w:tc>
          <w:tcPr>
            <w:tcW w:w="535" w:type="dxa"/>
            <w:vAlign w:val="center"/>
          </w:tcPr>
          <w:p w14:paraId="5267F21C" w14:textId="77777777" w:rsidR="00843DD4" w:rsidRPr="006F5E35" w:rsidRDefault="00B6308D" w:rsidP="00390225">
            <w:pPr>
              <w:jc w:val="center"/>
              <w:rPr>
                <w:rFonts w:cs="Arial"/>
                <w:b/>
              </w:rPr>
            </w:pPr>
            <w:r w:rsidRPr="006F5E35">
              <w:rPr>
                <w:rFonts w:cs="Arial"/>
                <w:b/>
              </w:rPr>
              <w:t>2</w:t>
            </w:r>
          </w:p>
        </w:tc>
        <w:tc>
          <w:tcPr>
            <w:tcW w:w="1913" w:type="dxa"/>
          </w:tcPr>
          <w:p w14:paraId="5267F21D" w14:textId="77777777" w:rsidR="00843DD4" w:rsidRPr="006F5E35" w:rsidRDefault="00F73597" w:rsidP="00851168">
            <w:pPr>
              <w:ind w:left="-104" w:right="-90"/>
              <w:rPr>
                <w:rFonts w:cs="Arial"/>
                <w:b/>
              </w:rPr>
            </w:pPr>
            <w:r w:rsidRPr="006F5E35">
              <w:rPr>
                <w:rFonts w:cs="Arial"/>
                <w:b/>
              </w:rPr>
              <w:t>Communication</w:t>
            </w:r>
            <w:r w:rsidR="00843DD4" w:rsidRPr="006F5E35">
              <w:rPr>
                <w:rFonts w:cs="Arial"/>
                <w:b/>
              </w:rPr>
              <w:t xml:space="preserve"> Sector Personnel (Telephone and IT)</w:t>
            </w:r>
          </w:p>
        </w:tc>
        <w:tc>
          <w:tcPr>
            <w:tcW w:w="2304" w:type="dxa"/>
          </w:tcPr>
          <w:p w14:paraId="5267F21E" w14:textId="77777777" w:rsidR="00843DD4" w:rsidRPr="006F5E35" w:rsidRDefault="00B6308D" w:rsidP="00390225">
            <w:pPr>
              <w:pStyle w:val="Header"/>
              <w:rPr>
                <w:rFonts w:cs="Arial"/>
              </w:rPr>
            </w:pPr>
            <w:r w:rsidRPr="006F5E35">
              <w:rPr>
                <w:rFonts w:cs="Arial"/>
              </w:rPr>
              <w:t xml:space="preserve">Includes personnel that provide telephone, internet and </w:t>
            </w:r>
            <w:r w:rsidR="00843DD4" w:rsidRPr="006F5E35">
              <w:rPr>
                <w:rFonts w:cs="Arial"/>
              </w:rPr>
              <w:t>web search data services</w:t>
            </w:r>
            <w:r w:rsidR="00291F3D" w:rsidRPr="006F5E35">
              <w:rPr>
                <w:rFonts w:cs="Arial"/>
              </w:rPr>
              <w:t>.</w:t>
            </w:r>
            <w:r w:rsidR="00843DD4" w:rsidRPr="006F5E35">
              <w:rPr>
                <w:rFonts w:cs="Arial"/>
              </w:rPr>
              <w:t xml:space="preserve"> </w:t>
            </w:r>
          </w:p>
        </w:tc>
        <w:tc>
          <w:tcPr>
            <w:tcW w:w="2160" w:type="dxa"/>
          </w:tcPr>
          <w:p w14:paraId="5267F21F" w14:textId="77777777" w:rsidR="00843DD4" w:rsidRPr="006F5E35" w:rsidRDefault="00843DD4" w:rsidP="00390225">
            <w:pPr>
              <w:pStyle w:val="WW-TableContents"/>
              <w:rPr>
                <w:rFonts w:ascii="Arial" w:hAnsi="Arial" w:cs="Arial"/>
                <w:sz w:val="24"/>
                <w:szCs w:val="24"/>
              </w:rPr>
            </w:pPr>
            <w:r w:rsidRPr="006F5E35">
              <w:rPr>
                <w:rFonts w:ascii="Arial" w:hAnsi="Arial" w:cs="Arial"/>
                <w:sz w:val="24"/>
                <w:szCs w:val="24"/>
              </w:rPr>
              <w:t xml:space="preserve">Computer </w:t>
            </w:r>
          </w:p>
          <w:p w14:paraId="5267F220" w14:textId="77777777" w:rsidR="00843DD4" w:rsidRPr="006F5E35" w:rsidRDefault="00843DD4" w:rsidP="00390225">
            <w:pPr>
              <w:rPr>
                <w:rFonts w:cs="Arial"/>
              </w:rPr>
            </w:pPr>
            <w:r w:rsidRPr="006F5E35">
              <w:rPr>
                <w:rFonts w:cs="Arial"/>
              </w:rPr>
              <w:t>engineers, telecommunications installers and repairers</w:t>
            </w:r>
          </w:p>
        </w:tc>
        <w:tc>
          <w:tcPr>
            <w:tcW w:w="1296" w:type="dxa"/>
          </w:tcPr>
          <w:p w14:paraId="5267F221" w14:textId="77777777" w:rsidR="00843DD4" w:rsidRPr="006F5E35" w:rsidRDefault="00B6308D" w:rsidP="00390225">
            <w:pPr>
              <w:jc w:val="center"/>
              <w:rPr>
                <w:rFonts w:cs="Arial"/>
              </w:rPr>
            </w:pPr>
            <w:r w:rsidRPr="006F5E35">
              <w:rPr>
                <w:rFonts w:cs="Arial"/>
              </w:rPr>
              <w:t>86</w:t>
            </w:r>
            <w:r w:rsidR="00843DD4" w:rsidRPr="006F5E35">
              <w:rPr>
                <w:rFonts w:cs="Arial"/>
              </w:rPr>
              <w:t>,</w:t>
            </w:r>
            <w:r w:rsidRPr="006F5E35">
              <w:rPr>
                <w:rFonts w:cs="Arial"/>
              </w:rPr>
              <w:t>000</w:t>
            </w:r>
          </w:p>
        </w:tc>
        <w:tc>
          <w:tcPr>
            <w:tcW w:w="4752" w:type="dxa"/>
          </w:tcPr>
          <w:p w14:paraId="5267F222" w14:textId="77777777" w:rsidR="00843DD4" w:rsidRPr="006F5E35" w:rsidRDefault="00B6308D" w:rsidP="00390225">
            <w:pPr>
              <w:numPr>
                <w:ilvl w:val="0"/>
                <w:numId w:val="10"/>
              </w:numPr>
              <w:ind w:left="0"/>
              <w:rPr>
                <w:rFonts w:cs="Arial"/>
              </w:rPr>
            </w:pPr>
            <w:r w:rsidRPr="006F5E35">
              <w:rPr>
                <w:rFonts w:cs="Arial"/>
              </w:rPr>
              <w:t>P</w:t>
            </w:r>
            <w:r w:rsidR="00843DD4" w:rsidRPr="006F5E35">
              <w:rPr>
                <w:rFonts w:cs="Arial"/>
              </w:rPr>
              <w:t>rovide a basic resource (communication via telephone, radio, television, internet) that is required by all other critical infrastructure sectors to function.</w:t>
            </w:r>
          </w:p>
          <w:p w14:paraId="5267F223" w14:textId="77777777" w:rsidR="00843DD4" w:rsidRPr="006F5E35" w:rsidRDefault="00843DD4" w:rsidP="00390225">
            <w:pPr>
              <w:numPr>
                <w:ilvl w:val="0"/>
                <w:numId w:val="10"/>
              </w:numPr>
              <w:ind w:left="0"/>
              <w:rPr>
                <w:rFonts w:cs="Arial"/>
              </w:rPr>
            </w:pPr>
            <w:r w:rsidRPr="006F5E35">
              <w:rPr>
                <w:rFonts w:cs="Arial"/>
              </w:rPr>
              <w:t>Maintaining lines of communication is essential to implementing pandemic response and community mitigation strategies</w:t>
            </w:r>
            <w:r w:rsidR="00F34C5C" w:rsidRPr="006F5E35">
              <w:rPr>
                <w:rFonts w:cs="Arial"/>
              </w:rPr>
              <w:t>.</w:t>
            </w:r>
          </w:p>
          <w:p w14:paraId="5267F224" w14:textId="77777777" w:rsidR="00843DD4" w:rsidRPr="006F5E35" w:rsidRDefault="00843DD4" w:rsidP="00390225">
            <w:pPr>
              <w:numPr>
                <w:ilvl w:val="0"/>
                <w:numId w:val="10"/>
              </w:numPr>
              <w:ind w:left="0"/>
              <w:rPr>
                <w:rFonts w:cs="Arial"/>
              </w:rPr>
            </w:pPr>
            <w:r w:rsidRPr="006F5E35">
              <w:rPr>
                <w:rFonts w:cs="Arial"/>
              </w:rPr>
              <w:t>Telecommunications is a “just-in-time” resource that cannot be stored.</w:t>
            </w:r>
          </w:p>
        </w:tc>
      </w:tr>
      <w:tr w:rsidR="00843DD4" w:rsidRPr="00F73597" w14:paraId="5267F22E" w14:textId="77777777" w:rsidTr="00390225">
        <w:trPr>
          <w:trHeight w:val="1872"/>
          <w:jc w:val="center"/>
        </w:trPr>
        <w:tc>
          <w:tcPr>
            <w:tcW w:w="535" w:type="dxa"/>
            <w:vAlign w:val="center"/>
          </w:tcPr>
          <w:p w14:paraId="5267F226" w14:textId="77777777" w:rsidR="00843DD4" w:rsidRPr="006F5E35" w:rsidRDefault="00B6308D" w:rsidP="00390225">
            <w:pPr>
              <w:jc w:val="center"/>
              <w:rPr>
                <w:rFonts w:cs="Arial"/>
                <w:b/>
              </w:rPr>
            </w:pPr>
            <w:r w:rsidRPr="006F5E35">
              <w:rPr>
                <w:rFonts w:cs="Arial"/>
                <w:b/>
              </w:rPr>
              <w:lastRenderedPageBreak/>
              <w:t>2</w:t>
            </w:r>
          </w:p>
        </w:tc>
        <w:tc>
          <w:tcPr>
            <w:tcW w:w="1913" w:type="dxa"/>
          </w:tcPr>
          <w:p w14:paraId="5267F227" w14:textId="77777777" w:rsidR="00843DD4" w:rsidRPr="006F5E35" w:rsidRDefault="00843DD4" w:rsidP="00390225">
            <w:pPr>
              <w:rPr>
                <w:rFonts w:cs="Arial"/>
                <w:b/>
              </w:rPr>
            </w:pPr>
            <w:r w:rsidRPr="006F5E35">
              <w:rPr>
                <w:rFonts w:cs="Arial"/>
                <w:b/>
              </w:rPr>
              <w:t>Water Sector Personnel (potable and waste water</w:t>
            </w:r>
            <w:r w:rsidR="00F73597" w:rsidRPr="006F5E35">
              <w:rPr>
                <w:rFonts w:cs="Arial"/>
                <w:b/>
              </w:rPr>
              <w:t>)</w:t>
            </w:r>
          </w:p>
        </w:tc>
        <w:tc>
          <w:tcPr>
            <w:tcW w:w="2304" w:type="dxa"/>
          </w:tcPr>
          <w:p w14:paraId="5267F228" w14:textId="77777777" w:rsidR="00843DD4" w:rsidRPr="006F5E35" w:rsidRDefault="00B6308D" w:rsidP="00390225">
            <w:pPr>
              <w:rPr>
                <w:rFonts w:cs="Arial"/>
              </w:rPr>
            </w:pPr>
            <w:r w:rsidRPr="006F5E35">
              <w:rPr>
                <w:rFonts w:cs="Arial"/>
              </w:rPr>
              <w:t xml:space="preserve">Includes personnel </w:t>
            </w:r>
            <w:r w:rsidR="00843DD4" w:rsidRPr="006F5E35">
              <w:rPr>
                <w:rFonts w:cs="Arial"/>
              </w:rPr>
              <w:t>engaged in operating water treatment plants and/or operating sewer systems or sewage treatment facilities that collect, treat and dispose of waste.</w:t>
            </w:r>
          </w:p>
        </w:tc>
        <w:tc>
          <w:tcPr>
            <w:tcW w:w="2160" w:type="dxa"/>
          </w:tcPr>
          <w:p w14:paraId="5267F229" w14:textId="77777777" w:rsidR="00843DD4" w:rsidRPr="006F5E35" w:rsidRDefault="00843DD4" w:rsidP="00390225">
            <w:pPr>
              <w:rPr>
                <w:rFonts w:cs="Arial"/>
              </w:rPr>
            </w:pPr>
            <w:r w:rsidRPr="006F5E35">
              <w:rPr>
                <w:rFonts w:cs="Arial"/>
              </w:rPr>
              <w:t>Water control and valve installers</w:t>
            </w:r>
          </w:p>
        </w:tc>
        <w:tc>
          <w:tcPr>
            <w:tcW w:w="1296" w:type="dxa"/>
          </w:tcPr>
          <w:p w14:paraId="5267F22A" w14:textId="77777777" w:rsidR="00843DD4" w:rsidRPr="006F5E35" w:rsidRDefault="00B6308D" w:rsidP="00390225">
            <w:pPr>
              <w:jc w:val="center"/>
              <w:rPr>
                <w:rFonts w:cs="Arial"/>
              </w:rPr>
            </w:pPr>
            <w:r w:rsidRPr="006F5E35">
              <w:rPr>
                <w:rFonts w:cs="Arial"/>
              </w:rPr>
              <w:t>73,000</w:t>
            </w:r>
          </w:p>
        </w:tc>
        <w:tc>
          <w:tcPr>
            <w:tcW w:w="4752" w:type="dxa"/>
          </w:tcPr>
          <w:p w14:paraId="5267F22B" w14:textId="77777777" w:rsidR="00843DD4" w:rsidRPr="006F5E35" w:rsidRDefault="00B6308D" w:rsidP="00390225">
            <w:pPr>
              <w:numPr>
                <w:ilvl w:val="0"/>
                <w:numId w:val="10"/>
              </w:numPr>
              <w:ind w:left="0"/>
              <w:rPr>
                <w:rFonts w:cs="Arial"/>
              </w:rPr>
            </w:pPr>
            <w:r w:rsidRPr="006F5E35">
              <w:rPr>
                <w:rFonts w:cs="Arial"/>
              </w:rPr>
              <w:t>P</w:t>
            </w:r>
            <w:r w:rsidR="00843DD4" w:rsidRPr="006F5E35">
              <w:rPr>
                <w:rFonts w:cs="Arial"/>
              </w:rPr>
              <w:t>rovide a basic resource (potable water, wastewater) that is required by all other critical infrastructure sectors to function.</w:t>
            </w:r>
          </w:p>
          <w:p w14:paraId="5267F22C" w14:textId="77777777" w:rsidR="00843DD4" w:rsidRPr="006F5E35" w:rsidRDefault="00843DD4" w:rsidP="00390225">
            <w:pPr>
              <w:numPr>
                <w:ilvl w:val="0"/>
                <w:numId w:val="10"/>
              </w:numPr>
              <w:ind w:left="0"/>
              <w:rPr>
                <w:rFonts w:cs="Arial"/>
              </w:rPr>
            </w:pPr>
            <w:r w:rsidRPr="006F5E35">
              <w:rPr>
                <w:rFonts w:cs="Arial"/>
              </w:rPr>
              <w:t xml:space="preserve">Ensuring clean water and waste water is essential to implementing pandemic response and community mitigation strategies </w:t>
            </w:r>
          </w:p>
          <w:p w14:paraId="5267F22D" w14:textId="77777777" w:rsidR="00843DD4" w:rsidRPr="006F5E35" w:rsidRDefault="00843DD4" w:rsidP="00390225">
            <w:pPr>
              <w:numPr>
                <w:ilvl w:val="0"/>
                <w:numId w:val="10"/>
              </w:numPr>
              <w:ind w:left="0"/>
              <w:rPr>
                <w:rFonts w:cs="Arial"/>
              </w:rPr>
            </w:pPr>
            <w:r w:rsidRPr="006F5E35">
              <w:rPr>
                <w:rFonts w:cs="Arial"/>
              </w:rPr>
              <w:t>Water is a “just-in-time” resource that cannot be stored.</w:t>
            </w:r>
          </w:p>
        </w:tc>
      </w:tr>
      <w:tr w:rsidR="00B6308D" w:rsidRPr="00F73597" w14:paraId="5267F236" w14:textId="77777777" w:rsidTr="00390225">
        <w:trPr>
          <w:trHeight w:val="422"/>
          <w:jc w:val="center"/>
        </w:trPr>
        <w:tc>
          <w:tcPr>
            <w:tcW w:w="535" w:type="dxa"/>
            <w:vAlign w:val="center"/>
          </w:tcPr>
          <w:p w14:paraId="5267F22F" w14:textId="77777777" w:rsidR="00B6308D" w:rsidRPr="006F5E35" w:rsidRDefault="00B6308D" w:rsidP="00390225">
            <w:pPr>
              <w:jc w:val="center"/>
              <w:rPr>
                <w:rFonts w:cs="Arial"/>
                <w:b/>
              </w:rPr>
            </w:pPr>
            <w:r w:rsidRPr="006F5E35">
              <w:rPr>
                <w:rFonts w:cs="Arial"/>
                <w:b/>
              </w:rPr>
              <w:t>2</w:t>
            </w:r>
          </w:p>
        </w:tc>
        <w:tc>
          <w:tcPr>
            <w:tcW w:w="1913" w:type="dxa"/>
          </w:tcPr>
          <w:p w14:paraId="5267F230" w14:textId="77777777" w:rsidR="00B6308D" w:rsidRPr="006F5E35" w:rsidRDefault="00B6308D" w:rsidP="00390225">
            <w:pPr>
              <w:pStyle w:val="BodyText"/>
              <w:spacing w:after="0"/>
              <w:rPr>
                <w:rFonts w:ascii="Arial" w:hAnsi="Arial" w:cs="Arial"/>
                <w:i/>
                <w:sz w:val="24"/>
                <w:szCs w:val="24"/>
              </w:rPr>
            </w:pPr>
            <w:r w:rsidRPr="006F5E35">
              <w:rPr>
                <w:rFonts w:ascii="Arial" w:hAnsi="Arial" w:cs="Arial"/>
                <w:b/>
                <w:sz w:val="24"/>
                <w:szCs w:val="24"/>
              </w:rPr>
              <w:t>Financial Clearing and Settlement Personnel</w:t>
            </w:r>
          </w:p>
        </w:tc>
        <w:tc>
          <w:tcPr>
            <w:tcW w:w="2304" w:type="dxa"/>
          </w:tcPr>
          <w:p w14:paraId="5267F231" w14:textId="77777777" w:rsidR="00B6308D" w:rsidRPr="006F5E35" w:rsidRDefault="00B6308D" w:rsidP="00390225">
            <w:pPr>
              <w:pStyle w:val="WW-TableContents"/>
              <w:rPr>
                <w:rFonts w:ascii="Arial" w:hAnsi="Arial" w:cs="Arial"/>
                <w:sz w:val="24"/>
                <w:szCs w:val="24"/>
              </w:rPr>
            </w:pPr>
            <w:r w:rsidRPr="006F5E35">
              <w:rPr>
                <w:rFonts w:ascii="Arial" w:hAnsi="Arial" w:cs="Arial"/>
                <w:sz w:val="24"/>
                <w:szCs w:val="24"/>
              </w:rPr>
              <w:t xml:space="preserve">Industry personnel engaged in facilitating financial transactions (e.g. transactions involving the creation, liquidation, or change in ownership of financial assets). </w:t>
            </w:r>
          </w:p>
        </w:tc>
        <w:tc>
          <w:tcPr>
            <w:tcW w:w="2160" w:type="dxa"/>
          </w:tcPr>
          <w:p w14:paraId="5267F232" w14:textId="77777777" w:rsidR="00B6308D" w:rsidRPr="006F5E35" w:rsidRDefault="00B6308D" w:rsidP="00390225">
            <w:pPr>
              <w:pStyle w:val="WW-TableContents"/>
              <w:rPr>
                <w:rFonts w:ascii="Arial" w:hAnsi="Arial" w:cs="Arial"/>
                <w:sz w:val="24"/>
                <w:szCs w:val="24"/>
              </w:rPr>
            </w:pPr>
            <w:r w:rsidRPr="006F5E35">
              <w:rPr>
                <w:rFonts w:ascii="Arial" w:hAnsi="Arial" w:cs="Arial"/>
                <w:sz w:val="24"/>
                <w:szCs w:val="24"/>
              </w:rPr>
              <w:t>Bankers, tellers, insurance underwriters, and financial analysts</w:t>
            </w:r>
          </w:p>
        </w:tc>
        <w:tc>
          <w:tcPr>
            <w:tcW w:w="1296" w:type="dxa"/>
          </w:tcPr>
          <w:p w14:paraId="5267F233" w14:textId="77777777" w:rsidR="00B6308D" w:rsidRPr="006F5E35" w:rsidRDefault="00654DD8" w:rsidP="00390225">
            <w:pPr>
              <w:jc w:val="center"/>
              <w:rPr>
                <w:rFonts w:cs="Arial"/>
              </w:rPr>
            </w:pPr>
            <w:r w:rsidRPr="006F5E35">
              <w:rPr>
                <w:rFonts w:cs="Arial"/>
              </w:rPr>
              <w:t>50</w:t>
            </w:r>
            <w:r w:rsidR="00B6308D" w:rsidRPr="006F5E35">
              <w:rPr>
                <w:rFonts w:cs="Arial"/>
              </w:rPr>
              <w:t>,000</w:t>
            </w:r>
          </w:p>
        </w:tc>
        <w:tc>
          <w:tcPr>
            <w:tcW w:w="4752" w:type="dxa"/>
          </w:tcPr>
          <w:p w14:paraId="5267F234" w14:textId="77777777" w:rsidR="00B6308D" w:rsidRPr="006F5E35" w:rsidRDefault="00B6308D" w:rsidP="00390225">
            <w:pPr>
              <w:numPr>
                <w:ilvl w:val="0"/>
                <w:numId w:val="10"/>
              </w:numPr>
              <w:ind w:left="0"/>
              <w:rPr>
                <w:rFonts w:cs="Arial"/>
              </w:rPr>
            </w:pPr>
            <w:r w:rsidRPr="006F5E35">
              <w:rPr>
                <w:rFonts w:cs="Arial"/>
              </w:rPr>
              <w:t>Provide a basic resource (access to money and financial transactions) that is required by all other critical infrastructure sectors to function.</w:t>
            </w:r>
          </w:p>
          <w:p w14:paraId="5267F235" w14:textId="77777777" w:rsidR="00B6308D" w:rsidRPr="006F5E35" w:rsidRDefault="00B6308D" w:rsidP="00390225">
            <w:pPr>
              <w:numPr>
                <w:ilvl w:val="0"/>
                <w:numId w:val="10"/>
              </w:numPr>
              <w:ind w:left="0"/>
              <w:rPr>
                <w:rFonts w:cs="Arial"/>
              </w:rPr>
            </w:pPr>
            <w:r w:rsidRPr="006F5E35">
              <w:rPr>
                <w:rFonts w:cs="Arial"/>
              </w:rPr>
              <w:t xml:space="preserve">Maintaining access to money and to financial transactions is essential to maintaining economic continuity. </w:t>
            </w:r>
          </w:p>
        </w:tc>
      </w:tr>
      <w:tr w:rsidR="00843DD4" w:rsidRPr="00F73597" w14:paraId="5267F23F" w14:textId="77777777" w:rsidTr="00390225">
        <w:trPr>
          <w:jc w:val="center"/>
        </w:trPr>
        <w:tc>
          <w:tcPr>
            <w:tcW w:w="535" w:type="dxa"/>
            <w:vAlign w:val="center"/>
          </w:tcPr>
          <w:p w14:paraId="5267F237" w14:textId="77777777" w:rsidR="00843DD4" w:rsidRPr="006F5E35" w:rsidRDefault="00B6308D" w:rsidP="00390225">
            <w:pPr>
              <w:jc w:val="center"/>
              <w:rPr>
                <w:rFonts w:cs="Arial"/>
                <w:b/>
              </w:rPr>
            </w:pPr>
            <w:r w:rsidRPr="006F5E35">
              <w:rPr>
                <w:rFonts w:cs="Arial"/>
                <w:b/>
              </w:rPr>
              <w:t>2</w:t>
            </w:r>
          </w:p>
        </w:tc>
        <w:tc>
          <w:tcPr>
            <w:tcW w:w="1913" w:type="dxa"/>
          </w:tcPr>
          <w:p w14:paraId="5267F238" w14:textId="77777777" w:rsidR="00843DD4" w:rsidRPr="006F5E35" w:rsidRDefault="00843DD4" w:rsidP="00390225">
            <w:pPr>
              <w:rPr>
                <w:rFonts w:cs="Arial"/>
                <w:b/>
              </w:rPr>
            </w:pPr>
            <w:r w:rsidRPr="006F5E35">
              <w:rPr>
                <w:rFonts w:cs="Arial"/>
                <w:b/>
              </w:rPr>
              <w:t>California National Guard</w:t>
            </w:r>
          </w:p>
        </w:tc>
        <w:tc>
          <w:tcPr>
            <w:tcW w:w="2304" w:type="dxa"/>
          </w:tcPr>
          <w:p w14:paraId="5267F239" w14:textId="77777777" w:rsidR="00843DD4" w:rsidRPr="006F5E35" w:rsidRDefault="00843DD4" w:rsidP="00390225">
            <w:pPr>
              <w:rPr>
                <w:rFonts w:cs="Arial"/>
                <w:bCs/>
              </w:rPr>
            </w:pPr>
            <w:r w:rsidRPr="006F5E35">
              <w:rPr>
                <w:rFonts w:cs="Arial"/>
                <w:bCs/>
              </w:rPr>
              <w:t xml:space="preserve">National Guard personnel are likely to be activated to maintain public order during a pandemic or to support pandemic response services </w:t>
            </w:r>
            <w:r w:rsidRPr="006F5E35">
              <w:rPr>
                <w:rFonts w:cs="Arial"/>
                <w:bCs/>
              </w:rPr>
              <w:lastRenderedPageBreak/>
              <w:t>or maintain critical infrastructure</w:t>
            </w:r>
            <w:r w:rsidR="00291F3D" w:rsidRPr="006F5E35">
              <w:rPr>
                <w:rFonts w:cs="Arial"/>
                <w:bCs/>
              </w:rPr>
              <w:t>.</w:t>
            </w:r>
          </w:p>
        </w:tc>
        <w:tc>
          <w:tcPr>
            <w:tcW w:w="2160" w:type="dxa"/>
          </w:tcPr>
          <w:p w14:paraId="5267F23A" w14:textId="77777777" w:rsidR="00843DD4" w:rsidRPr="006F5E35" w:rsidRDefault="00843DD4" w:rsidP="00390225">
            <w:pPr>
              <w:rPr>
                <w:rFonts w:cs="Arial"/>
              </w:rPr>
            </w:pPr>
          </w:p>
        </w:tc>
        <w:tc>
          <w:tcPr>
            <w:tcW w:w="1296" w:type="dxa"/>
          </w:tcPr>
          <w:p w14:paraId="5267F23B" w14:textId="77777777" w:rsidR="00843DD4" w:rsidRPr="006F5E35" w:rsidRDefault="00843DD4" w:rsidP="00390225">
            <w:pPr>
              <w:jc w:val="center"/>
              <w:rPr>
                <w:rFonts w:cs="Arial"/>
              </w:rPr>
            </w:pPr>
            <w:r w:rsidRPr="006F5E35">
              <w:rPr>
                <w:rFonts w:cs="Arial"/>
              </w:rPr>
              <w:t>60,000</w:t>
            </w:r>
          </w:p>
        </w:tc>
        <w:tc>
          <w:tcPr>
            <w:tcW w:w="4752" w:type="dxa"/>
          </w:tcPr>
          <w:p w14:paraId="5267F23C" w14:textId="77777777" w:rsidR="00843DD4" w:rsidRPr="006F5E35" w:rsidRDefault="00B6308D" w:rsidP="00390225">
            <w:pPr>
              <w:numPr>
                <w:ilvl w:val="0"/>
                <w:numId w:val="10"/>
              </w:numPr>
              <w:ind w:left="0"/>
              <w:rPr>
                <w:rFonts w:cs="Arial"/>
              </w:rPr>
            </w:pPr>
            <w:r w:rsidRPr="006F5E35">
              <w:rPr>
                <w:rFonts w:cs="Arial"/>
              </w:rPr>
              <w:t>P</w:t>
            </w:r>
            <w:r w:rsidR="00843DD4" w:rsidRPr="006F5E35">
              <w:rPr>
                <w:rFonts w:cs="Arial"/>
              </w:rPr>
              <w:t>rovide support pandemic responses services such as maintaining public order and safety and ensuring that pandemic response measures are implemented.</w:t>
            </w:r>
          </w:p>
          <w:p w14:paraId="5267F23D" w14:textId="77777777" w:rsidR="00843DD4" w:rsidRPr="006F5E35" w:rsidRDefault="00B6308D" w:rsidP="00390225">
            <w:pPr>
              <w:numPr>
                <w:ilvl w:val="0"/>
                <w:numId w:val="10"/>
              </w:numPr>
              <w:ind w:left="0"/>
              <w:rPr>
                <w:rFonts w:cs="Arial"/>
              </w:rPr>
            </w:pPr>
            <w:r w:rsidRPr="006F5E35">
              <w:rPr>
                <w:rFonts w:cs="Arial"/>
              </w:rPr>
              <w:t xml:space="preserve">Face some </w:t>
            </w:r>
            <w:r w:rsidR="00843DD4" w:rsidRPr="006F5E35">
              <w:rPr>
                <w:rFonts w:cs="Arial"/>
              </w:rPr>
              <w:t xml:space="preserve">risk of becoming infected through contact with </w:t>
            </w:r>
            <w:r w:rsidRPr="006F5E35">
              <w:rPr>
                <w:rFonts w:cs="Arial"/>
              </w:rPr>
              <w:t>ill persons.</w:t>
            </w:r>
          </w:p>
          <w:p w14:paraId="5267F23E" w14:textId="77777777" w:rsidR="00843DD4" w:rsidRPr="006F5E35" w:rsidRDefault="00B6308D" w:rsidP="00390225">
            <w:pPr>
              <w:numPr>
                <w:ilvl w:val="0"/>
                <w:numId w:val="10"/>
              </w:numPr>
              <w:ind w:left="0"/>
              <w:rPr>
                <w:rFonts w:cs="Arial"/>
              </w:rPr>
            </w:pPr>
            <w:r w:rsidRPr="006F5E35">
              <w:rPr>
                <w:rFonts w:cs="Arial"/>
              </w:rPr>
              <w:lastRenderedPageBreak/>
              <w:t xml:space="preserve">Are also </w:t>
            </w:r>
            <w:r w:rsidR="00843DD4" w:rsidRPr="006F5E35">
              <w:rPr>
                <w:rFonts w:cs="Arial"/>
              </w:rPr>
              <w:t>at risk of transmitting the virus to health-vulnerable persons while performing their mission</w:t>
            </w:r>
            <w:r w:rsidRPr="006F5E35">
              <w:rPr>
                <w:rFonts w:cs="Arial"/>
              </w:rPr>
              <w:t>s</w:t>
            </w:r>
            <w:r w:rsidR="00843DD4" w:rsidRPr="006F5E35">
              <w:rPr>
                <w:rFonts w:cs="Arial"/>
              </w:rPr>
              <w:t>.</w:t>
            </w:r>
          </w:p>
        </w:tc>
      </w:tr>
      <w:tr w:rsidR="00B6308D" w:rsidRPr="00F73597" w14:paraId="5267F247" w14:textId="77777777" w:rsidTr="00390225">
        <w:trPr>
          <w:jc w:val="center"/>
        </w:trPr>
        <w:tc>
          <w:tcPr>
            <w:tcW w:w="535" w:type="dxa"/>
            <w:vAlign w:val="center"/>
          </w:tcPr>
          <w:p w14:paraId="5267F240" w14:textId="77777777" w:rsidR="00B6308D" w:rsidRPr="006F5E35" w:rsidRDefault="00B6308D" w:rsidP="00390225">
            <w:pPr>
              <w:jc w:val="center"/>
              <w:rPr>
                <w:rFonts w:cs="Arial"/>
                <w:b/>
              </w:rPr>
            </w:pPr>
          </w:p>
        </w:tc>
        <w:tc>
          <w:tcPr>
            <w:tcW w:w="1913" w:type="dxa"/>
          </w:tcPr>
          <w:p w14:paraId="5267F241" w14:textId="77777777" w:rsidR="00B6308D" w:rsidRPr="006F5E35" w:rsidRDefault="00B6308D" w:rsidP="00390225">
            <w:pPr>
              <w:pStyle w:val="BodyText"/>
              <w:spacing w:after="0"/>
              <w:rPr>
                <w:rFonts w:ascii="Arial" w:hAnsi="Arial" w:cs="Arial"/>
                <w:i/>
                <w:sz w:val="24"/>
                <w:szCs w:val="24"/>
              </w:rPr>
            </w:pPr>
            <w:r w:rsidRPr="006F5E35">
              <w:rPr>
                <w:rFonts w:ascii="Arial" w:hAnsi="Arial" w:cs="Arial"/>
                <w:b/>
                <w:sz w:val="24"/>
                <w:szCs w:val="24"/>
              </w:rPr>
              <w:t>Other Important Government Personnel</w:t>
            </w:r>
          </w:p>
        </w:tc>
        <w:tc>
          <w:tcPr>
            <w:tcW w:w="2304" w:type="dxa"/>
          </w:tcPr>
          <w:p w14:paraId="5267F242" w14:textId="77777777" w:rsidR="00B6308D" w:rsidRPr="006F5E35" w:rsidRDefault="00B6308D" w:rsidP="00390225">
            <w:pPr>
              <w:rPr>
                <w:rFonts w:cs="Arial"/>
              </w:rPr>
            </w:pPr>
            <w:r w:rsidRPr="006F5E35">
              <w:rPr>
                <w:rFonts w:cs="Arial"/>
              </w:rPr>
              <w:t>Includes government employees and contractors who perform important government functions included in agency continuity of operations plans who were not prioritized in Tier 2.</w:t>
            </w:r>
          </w:p>
        </w:tc>
        <w:tc>
          <w:tcPr>
            <w:tcW w:w="2160" w:type="dxa"/>
          </w:tcPr>
          <w:p w14:paraId="5267F243" w14:textId="77777777" w:rsidR="00B6308D" w:rsidRPr="006F5E35" w:rsidRDefault="00B6308D" w:rsidP="00390225">
            <w:pPr>
              <w:rPr>
                <w:rFonts w:cs="Arial"/>
                <w:b/>
              </w:rPr>
            </w:pPr>
            <w:r w:rsidRPr="006F5E35">
              <w:rPr>
                <w:rFonts w:cs="Arial"/>
              </w:rPr>
              <w:t>Personnel employed in state, local or tribal public health, transportation, financial, food and agriculture, and social services agencies</w:t>
            </w:r>
          </w:p>
        </w:tc>
        <w:tc>
          <w:tcPr>
            <w:tcW w:w="1296" w:type="dxa"/>
          </w:tcPr>
          <w:p w14:paraId="5267F244" w14:textId="77777777" w:rsidR="00B6308D" w:rsidRPr="006F5E35" w:rsidRDefault="00654DD8" w:rsidP="00390225">
            <w:pPr>
              <w:jc w:val="center"/>
              <w:rPr>
                <w:rFonts w:cs="Arial"/>
              </w:rPr>
            </w:pPr>
            <w:r w:rsidRPr="006F5E35">
              <w:rPr>
                <w:rFonts w:cs="Arial"/>
              </w:rPr>
              <w:t>48,000</w:t>
            </w:r>
          </w:p>
        </w:tc>
        <w:tc>
          <w:tcPr>
            <w:tcW w:w="4752" w:type="dxa"/>
          </w:tcPr>
          <w:p w14:paraId="5267F245"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 xml:space="preserve">rovide regulatory and operational functions essential to maintaining government continuity and preserving public health, safety and welfare. </w:t>
            </w:r>
          </w:p>
          <w:p w14:paraId="5267F246" w14:textId="77777777" w:rsidR="00B6308D" w:rsidRPr="006F5E35" w:rsidRDefault="00654DD8" w:rsidP="00390225">
            <w:pPr>
              <w:numPr>
                <w:ilvl w:val="0"/>
                <w:numId w:val="10"/>
              </w:numPr>
              <w:ind w:left="0"/>
              <w:rPr>
                <w:rFonts w:cs="Arial"/>
              </w:rPr>
            </w:pPr>
            <w:r w:rsidRPr="006F5E35">
              <w:rPr>
                <w:rFonts w:cs="Arial"/>
              </w:rPr>
              <w:t xml:space="preserve">Face </w:t>
            </w:r>
            <w:r w:rsidR="00B6308D" w:rsidRPr="006F5E35">
              <w:rPr>
                <w:rFonts w:cs="Arial"/>
              </w:rPr>
              <w:t xml:space="preserve">low risk of becoming infected with influenza through contact with </w:t>
            </w:r>
            <w:r w:rsidRPr="006F5E35">
              <w:rPr>
                <w:rFonts w:cs="Arial"/>
              </w:rPr>
              <w:t xml:space="preserve">ill persons </w:t>
            </w:r>
            <w:r w:rsidR="00B6308D" w:rsidRPr="006F5E35">
              <w:rPr>
                <w:rFonts w:cs="Arial"/>
              </w:rPr>
              <w:t xml:space="preserve">while performing their work duties. </w:t>
            </w:r>
          </w:p>
        </w:tc>
      </w:tr>
      <w:tr w:rsidR="00B6308D" w:rsidRPr="00F73597" w14:paraId="5267F24F" w14:textId="77777777" w:rsidTr="00390225">
        <w:trPr>
          <w:jc w:val="center"/>
        </w:trPr>
        <w:tc>
          <w:tcPr>
            <w:tcW w:w="535" w:type="dxa"/>
            <w:vAlign w:val="center"/>
          </w:tcPr>
          <w:p w14:paraId="5267F248" w14:textId="77777777" w:rsidR="00B6308D" w:rsidRPr="006F5E35" w:rsidRDefault="00B6308D" w:rsidP="00390225">
            <w:pPr>
              <w:jc w:val="center"/>
              <w:rPr>
                <w:rFonts w:cs="Arial"/>
                <w:b/>
              </w:rPr>
            </w:pPr>
            <w:r w:rsidRPr="006F5E35">
              <w:rPr>
                <w:rFonts w:cs="Arial"/>
                <w:b/>
              </w:rPr>
              <w:t>3</w:t>
            </w:r>
          </w:p>
        </w:tc>
        <w:tc>
          <w:tcPr>
            <w:tcW w:w="1913" w:type="dxa"/>
          </w:tcPr>
          <w:p w14:paraId="5267F249" w14:textId="77777777" w:rsidR="00B6308D" w:rsidRPr="006F5E35" w:rsidRDefault="00B6308D" w:rsidP="00390225">
            <w:pPr>
              <w:rPr>
                <w:rFonts w:cs="Arial"/>
                <w:b/>
              </w:rPr>
            </w:pPr>
            <w:r w:rsidRPr="006F5E35">
              <w:rPr>
                <w:rFonts w:cs="Arial"/>
                <w:b/>
              </w:rPr>
              <w:t>Transportation Sector Personnel</w:t>
            </w:r>
          </w:p>
        </w:tc>
        <w:tc>
          <w:tcPr>
            <w:tcW w:w="2304" w:type="dxa"/>
          </w:tcPr>
          <w:p w14:paraId="5267F24A" w14:textId="77777777" w:rsidR="00B6308D" w:rsidRPr="006F5E35" w:rsidRDefault="00B6308D" w:rsidP="00390225">
            <w:pPr>
              <w:rPr>
                <w:rFonts w:cs="Arial"/>
              </w:rPr>
            </w:pPr>
            <w:r w:rsidRPr="006F5E35">
              <w:rPr>
                <w:rFonts w:cs="Arial"/>
                <w:bCs/>
              </w:rPr>
              <w:t>Includes select industries providing transportation of passengers and cargo.</w:t>
            </w:r>
          </w:p>
        </w:tc>
        <w:tc>
          <w:tcPr>
            <w:tcW w:w="2160" w:type="dxa"/>
          </w:tcPr>
          <w:p w14:paraId="5267F24B" w14:textId="77777777" w:rsidR="00B6308D" w:rsidRPr="006F5E35" w:rsidRDefault="00B6308D" w:rsidP="00390225">
            <w:pPr>
              <w:rPr>
                <w:rFonts w:cs="Arial"/>
              </w:rPr>
            </w:pPr>
          </w:p>
        </w:tc>
        <w:tc>
          <w:tcPr>
            <w:tcW w:w="1296" w:type="dxa"/>
          </w:tcPr>
          <w:p w14:paraId="5267F24C" w14:textId="77777777" w:rsidR="00B6308D" w:rsidRPr="006F5E35" w:rsidRDefault="00654DD8" w:rsidP="00390225">
            <w:pPr>
              <w:jc w:val="center"/>
              <w:rPr>
                <w:rFonts w:cs="Arial"/>
              </w:rPr>
            </w:pPr>
            <w:r w:rsidRPr="006F5E35">
              <w:rPr>
                <w:rFonts w:cs="Arial"/>
              </w:rPr>
              <w:t>24</w:t>
            </w:r>
            <w:r w:rsidR="00B6308D" w:rsidRPr="006F5E35">
              <w:rPr>
                <w:rFonts w:cs="Arial"/>
              </w:rPr>
              <w:t>,</w:t>
            </w:r>
            <w:r w:rsidRPr="006F5E35">
              <w:rPr>
                <w:rFonts w:cs="Arial"/>
              </w:rPr>
              <w:t>000</w:t>
            </w:r>
          </w:p>
        </w:tc>
        <w:tc>
          <w:tcPr>
            <w:tcW w:w="4752" w:type="dxa"/>
          </w:tcPr>
          <w:p w14:paraId="5267F24D"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 xml:space="preserve">rovide a basic resource (transportation of people and goods) that is required by most other critical infrastructure sectors to function. </w:t>
            </w:r>
          </w:p>
          <w:p w14:paraId="5267F24E" w14:textId="77777777" w:rsidR="00654DD8" w:rsidRPr="006F5E35" w:rsidRDefault="00654DD8" w:rsidP="00390225">
            <w:pPr>
              <w:numPr>
                <w:ilvl w:val="0"/>
                <w:numId w:val="10"/>
              </w:numPr>
              <w:ind w:left="0"/>
              <w:rPr>
                <w:rFonts w:cs="Arial"/>
              </w:rPr>
            </w:pPr>
            <w:r w:rsidRPr="006F5E35">
              <w:rPr>
                <w:rFonts w:cs="Arial"/>
              </w:rPr>
              <w:t xml:space="preserve">Most transportation personnel and resources are transferable and therefore the sector can implement strategies to accommodate higher levels of worker absenteeism (peak absence may not result in the loss of the sector) during a pandemic. </w:t>
            </w:r>
          </w:p>
        </w:tc>
      </w:tr>
      <w:tr w:rsidR="00B6308D" w:rsidRPr="00F73597" w14:paraId="5267F259" w14:textId="77777777" w:rsidTr="00390225">
        <w:trPr>
          <w:jc w:val="center"/>
        </w:trPr>
        <w:tc>
          <w:tcPr>
            <w:tcW w:w="535" w:type="dxa"/>
            <w:vAlign w:val="center"/>
          </w:tcPr>
          <w:p w14:paraId="5267F250" w14:textId="77777777" w:rsidR="00B6308D" w:rsidRPr="006F5E35" w:rsidRDefault="00654DD8" w:rsidP="00390225">
            <w:pPr>
              <w:jc w:val="center"/>
              <w:rPr>
                <w:rFonts w:cs="Arial"/>
                <w:b/>
              </w:rPr>
            </w:pPr>
            <w:r w:rsidRPr="006F5E35">
              <w:rPr>
                <w:rFonts w:cs="Arial"/>
                <w:b/>
              </w:rPr>
              <w:t>3</w:t>
            </w:r>
          </w:p>
        </w:tc>
        <w:tc>
          <w:tcPr>
            <w:tcW w:w="1913" w:type="dxa"/>
          </w:tcPr>
          <w:p w14:paraId="5267F251" w14:textId="77777777" w:rsidR="00B6308D" w:rsidRPr="006F5E35" w:rsidRDefault="00654DD8" w:rsidP="00390225">
            <w:pPr>
              <w:rPr>
                <w:rFonts w:cs="Arial"/>
              </w:rPr>
            </w:pPr>
            <w:r w:rsidRPr="006F5E35">
              <w:rPr>
                <w:rFonts w:cs="Arial"/>
                <w:b/>
              </w:rPr>
              <w:t>Subgroup 1:</w:t>
            </w:r>
            <w:r w:rsidRPr="006F5E35">
              <w:rPr>
                <w:rFonts w:cs="Arial"/>
              </w:rPr>
              <w:t xml:space="preserve"> </w:t>
            </w:r>
            <w:r w:rsidR="00B6308D" w:rsidRPr="006F5E35">
              <w:rPr>
                <w:rFonts w:cs="Arial"/>
              </w:rPr>
              <w:t xml:space="preserve">Passenger </w:t>
            </w:r>
            <w:r w:rsidR="00F34C5C" w:rsidRPr="006F5E35">
              <w:rPr>
                <w:rFonts w:cs="Arial"/>
              </w:rPr>
              <w:t>T</w:t>
            </w:r>
            <w:r w:rsidR="00B6308D" w:rsidRPr="006F5E35">
              <w:rPr>
                <w:rFonts w:cs="Arial"/>
              </w:rPr>
              <w:t>ransportation</w:t>
            </w:r>
          </w:p>
        </w:tc>
        <w:tc>
          <w:tcPr>
            <w:tcW w:w="2304" w:type="dxa"/>
          </w:tcPr>
          <w:p w14:paraId="5267F252" w14:textId="77777777" w:rsidR="00B6308D" w:rsidRPr="006F5E35" w:rsidRDefault="00654DD8" w:rsidP="00390225">
            <w:pPr>
              <w:pStyle w:val="Title"/>
              <w:spacing w:before="0" w:after="0"/>
              <w:rPr>
                <w:rFonts w:ascii="Arial" w:hAnsi="Arial"/>
                <w:b w:val="0"/>
                <w:bCs w:val="0"/>
              </w:rPr>
            </w:pPr>
            <w:r w:rsidRPr="006F5E35">
              <w:rPr>
                <w:rFonts w:ascii="Arial" w:hAnsi="Arial"/>
                <w:b w:val="0"/>
                <w:bCs w:val="0"/>
              </w:rPr>
              <w:t xml:space="preserve">Includes personnel </w:t>
            </w:r>
            <w:r w:rsidR="00B6308D" w:rsidRPr="006F5E35">
              <w:rPr>
                <w:rFonts w:ascii="Arial" w:hAnsi="Arial"/>
                <w:b w:val="0"/>
                <w:bCs w:val="0"/>
              </w:rPr>
              <w:t xml:space="preserve">engaged in transportation of </w:t>
            </w:r>
            <w:r w:rsidR="00B6308D" w:rsidRPr="006F5E35">
              <w:rPr>
                <w:rFonts w:ascii="Arial" w:hAnsi="Arial"/>
                <w:b w:val="0"/>
                <w:bCs w:val="0"/>
              </w:rPr>
              <w:lastRenderedPageBreak/>
              <w:t>passengers via air, rail, water, and ground routes</w:t>
            </w:r>
            <w:r w:rsidR="00291F3D" w:rsidRPr="006F5E35">
              <w:rPr>
                <w:rFonts w:ascii="Arial" w:hAnsi="Arial"/>
                <w:b w:val="0"/>
                <w:bCs w:val="0"/>
              </w:rPr>
              <w:t>.</w:t>
            </w:r>
          </w:p>
        </w:tc>
        <w:tc>
          <w:tcPr>
            <w:tcW w:w="2160" w:type="dxa"/>
          </w:tcPr>
          <w:p w14:paraId="5267F253" w14:textId="77777777" w:rsidR="00B6308D" w:rsidRPr="006F5E35" w:rsidRDefault="00B6308D" w:rsidP="00390225">
            <w:pPr>
              <w:pStyle w:val="WW-TableContents"/>
              <w:rPr>
                <w:rFonts w:ascii="Arial" w:hAnsi="Arial" w:cs="Arial"/>
                <w:sz w:val="24"/>
                <w:szCs w:val="24"/>
              </w:rPr>
            </w:pPr>
            <w:r w:rsidRPr="006F5E35">
              <w:rPr>
                <w:rFonts w:ascii="Arial" w:hAnsi="Arial" w:cs="Arial"/>
                <w:sz w:val="24"/>
                <w:szCs w:val="24"/>
              </w:rPr>
              <w:lastRenderedPageBreak/>
              <w:t xml:space="preserve">Aircraft pilots, truck drivers, </w:t>
            </w:r>
            <w:r w:rsidRPr="006F5E35">
              <w:rPr>
                <w:rFonts w:ascii="Arial" w:hAnsi="Arial" w:cs="Arial"/>
                <w:sz w:val="24"/>
                <w:szCs w:val="24"/>
              </w:rPr>
              <w:lastRenderedPageBreak/>
              <w:t>sailors, railway engineers</w:t>
            </w:r>
          </w:p>
        </w:tc>
        <w:tc>
          <w:tcPr>
            <w:tcW w:w="1296" w:type="dxa"/>
          </w:tcPr>
          <w:p w14:paraId="5267F254" w14:textId="77777777" w:rsidR="00B6308D" w:rsidRPr="006F5E35" w:rsidRDefault="00B6308D" w:rsidP="00390225">
            <w:pPr>
              <w:jc w:val="center"/>
              <w:rPr>
                <w:rFonts w:cs="Arial"/>
              </w:rPr>
            </w:pPr>
            <w:r w:rsidRPr="006F5E35">
              <w:rPr>
                <w:rFonts w:cs="Arial"/>
              </w:rPr>
              <w:lastRenderedPageBreak/>
              <w:t>Est. needed</w:t>
            </w:r>
          </w:p>
        </w:tc>
        <w:tc>
          <w:tcPr>
            <w:tcW w:w="4752" w:type="dxa"/>
          </w:tcPr>
          <w:p w14:paraId="5267F255"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rovides a basic resource (transportation of people) that is required by most other critical infrastructure sectors to function.</w:t>
            </w:r>
          </w:p>
          <w:p w14:paraId="5267F256" w14:textId="77777777" w:rsidR="00B6308D" w:rsidRPr="006F5E35" w:rsidRDefault="00B6308D" w:rsidP="00390225">
            <w:pPr>
              <w:numPr>
                <w:ilvl w:val="0"/>
                <w:numId w:val="10"/>
              </w:numPr>
              <w:ind w:left="0"/>
              <w:rPr>
                <w:rFonts w:cs="Arial"/>
              </w:rPr>
            </w:pPr>
            <w:r w:rsidRPr="006F5E35">
              <w:rPr>
                <w:rFonts w:cs="Arial"/>
              </w:rPr>
              <w:lastRenderedPageBreak/>
              <w:t>Maintaining the ability to transport people is essential to implementing pandemic response strategies (transporting those who provide front line pandemic response services to their jobs, transporting people to dispensing sites to receive medical countermeasures)</w:t>
            </w:r>
            <w:r w:rsidR="00F34C5C" w:rsidRPr="006F5E35">
              <w:rPr>
                <w:rFonts w:cs="Arial"/>
              </w:rPr>
              <w:t>.</w:t>
            </w:r>
          </w:p>
          <w:p w14:paraId="5267F257" w14:textId="77777777" w:rsidR="00654DD8" w:rsidRPr="006F5E35" w:rsidRDefault="00654DD8" w:rsidP="00390225">
            <w:pPr>
              <w:numPr>
                <w:ilvl w:val="0"/>
                <w:numId w:val="10"/>
              </w:numPr>
              <w:ind w:left="0"/>
              <w:rPr>
                <w:rFonts w:cs="Arial"/>
              </w:rPr>
            </w:pPr>
            <w:r w:rsidRPr="006F5E35">
              <w:rPr>
                <w:rFonts w:cs="Arial"/>
              </w:rPr>
              <w:t xml:space="preserve">Face </w:t>
            </w:r>
            <w:r w:rsidR="00B6308D" w:rsidRPr="006F5E35">
              <w:rPr>
                <w:rFonts w:cs="Arial"/>
              </w:rPr>
              <w:t xml:space="preserve">some risk of becoming infected with influenza through contact with </w:t>
            </w:r>
            <w:r w:rsidRPr="006F5E35">
              <w:rPr>
                <w:rFonts w:cs="Arial"/>
              </w:rPr>
              <w:t>ill persons while performing their work duties</w:t>
            </w:r>
            <w:r w:rsidR="00B6308D" w:rsidRPr="006F5E35">
              <w:rPr>
                <w:rFonts w:cs="Arial"/>
              </w:rPr>
              <w:t xml:space="preserve">. However, this group experiences less risk than </w:t>
            </w:r>
            <w:r w:rsidRPr="006F5E35">
              <w:rPr>
                <w:rFonts w:cs="Arial"/>
              </w:rPr>
              <w:t>front line responders.</w:t>
            </w:r>
          </w:p>
          <w:p w14:paraId="5267F258" w14:textId="77777777" w:rsidR="00B6308D" w:rsidRPr="006F5E35" w:rsidRDefault="00B6308D" w:rsidP="00390225">
            <w:pPr>
              <w:numPr>
                <w:ilvl w:val="1"/>
                <w:numId w:val="10"/>
              </w:numPr>
              <w:ind w:left="0"/>
              <w:rPr>
                <w:rFonts w:cs="Arial"/>
              </w:rPr>
            </w:pPr>
            <w:r w:rsidRPr="006F5E35">
              <w:rPr>
                <w:rFonts w:cs="Arial"/>
              </w:rPr>
              <w:t xml:space="preserve">See rationale for </w:t>
            </w:r>
            <w:r w:rsidRPr="006F5E35">
              <w:rPr>
                <w:rFonts w:cs="Arial"/>
                <w:b/>
              </w:rPr>
              <w:t>Transportation Sector Personnel.</w:t>
            </w:r>
          </w:p>
        </w:tc>
      </w:tr>
      <w:tr w:rsidR="00B6308D" w:rsidRPr="00F73597" w14:paraId="5267F263" w14:textId="77777777" w:rsidTr="00390225">
        <w:trPr>
          <w:jc w:val="center"/>
        </w:trPr>
        <w:tc>
          <w:tcPr>
            <w:tcW w:w="535" w:type="dxa"/>
            <w:vAlign w:val="center"/>
          </w:tcPr>
          <w:p w14:paraId="5267F25A" w14:textId="77777777" w:rsidR="00B6308D" w:rsidRPr="006F5E35" w:rsidRDefault="00654DD8" w:rsidP="00390225">
            <w:pPr>
              <w:jc w:val="center"/>
              <w:rPr>
                <w:rFonts w:cs="Arial"/>
                <w:b/>
              </w:rPr>
            </w:pPr>
            <w:r w:rsidRPr="006F5E35">
              <w:rPr>
                <w:rFonts w:cs="Arial"/>
                <w:b/>
              </w:rPr>
              <w:lastRenderedPageBreak/>
              <w:t>3</w:t>
            </w:r>
          </w:p>
        </w:tc>
        <w:tc>
          <w:tcPr>
            <w:tcW w:w="1913" w:type="dxa"/>
          </w:tcPr>
          <w:p w14:paraId="5267F25B" w14:textId="77777777" w:rsidR="00B6308D" w:rsidRPr="006F5E35" w:rsidRDefault="00654DD8" w:rsidP="00390225">
            <w:pPr>
              <w:rPr>
                <w:rFonts w:cs="Arial"/>
                <w:lang w:val="fr-FR"/>
              </w:rPr>
            </w:pPr>
            <w:r w:rsidRPr="006F5E35">
              <w:rPr>
                <w:rFonts w:cs="Arial"/>
                <w:b/>
                <w:lang w:val="fr-FR"/>
              </w:rPr>
              <w:t>Subgroup 2:</w:t>
            </w:r>
            <w:r w:rsidRPr="006F5E35">
              <w:rPr>
                <w:rFonts w:cs="Arial"/>
                <w:lang w:val="fr-FR"/>
              </w:rPr>
              <w:t xml:space="preserve"> </w:t>
            </w:r>
            <w:r w:rsidR="00B6308D" w:rsidRPr="006F5E35">
              <w:rPr>
                <w:rFonts w:cs="Arial"/>
                <w:lang w:val="fr-FR"/>
              </w:rPr>
              <w:t>Non-passenger Cargo Transportation</w:t>
            </w:r>
          </w:p>
        </w:tc>
        <w:tc>
          <w:tcPr>
            <w:tcW w:w="2304" w:type="dxa"/>
          </w:tcPr>
          <w:p w14:paraId="5267F25C" w14:textId="77777777" w:rsidR="00B6308D" w:rsidRPr="006F5E35" w:rsidRDefault="00B6308D" w:rsidP="00390225">
            <w:pPr>
              <w:rPr>
                <w:rFonts w:cs="Arial"/>
                <w:bCs/>
              </w:rPr>
            </w:pPr>
            <w:r w:rsidRPr="006F5E35">
              <w:rPr>
                <w:rFonts w:cs="Arial"/>
                <w:bCs/>
              </w:rPr>
              <w:t>Industry is engaged in shipment of cargo via air, rail, water, pipeline and ground routes.</w:t>
            </w:r>
          </w:p>
        </w:tc>
        <w:tc>
          <w:tcPr>
            <w:tcW w:w="2160" w:type="dxa"/>
          </w:tcPr>
          <w:p w14:paraId="5267F25D" w14:textId="77777777" w:rsidR="00B6308D" w:rsidRPr="006F5E35" w:rsidRDefault="00B6308D" w:rsidP="00390225">
            <w:pPr>
              <w:rPr>
                <w:rFonts w:cs="Arial"/>
                <w:bCs/>
              </w:rPr>
            </w:pPr>
            <w:r w:rsidRPr="006F5E35">
              <w:rPr>
                <w:rFonts w:cs="Arial"/>
                <w:bCs/>
              </w:rPr>
              <w:t>Aircraft pilots, freight workers, laborers</w:t>
            </w:r>
          </w:p>
        </w:tc>
        <w:tc>
          <w:tcPr>
            <w:tcW w:w="1296" w:type="dxa"/>
          </w:tcPr>
          <w:p w14:paraId="5267F25E" w14:textId="77777777" w:rsidR="00B6308D" w:rsidRPr="006F5E35" w:rsidRDefault="00B6308D" w:rsidP="00390225">
            <w:pPr>
              <w:jc w:val="center"/>
              <w:rPr>
                <w:rFonts w:cs="Arial"/>
              </w:rPr>
            </w:pPr>
            <w:r w:rsidRPr="006F5E35">
              <w:rPr>
                <w:rFonts w:cs="Arial"/>
              </w:rPr>
              <w:t>Est. needed</w:t>
            </w:r>
          </w:p>
        </w:tc>
        <w:tc>
          <w:tcPr>
            <w:tcW w:w="4752" w:type="dxa"/>
          </w:tcPr>
          <w:p w14:paraId="5267F25F"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rovides a basic resource (transportation of goods) that is required by most/all other critical infrastructure sectors to function.</w:t>
            </w:r>
          </w:p>
          <w:p w14:paraId="5267F260" w14:textId="77777777" w:rsidR="00B6308D" w:rsidRPr="006F5E35" w:rsidRDefault="00B6308D" w:rsidP="00390225">
            <w:pPr>
              <w:numPr>
                <w:ilvl w:val="0"/>
                <w:numId w:val="10"/>
              </w:numPr>
              <w:ind w:left="0"/>
              <w:rPr>
                <w:rFonts w:cs="Arial"/>
              </w:rPr>
            </w:pPr>
            <w:r w:rsidRPr="006F5E35">
              <w:rPr>
                <w:rFonts w:cs="Arial"/>
              </w:rPr>
              <w:t>Maintaining the ability to transport goods is essential to implementing pandemic response and community mitigation strategies.</w:t>
            </w:r>
          </w:p>
          <w:p w14:paraId="5267F261" w14:textId="77777777" w:rsidR="00B6308D" w:rsidRPr="006F5E35" w:rsidRDefault="00654DD8" w:rsidP="00390225">
            <w:pPr>
              <w:numPr>
                <w:ilvl w:val="0"/>
                <w:numId w:val="10"/>
              </w:numPr>
              <w:ind w:left="0"/>
              <w:rPr>
                <w:rFonts w:cs="Arial"/>
              </w:rPr>
            </w:pPr>
            <w:r w:rsidRPr="006F5E35">
              <w:rPr>
                <w:rFonts w:cs="Arial"/>
              </w:rPr>
              <w:t xml:space="preserve">Face a </w:t>
            </w:r>
            <w:r w:rsidR="00B6308D" w:rsidRPr="006F5E35">
              <w:rPr>
                <w:rFonts w:cs="Arial"/>
              </w:rPr>
              <w:t xml:space="preserve">very low risk of becoming infected with influenza through contact with </w:t>
            </w:r>
            <w:r w:rsidRPr="006F5E35">
              <w:rPr>
                <w:rFonts w:cs="Arial"/>
              </w:rPr>
              <w:t xml:space="preserve">ill </w:t>
            </w:r>
            <w:r w:rsidR="00B6308D" w:rsidRPr="006F5E35">
              <w:rPr>
                <w:rFonts w:cs="Arial"/>
              </w:rPr>
              <w:t>persons while performing their work duties.</w:t>
            </w:r>
          </w:p>
          <w:p w14:paraId="5267F262" w14:textId="77777777" w:rsidR="00B6308D" w:rsidRPr="006F5E35" w:rsidRDefault="00B6308D" w:rsidP="00390225">
            <w:pPr>
              <w:numPr>
                <w:ilvl w:val="0"/>
                <w:numId w:val="10"/>
              </w:numPr>
              <w:ind w:left="0"/>
              <w:rPr>
                <w:rFonts w:cs="Arial"/>
              </w:rPr>
            </w:pPr>
            <w:r w:rsidRPr="006F5E35">
              <w:rPr>
                <w:rFonts w:cs="Arial"/>
              </w:rPr>
              <w:t xml:space="preserve">See rationale for </w:t>
            </w:r>
            <w:r w:rsidRPr="006F5E35">
              <w:rPr>
                <w:rFonts w:cs="Arial"/>
                <w:b/>
              </w:rPr>
              <w:t>Transportation Sector Personnel.</w:t>
            </w:r>
          </w:p>
        </w:tc>
      </w:tr>
      <w:tr w:rsidR="00B6308D" w:rsidRPr="00F73597" w14:paraId="5267F26D" w14:textId="77777777" w:rsidTr="00390225">
        <w:trPr>
          <w:jc w:val="center"/>
        </w:trPr>
        <w:tc>
          <w:tcPr>
            <w:tcW w:w="535" w:type="dxa"/>
            <w:vAlign w:val="center"/>
          </w:tcPr>
          <w:p w14:paraId="5267F264" w14:textId="77777777" w:rsidR="00B6308D" w:rsidRPr="006F5E35" w:rsidRDefault="00654DD8" w:rsidP="00390225">
            <w:pPr>
              <w:jc w:val="center"/>
              <w:rPr>
                <w:rFonts w:cs="Arial"/>
                <w:b/>
              </w:rPr>
            </w:pPr>
            <w:r w:rsidRPr="006F5E35">
              <w:rPr>
                <w:rFonts w:cs="Arial"/>
                <w:b/>
              </w:rPr>
              <w:lastRenderedPageBreak/>
              <w:t>3</w:t>
            </w:r>
          </w:p>
        </w:tc>
        <w:tc>
          <w:tcPr>
            <w:tcW w:w="1913" w:type="dxa"/>
          </w:tcPr>
          <w:p w14:paraId="5267F265" w14:textId="77777777" w:rsidR="00B6308D" w:rsidRPr="006F5E35" w:rsidRDefault="00B6308D" w:rsidP="00390225">
            <w:pPr>
              <w:rPr>
                <w:rFonts w:cs="Arial"/>
                <w:b/>
                <w:bCs/>
                <w:spacing w:val="-2"/>
              </w:rPr>
            </w:pPr>
            <w:r w:rsidRPr="006F5E35">
              <w:rPr>
                <w:rFonts w:cs="Arial"/>
                <w:b/>
                <w:bCs/>
                <w:spacing w:val="-2"/>
              </w:rPr>
              <w:t>Banking and Finance Sector Personnel</w:t>
            </w:r>
          </w:p>
        </w:tc>
        <w:tc>
          <w:tcPr>
            <w:tcW w:w="2304" w:type="dxa"/>
          </w:tcPr>
          <w:p w14:paraId="5267F266" w14:textId="77777777" w:rsidR="00B6308D" w:rsidRPr="006F5E35" w:rsidRDefault="00B6308D" w:rsidP="00390225">
            <w:pPr>
              <w:rPr>
                <w:rFonts w:cs="Arial"/>
              </w:rPr>
            </w:pPr>
            <w:r w:rsidRPr="006F5E35">
              <w:rPr>
                <w:rFonts w:cs="Arial"/>
              </w:rPr>
              <w:t xml:space="preserve">Includes </w:t>
            </w:r>
            <w:r w:rsidR="00654DD8" w:rsidRPr="006F5E35">
              <w:rPr>
                <w:rFonts w:cs="Arial"/>
              </w:rPr>
              <w:t>all other persons who provide critical services to maintain the banking and finance sector (not including financial clearing and settlement personnel)</w:t>
            </w:r>
            <w:r w:rsidR="00291F3D" w:rsidRPr="006F5E35">
              <w:rPr>
                <w:rFonts w:cs="Arial"/>
              </w:rPr>
              <w:t>.</w:t>
            </w:r>
          </w:p>
        </w:tc>
        <w:tc>
          <w:tcPr>
            <w:tcW w:w="2160" w:type="dxa"/>
          </w:tcPr>
          <w:p w14:paraId="5267F267" w14:textId="77777777" w:rsidR="00B6308D" w:rsidRPr="006F5E35" w:rsidRDefault="00B6308D" w:rsidP="00390225">
            <w:pPr>
              <w:pStyle w:val="WW-TableContents"/>
              <w:rPr>
                <w:rFonts w:ascii="Arial" w:hAnsi="Arial" w:cs="Arial"/>
                <w:sz w:val="24"/>
                <w:szCs w:val="24"/>
              </w:rPr>
            </w:pPr>
          </w:p>
        </w:tc>
        <w:tc>
          <w:tcPr>
            <w:tcW w:w="1296" w:type="dxa"/>
          </w:tcPr>
          <w:p w14:paraId="5267F268" w14:textId="77777777" w:rsidR="00B6308D" w:rsidRPr="006F5E35" w:rsidRDefault="00B6308D" w:rsidP="00390225">
            <w:pPr>
              <w:jc w:val="center"/>
              <w:rPr>
                <w:rFonts w:cs="Arial"/>
              </w:rPr>
            </w:pPr>
            <w:r w:rsidRPr="006F5E35">
              <w:rPr>
                <w:rFonts w:cs="Arial"/>
              </w:rPr>
              <w:t>1</w:t>
            </w:r>
            <w:r w:rsidR="00654DD8" w:rsidRPr="006F5E35">
              <w:rPr>
                <w:rFonts w:cs="Arial"/>
              </w:rPr>
              <w:t>40,000</w:t>
            </w:r>
          </w:p>
        </w:tc>
        <w:tc>
          <w:tcPr>
            <w:tcW w:w="4752" w:type="dxa"/>
          </w:tcPr>
          <w:p w14:paraId="5267F269"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rovide a basic resource (financial transactions) that is required by most/all other critical infrastructure sectors to function.</w:t>
            </w:r>
          </w:p>
          <w:p w14:paraId="5267F26A" w14:textId="77777777" w:rsidR="00B6308D" w:rsidRPr="006F5E35" w:rsidRDefault="00B6308D" w:rsidP="00390225">
            <w:pPr>
              <w:numPr>
                <w:ilvl w:val="0"/>
                <w:numId w:val="10"/>
              </w:numPr>
              <w:ind w:left="0"/>
              <w:rPr>
                <w:rFonts w:cs="Arial"/>
              </w:rPr>
            </w:pPr>
            <w:r w:rsidRPr="006F5E35">
              <w:rPr>
                <w:rFonts w:cs="Arial"/>
              </w:rPr>
              <w:t xml:space="preserve">Maintaining </w:t>
            </w:r>
            <w:r w:rsidR="00654DD8" w:rsidRPr="006F5E35">
              <w:rPr>
                <w:rFonts w:cs="Arial"/>
              </w:rPr>
              <w:t xml:space="preserve">banking and financial services is </w:t>
            </w:r>
            <w:r w:rsidRPr="006F5E35">
              <w:rPr>
                <w:rFonts w:cs="Arial"/>
              </w:rPr>
              <w:t>essential to maintaining economic continuity.</w:t>
            </w:r>
          </w:p>
          <w:p w14:paraId="5267F26B" w14:textId="77777777" w:rsidR="00B6308D" w:rsidRPr="006F5E35" w:rsidRDefault="00654DD8" w:rsidP="00390225">
            <w:pPr>
              <w:numPr>
                <w:ilvl w:val="0"/>
                <w:numId w:val="10"/>
              </w:numPr>
              <w:ind w:left="0"/>
              <w:rPr>
                <w:rFonts w:cs="Arial"/>
              </w:rPr>
            </w:pPr>
            <w:r w:rsidRPr="006F5E35">
              <w:rPr>
                <w:rFonts w:cs="Arial"/>
              </w:rPr>
              <w:t xml:space="preserve">Face </w:t>
            </w:r>
            <w:r w:rsidR="00B6308D" w:rsidRPr="006F5E35">
              <w:rPr>
                <w:rFonts w:cs="Arial"/>
              </w:rPr>
              <w:t>very low risk</w:t>
            </w:r>
            <w:r w:rsidRPr="006F5E35">
              <w:rPr>
                <w:rFonts w:cs="Arial"/>
              </w:rPr>
              <w:t>s</w:t>
            </w:r>
            <w:r w:rsidR="00B6308D" w:rsidRPr="006F5E35">
              <w:rPr>
                <w:rFonts w:cs="Arial"/>
              </w:rPr>
              <w:t xml:space="preserve"> of becoming infected with influenza through contact with </w:t>
            </w:r>
            <w:r w:rsidRPr="006F5E35">
              <w:rPr>
                <w:rFonts w:cs="Arial"/>
              </w:rPr>
              <w:t xml:space="preserve">ill </w:t>
            </w:r>
            <w:r w:rsidR="00B6308D" w:rsidRPr="006F5E35">
              <w:rPr>
                <w:rFonts w:cs="Arial"/>
              </w:rPr>
              <w:t>persons while performing their work duties.</w:t>
            </w:r>
          </w:p>
          <w:p w14:paraId="5267F26C" w14:textId="77777777" w:rsidR="00B6308D" w:rsidRPr="006F5E35" w:rsidRDefault="00B6308D" w:rsidP="00390225">
            <w:pPr>
              <w:numPr>
                <w:ilvl w:val="0"/>
                <w:numId w:val="10"/>
              </w:numPr>
              <w:ind w:left="0"/>
              <w:rPr>
                <w:rFonts w:cs="Arial"/>
              </w:rPr>
            </w:pPr>
            <w:r w:rsidRPr="006F5E35">
              <w:rPr>
                <w:rFonts w:cs="Arial"/>
              </w:rPr>
              <w:t xml:space="preserve">Most banking and financial personnel and resources are fungible and therefore the sector can implement strategies to accommodate higher levels of worker absenteeism during a pandemic. </w:t>
            </w:r>
          </w:p>
        </w:tc>
      </w:tr>
      <w:tr w:rsidR="00B6308D" w:rsidRPr="00F73597" w14:paraId="5267F276" w14:textId="77777777" w:rsidTr="00390225">
        <w:trPr>
          <w:jc w:val="center"/>
        </w:trPr>
        <w:tc>
          <w:tcPr>
            <w:tcW w:w="535" w:type="dxa"/>
            <w:vAlign w:val="center"/>
          </w:tcPr>
          <w:p w14:paraId="5267F26E" w14:textId="77777777" w:rsidR="00B6308D" w:rsidRPr="006F5E35" w:rsidRDefault="00654DD8" w:rsidP="00390225">
            <w:pPr>
              <w:jc w:val="center"/>
              <w:rPr>
                <w:rFonts w:cs="Arial"/>
                <w:b/>
              </w:rPr>
            </w:pPr>
            <w:r w:rsidRPr="006F5E35">
              <w:rPr>
                <w:rFonts w:cs="Arial"/>
                <w:b/>
              </w:rPr>
              <w:t>3</w:t>
            </w:r>
          </w:p>
        </w:tc>
        <w:tc>
          <w:tcPr>
            <w:tcW w:w="1913" w:type="dxa"/>
          </w:tcPr>
          <w:p w14:paraId="5267F26F" w14:textId="6B7704C0" w:rsidR="00B6308D" w:rsidRPr="006F5E35" w:rsidRDefault="00B6308D" w:rsidP="00390225">
            <w:pPr>
              <w:rPr>
                <w:rFonts w:cs="Arial"/>
                <w:b/>
              </w:rPr>
            </w:pPr>
            <w:r w:rsidRPr="006F5E35">
              <w:rPr>
                <w:rFonts w:cs="Arial"/>
                <w:b/>
              </w:rPr>
              <w:t>Pharmaceutical Sector Personnel</w:t>
            </w:r>
          </w:p>
        </w:tc>
        <w:tc>
          <w:tcPr>
            <w:tcW w:w="2304" w:type="dxa"/>
          </w:tcPr>
          <w:p w14:paraId="5267F270" w14:textId="77777777" w:rsidR="00B6308D" w:rsidRPr="006F5E35" w:rsidRDefault="00654DD8" w:rsidP="00390225">
            <w:pPr>
              <w:rPr>
                <w:rFonts w:cs="Arial"/>
              </w:rPr>
            </w:pPr>
            <w:r w:rsidRPr="006F5E35">
              <w:rPr>
                <w:rFonts w:cs="Arial"/>
              </w:rPr>
              <w:t xml:space="preserve">Includes personnel </w:t>
            </w:r>
            <w:r w:rsidR="00B6308D" w:rsidRPr="006F5E35">
              <w:rPr>
                <w:rFonts w:cs="Arial"/>
              </w:rPr>
              <w:t xml:space="preserve">engaged in the manufacturing and processing of biological, botanical, medicinal and herbal products. </w:t>
            </w:r>
          </w:p>
        </w:tc>
        <w:tc>
          <w:tcPr>
            <w:tcW w:w="2160" w:type="dxa"/>
          </w:tcPr>
          <w:p w14:paraId="5267F271" w14:textId="77777777" w:rsidR="00B6308D" w:rsidRPr="006F5E35" w:rsidRDefault="00B6308D" w:rsidP="00390225">
            <w:pPr>
              <w:rPr>
                <w:rFonts w:cs="Arial"/>
              </w:rPr>
            </w:pPr>
            <w:r w:rsidRPr="006F5E35">
              <w:rPr>
                <w:rFonts w:cs="Arial"/>
              </w:rPr>
              <w:t>Scientists, biological technicians, machine operators</w:t>
            </w:r>
          </w:p>
        </w:tc>
        <w:tc>
          <w:tcPr>
            <w:tcW w:w="1296" w:type="dxa"/>
          </w:tcPr>
          <w:p w14:paraId="5267F272" w14:textId="77777777" w:rsidR="00B6308D" w:rsidRPr="006F5E35" w:rsidRDefault="00654DD8" w:rsidP="00390225">
            <w:pPr>
              <w:jc w:val="center"/>
              <w:rPr>
                <w:rFonts w:cs="Arial"/>
              </w:rPr>
            </w:pPr>
            <w:r w:rsidRPr="006F5E35">
              <w:rPr>
                <w:rFonts w:cs="Arial"/>
              </w:rPr>
              <w:t>24</w:t>
            </w:r>
            <w:r w:rsidR="00B6308D" w:rsidRPr="006F5E35">
              <w:rPr>
                <w:rFonts w:cs="Arial"/>
              </w:rPr>
              <w:t>,</w:t>
            </w:r>
            <w:r w:rsidRPr="006F5E35">
              <w:rPr>
                <w:rFonts w:cs="Arial"/>
              </w:rPr>
              <w:t>000</w:t>
            </w:r>
          </w:p>
        </w:tc>
        <w:tc>
          <w:tcPr>
            <w:tcW w:w="4752" w:type="dxa"/>
          </w:tcPr>
          <w:p w14:paraId="5267F273"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 xml:space="preserve">roduce essential medical goods (pharmaceuticals) that assist in saving and preserving the lives of health-vulnerable persons. </w:t>
            </w:r>
          </w:p>
          <w:p w14:paraId="5267F274" w14:textId="77777777" w:rsidR="00B6308D" w:rsidRPr="006F5E35" w:rsidRDefault="00654DD8" w:rsidP="00390225">
            <w:pPr>
              <w:numPr>
                <w:ilvl w:val="0"/>
                <w:numId w:val="10"/>
              </w:numPr>
              <w:ind w:left="0"/>
              <w:rPr>
                <w:rFonts w:cs="Arial"/>
              </w:rPr>
            </w:pPr>
            <w:r w:rsidRPr="006F5E35">
              <w:rPr>
                <w:rFonts w:cs="Arial"/>
              </w:rPr>
              <w:t>Face</w:t>
            </w:r>
            <w:r w:rsidR="00B6308D" w:rsidRPr="006F5E35">
              <w:rPr>
                <w:rFonts w:cs="Arial"/>
              </w:rPr>
              <w:t xml:space="preserve"> very low risk of becoming infected with influenza through contact with </w:t>
            </w:r>
            <w:r w:rsidRPr="006F5E35">
              <w:rPr>
                <w:rFonts w:cs="Arial"/>
              </w:rPr>
              <w:t xml:space="preserve">ill </w:t>
            </w:r>
            <w:r w:rsidR="00B6308D" w:rsidRPr="006F5E35">
              <w:rPr>
                <w:rFonts w:cs="Arial"/>
              </w:rPr>
              <w:t>persons while performing their work duties.</w:t>
            </w:r>
          </w:p>
          <w:p w14:paraId="5267F275" w14:textId="77777777" w:rsidR="00B6308D" w:rsidRPr="006F5E35" w:rsidRDefault="00B6308D" w:rsidP="00390225">
            <w:pPr>
              <w:numPr>
                <w:ilvl w:val="0"/>
                <w:numId w:val="10"/>
              </w:numPr>
              <w:ind w:left="0"/>
              <w:rPr>
                <w:rFonts w:cs="Arial"/>
              </w:rPr>
            </w:pPr>
            <w:r w:rsidRPr="006F5E35">
              <w:rPr>
                <w:rFonts w:cs="Arial"/>
              </w:rPr>
              <w:t>Most pharmaceutical sector personnel and resources are fungible and therefore the sector can implement strategies to accommodate higher levels of worker absenteeism during a pandemic.</w:t>
            </w:r>
          </w:p>
        </w:tc>
      </w:tr>
      <w:tr w:rsidR="00270AAD" w:rsidRPr="00F73597" w14:paraId="5267F281" w14:textId="77777777" w:rsidTr="00390225">
        <w:trPr>
          <w:jc w:val="center"/>
        </w:trPr>
        <w:tc>
          <w:tcPr>
            <w:tcW w:w="535" w:type="dxa"/>
            <w:vAlign w:val="center"/>
          </w:tcPr>
          <w:p w14:paraId="5267F277" w14:textId="77777777" w:rsidR="00270AAD" w:rsidRPr="006F5E35" w:rsidRDefault="00270AAD" w:rsidP="00390225">
            <w:pPr>
              <w:jc w:val="center"/>
              <w:rPr>
                <w:rFonts w:cs="Arial"/>
              </w:rPr>
            </w:pPr>
            <w:r w:rsidRPr="006F5E35">
              <w:rPr>
                <w:rFonts w:cs="Arial"/>
                <w:b/>
              </w:rPr>
              <w:lastRenderedPageBreak/>
              <w:t>3</w:t>
            </w:r>
          </w:p>
        </w:tc>
        <w:tc>
          <w:tcPr>
            <w:tcW w:w="1913" w:type="dxa"/>
          </w:tcPr>
          <w:p w14:paraId="5267F278" w14:textId="77777777" w:rsidR="00270AAD" w:rsidRPr="006F5E35" w:rsidRDefault="00270AAD" w:rsidP="00390225">
            <w:pPr>
              <w:pStyle w:val="BodyText"/>
              <w:spacing w:after="0"/>
              <w:rPr>
                <w:rFonts w:ascii="Arial" w:hAnsi="Arial" w:cs="Arial"/>
                <w:i/>
                <w:sz w:val="24"/>
                <w:szCs w:val="24"/>
              </w:rPr>
            </w:pPr>
            <w:r w:rsidRPr="006F5E35">
              <w:rPr>
                <w:rFonts w:ascii="Arial" w:hAnsi="Arial" w:cs="Arial"/>
                <w:b/>
                <w:sz w:val="24"/>
                <w:szCs w:val="24"/>
              </w:rPr>
              <w:t>Food and Agriculture Sector Personne</w:t>
            </w:r>
            <w:r w:rsidRPr="006F5E35">
              <w:rPr>
                <w:rFonts w:ascii="Arial" w:hAnsi="Arial" w:cs="Arial"/>
                <w:sz w:val="24"/>
                <w:szCs w:val="24"/>
              </w:rPr>
              <w:t>l</w:t>
            </w:r>
          </w:p>
        </w:tc>
        <w:tc>
          <w:tcPr>
            <w:tcW w:w="2304" w:type="dxa"/>
          </w:tcPr>
          <w:p w14:paraId="5267F279" w14:textId="77777777" w:rsidR="00270AAD" w:rsidRPr="006F5E35" w:rsidRDefault="00270AAD" w:rsidP="00390225">
            <w:pPr>
              <w:rPr>
                <w:rFonts w:cs="Arial"/>
              </w:rPr>
            </w:pPr>
            <w:r w:rsidRPr="006F5E35">
              <w:rPr>
                <w:rFonts w:cs="Arial"/>
              </w:rPr>
              <w:t>Includes personnel engaged in growing crops, raising animals, harvesting timber, and harvesting fish and other animals as well as manufacturing and selling food and agricultural products.</w:t>
            </w:r>
          </w:p>
        </w:tc>
        <w:tc>
          <w:tcPr>
            <w:tcW w:w="2160" w:type="dxa"/>
          </w:tcPr>
          <w:p w14:paraId="5267F27A" w14:textId="77777777" w:rsidR="00270AAD" w:rsidRPr="006F5E35" w:rsidRDefault="00270AAD" w:rsidP="00390225">
            <w:pPr>
              <w:rPr>
                <w:rFonts w:cs="Arial"/>
              </w:rPr>
            </w:pPr>
            <w:r w:rsidRPr="006F5E35">
              <w:rPr>
                <w:rFonts w:cs="Arial"/>
              </w:rPr>
              <w:t>See Food and Agriculture Sector Personnel Subgroups</w:t>
            </w:r>
          </w:p>
        </w:tc>
        <w:tc>
          <w:tcPr>
            <w:tcW w:w="1296" w:type="dxa"/>
          </w:tcPr>
          <w:p w14:paraId="5267F27B" w14:textId="77777777" w:rsidR="00270AAD" w:rsidRPr="006F5E35" w:rsidRDefault="00270AAD" w:rsidP="00390225">
            <w:pPr>
              <w:jc w:val="center"/>
              <w:rPr>
                <w:rFonts w:cs="Arial"/>
              </w:rPr>
            </w:pPr>
            <w:r w:rsidRPr="006F5E35">
              <w:rPr>
                <w:rFonts w:cs="Arial"/>
              </w:rPr>
              <w:t>90,000</w:t>
            </w:r>
          </w:p>
        </w:tc>
        <w:tc>
          <w:tcPr>
            <w:tcW w:w="4752" w:type="dxa"/>
          </w:tcPr>
          <w:p w14:paraId="5267F27C" w14:textId="77777777" w:rsidR="00270AAD" w:rsidRPr="006F5E35" w:rsidRDefault="00270AAD" w:rsidP="00390225">
            <w:pPr>
              <w:numPr>
                <w:ilvl w:val="0"/>
                <w:numId w:val="10"/>
              </w:numPr>
              <w:ind w:left="0"/>
              <w:rPr>
                <w:rFonts w:cs="Arial"/>
              </w:rPr>
            </w:pPr>
            <w:r w:rsidRPr="006F5E35">
              <w:rPr>
                <w:rFonts w:cs="Arial"/>
              </w:rPr>
              <w:t>Provide a basic resource (food) that is required by all other critical infrastructure sectors to function.</w:t>
            </w:r>
          </w:p>
          <w:p w14:paraId="5267F27D" w14:textId="77777777" w:rsidR="00270AAD" w:rsidRPr="006F5E35" w:rsidRDefault="00270AAD" w:rsidP="00390225">
            <w:pPr>
              <w:numPr>
                <w:ilvl w:val="0"/>
                <w:numId w:val="10"/>
              </w:numPr>
              <w:ind w:left="0"/>
              <w:rPr>
                <w:rFonts w:cs="Arial"/>
              </w:rPr>
            </w:pPr>
            <w:r w:rsidRPr="006F5E35">
              <w:rPr>
                <w:rFonts w:cs="Arial"/>
              </w:rPr>
              <w:t>Food is a “just-in-time” resource that cannot be stored for long periods of time.</w:t>
            </w:r>
          </w:p>
          <w:p w14:paraId="5267F27E" w14:textId="77777777" w:rsidR="00270AAD" w:rsidRPr="006F5E35" w:rsidRDefault="00270AAD" w:rsidP="00390225">
            <w:pPr>
              <w:numPr>
                <w:ilvl w:val="0"/>
                <w:numId w:val="10"/>
              </w:numPr>
              <w:ind w:left="0"/>
              <w:rPr>
                <w:rFonts w:cs="Arial"/>
              </w:rPr>
            </w:pPr>
            <w:r w:rsidRPr="006F5E35">
              <w:rPr>
                <w:rFonts w:cs="Arial"/>
              </w:rPr>
              <w:t>Maintaining the food supply essential to implementing pandemic response and community mitigation strategies.</w:t>
            </w:r>
          </w:p>
          <w:p w14:paraId="5267F27F" w14:textId="77777777" w:rsidR="00270AAD" w:rsidRPr="006F5E35" w:rsidRDefault="00270AAD" w:rsidP="00390225">
            <w:pPr>
              <w:numPr>
                <w:ilvl w:val="0"/>
                <w:numId w:val="10"/>
              </w:numPr>
              <w:ind w:left="0"/>
              <w:rPr>
                <w:rFonts w:cs="Arial"/>
              </w:rPr>
            </w:pPr>
            <w:r w:rsidRPr="006F5E35">
              <w:rPr>
                <w:rFonts w:cs="Arial"/>
              </w:rPr>
              <w:t>Face very low risk of becoming infected with influenza through contact with ill persons while performing their work duties.</w:t>
            </w:r>
          </w:p>
          <w:p w14:paraId="5267F280" w14:textId="77777777" w:rsidR="00270AAD" w:rsidRPr="006F5E35" w:rsidRDefault="00270AAD" w:rsidP="00390225">
            <w:pPr>
              <w:numPr>
                <w:ilvl w:val="0"/>
                <w:numId w:val="10"/>
              </w:numPr>
              <w:ind w:left="0"/>
              <w:rPr>
                <w:rFonts w:cs="Arial"/>
              </w:rPr>
            </w:pPr>
            <w:r w:rsidRPr="006F5E35">
              <w:rPr>
                <w:rFonts w:cs="Arial"/>
              </w:rPr>
              <w:t xml:space="preserve">Most agricultural personnel and resources are fungible and therefore the sector can implement strategies to accommodate higher levels of worker absenteeism during a pandemic. </w:t>
            </w:r>
          </w:p>
        </w:tc>
      </w:tr>
      <w:tr w:rsidR="00270AAD" w:rsidRPr="00F73597" w14:paraId="5267F289" w14:textId="77777777" w:rsidTr="00390225">
        <w:trPr>
          <w:jc w:val="center"/>
        </w:trPr>
        <w:tc>
          <w:tcPr>
            <w:tcW w:w="535" w:type="dxa"/>
            <w:vAlign w:val="center"/>
          </w:tcPr>
          <w:p w14:paraId="5267F282" w14:textId="77777777" w:rsidR="00270AAD" w:rsidRPr="006F5E35" w:rsidRDefault="00270AAD" w:rsidP="00390225">
            <w:pPr>
              <w:jc w:val="center"/>
              <w:rPr>
                <w:rFonts w:cs="Arial"/>
              </w:rPr>
            </w:pPr>
            <w:r w:rsidRPr="006F5E35">
              <w:rPr>
                <w:rFonts w:cs="Arial"/>
                <w:b/>
              </w:rPr>
              <w:t>3</w:t>
            </w:r>
          </w:p>
        </w:tc>
        <w:tc>
          <w:tcPr>
            <w:tcW w:w="1913" w:type="dxa"/>
          </w:tcPr>
          <w:p w14:paraId="5267F283" w14:textId="77777777" w:rsidR="00270AAD" w:rsidRPr="006F5E35" w:rsidRDefault="00270AAD" w:rsidP="00390225">
            <w:pPr>
              <w:pStyle w:val="WW-TableContents"/>
              <w:rPr>
                <w:rFonts w:ascii="Arial" w:hAnsi="Arial" w:cs="Arial"/>
                <w:b/>
                <w:sz w:val="24"/>
                <w:szCs w:val="24"/>
              </w:rPr>
            </w:pPr>
            <w:r w:rsidRPr="006F5E35">
              <w:rPr>
                <w:rFonts w:ascii="Arial" w:hAnsi="Arial" w:cs="Arial"/>
                <w:b/>
                <w:sz w:val="24"/>
                <w:szCs w:val="24"/>
              </w:rPr>
              <w:t>Subgroup 1:</w:t>
            </w:r>
          </w:p>
          <w:p w14:paraId="5267F284" w14:textId="30D1EF73" w:rsidR="00270AAD" w:rsidRPr="006F5E35" w:rsidRDefault="00270AAD" w:rsidP="00390225">
            <w:pPr>
              <w:pStyle w:val="WW-TableContents"/>
              <w:rPr>
                <w:rFonts w:ascii="Arial" w:hAnsi="Arial" w:cs="Arial"/>
                <w:sz w:val="24"/>
                <w:szCs w:val="24"/>
              </w:rPr>
            </w:pPr>
            <w:r w:rsidRPr="006F5E35">
              <w:rPr>
                <w:rFonts w:ascii="Arial" w:hAnsi="Arial" w:cs="Arial"/>
                <w:sz w:val="24"/>
                <w:szCs w:val="24"/>
              </w:rPr>
              <w:t>Food Manufacturing Personnel</w:t>
            </w:r>
          </w:p>
        </w:tc>
        <w:tc>
          <w:tcPr>
            <w:tcW w:w="2304" w:type="dxa"/>
          </w:tcPr>
          <w:p w14:paraId="5267F285" w14:textId="77777777" w:rsidR="00270AAD" w:rsidRPr="006F5E35" w:rsidRDefault="00270AAD" w:rsidP="00390225">
            <w:pPr>
              <w:rPr>
                <w:rFonts w:cs="Arial"/>
              </w:rPr>
            </w:pPr>
            <w:r w:rsidRPr="006F5E35">
              <w:rPr>
                <w:rFonts w:cs="Arial"/>
              </w:rPr>
              <w:t>Includes personnel who transform livestock and agricultural products into products for intermediate or final consumption.</w:t>
            </w:r>
          </w:p>
        </w:tc>
        <w:tc>
          <w:tcPr>
            <w:tcW w:w="2160" w:type="dxa"/>
          </w:tcPr>
          <w:p w14:paraId="5267F286" w14:textId="77777777" w:rsidR="00270AAD" w:rsidRPr="006F5E35" w:rsidRDefault="00270AAD" w:rsidP="00390225">
            <w:pPr>
              <w:pStyle w:val="WW-TableContents"/>
              <w:rPr>
                <w:rFonts w:ascii="Arial" w:hAnsi="Arial" w:cs="Arial"/>
                <w:sz w:val="24"/>
                <w:szCs w:val="24"/>
              </w:rPr>
            </w:pPr>
            <w:r w:rsidRPr="006F5E35">
              <w:rPr>
                <w:rFonts w:ascii="Arial" w:hAnsi="Arial" w:cs="Arial"/>
                <w:sz w:val="24"/>
                <w:szCs w:val="24"/>
              </w:rPr>
              <w:t>Butchers, bakers, and food batchmakers</w:t>
            </w:r>
          </w:p>
        </w:tc>
        <w:tc>
          <w:tcPr>
            <w:tcW w:w="1296" w:type="dxa"/>
          </w:tcPr>
          <w:p w14:paraId="5267F287" w14:textId="77777777" w:rsidR="00270AAD" w:rsidRPr="006F5E35" w:rsidRDefault="00270AAD" w:rsidP="00390225">
            <w:pPr>
              <w:jc w:val="center"/>
              <w:rPr>
                <w:rFonts w:cs="Arial"/>
              </w:rPr>
            </w:pPr>
            <w:r w:rsidRPr="006F5E35">
              <w:rPr>
                <w:rFonts w:cs="Arial"/>
              </w:rPr>
              <w:t>Est. needed</w:t>
            </w:r>
          </w:p>
        </w:tc>
        <w:tc>
          <w:tcPr>
            <w:tcW w:w="4752" w:type="dxa"/>
          </w:tcPr>
          <w:p w14:paraId="5267F288" w14:textId="77777777" w:rsidR="00270AAD" w:rsidRPr="006F5E35" w:rsidRDefault="00270AAD" w:rsidP="00390225">
            <w:pPr>
              <w:numPr>
                <w:ilvl w:val="0"/>
                <w:numId w:val="10"/>
              </w:numPr>
              <w:ind w:left="0"/>
              <w:rPr>
                <w:rFonts w:cs="Arial"/>
              </w:rPr>
            </w:pPr>
            <w:r w:rsidRPr="006F5E35">
              <w:rPr>
                <w:rFonts w:cs="Arial"/>
              </w:rPr>
              <w:t xml:space="preserve">See rationale for </w:t>
            </w:r>
            <w:r w:rsidRPr="006F5E35">
              <w:rPr>
                <w:rFonts w:cs="Arial"/>
                <w:b/>
              </w:rPr>
              <w:t>Food and Agriculture Sector Personnel</w:t>
            </w:r>
            <w:r w:rsidR="00F34C5C" w:rsidRPr="006F5E35">
              <w:rPr>
                <w:rFonts w:cs="Arial"/>
                <w:b/>
              </w:rPr>
              <w:t>.</w:t>
            </w:r>
          </w:p>
        </w:tc>
      </w:tr>
      <w:tr w:rsidR="00270AAD" w:rsidRPr="00F73597" w14:paraId="5267F291" w14:textId="77777777" w:rsidTr="00390225">
        <w:trPr>
          <w:jc w:val="center"/>
        </w:trPr>
        <w:tc>
          <w:tcPr>
            <w:tcW w:w="535" w:type="dxa"/>
            <w:vAlign w:val="center"/>
          </w:tcPr>
          <w:p w14:paraId="5267F28A" w14:textId="77777777" w:rsidR="00270AAD" w:rsidRPr="006F5E35" w:rsidRDefault="00270AAD" w:rsidP="00390225">
            <w:pPr>
              <w:jc w:val="center"/>
              <w:rPr>
                <w:rFonts w:cs="Arial"/>
              </w:rPr>
            </w:pPr>
            <w:r w:rsidRPr="006F5E35">
              <w:rPr>
                <w:rFonts w:cs="Arial"/>
                <w:b/>
              </w:rPr>
              <w:t>3</w:t>
            </w:r>
          </w:p>
        </w:tc>
        <w:tc>
          <w:tcPr>
            <w:tcW w:w="1913" w:type="dxa"/>
          </w:tcPr>
          <w:p w14:paraId="5267F28B" w14:textId="77777777" w:rsidR="00270AAD" w:rsidRPr="006F5E35" w:rsidRDefault="00270AAD" w:rsidP="00390225">
            <w:pPr>
              <w:rPr>
                <w:rFonts w:cs="Arial"/>
              </w:rPr>
            </w:pPr>
            <w:r w:rsidRPr="006F5E35">
              <w:rPr>
                <w:rFonts w:cs="Arial"/>
                <w:b/>
              </w:rPr>
              <w:t>Subgroup  2</w:t>
            </w:r>
            <w:r w:rsidRPr="006F5E35">
              <w:rPr>
                <w:rFonts w:cs="Arial"/>
              </w:rPr>
              <w:t>:</w:t>
            </w:r>
          </w:p>
          <w:p w14:paraId="5267F28C" w14:textId="77777777" w:rsidR="00270AAD" w:rsidRPr="006F5E35" w:rsidRDefault="00270AAD" w:rsidP="00390225">
            <w:pPr>
              <w:rPr>
                <w:rFonts w:cs="Arial"/>
              </w:rPr>
            </w:pPr>
            <w:r w:rsidRPr="006F5E35">
              <w:rPr>
                <w:rFonts w:cs="Arial"/>
              </w:rPr>
              <w:t>Food Retail Personnel</w:t>
            </w:r>
          </w:p>
        </w:tc>
        <w:tc>
          <w:tcPr>
            <w:tcW w:w="2304" w:type="dxa"/>
          </w:tcPr>
          <w:p w14:paraId="5267F28D" w14:textId="77777777" w:rsidR="00270AAD" w:rsidRPr="006F5E35" w:rsidRDefault="00270AAD" w:rsidP="00390225">
            <w:pPr>
              <w:rPr>
                <w:rFonts w:cs="Arial"/>
              </w:rPr>
            </w:pPr>
            <w:r w:rsidRPr="006F5E35">
              <w:rPr>
                <w:rFonts w:cs="Arial"/>
              </w:rPr>
              <w:t xml:space="preserve">Includes personnel who engage in the retail of food and </w:t>
            </w:r>
            <w:r w:rsidRPr="006F5E35">
              <w:rPr>
                <w:rFonts w:cs="Arial"/>
              </w:rPr>
              <w:lastRenderedPageBreak/>
              <w:t>beverages merchandise.</w:t>
            </w:r>
          </w:p>
        </w:tc>
        <w:tc>
          <w:tcPr>
            <w:tcW w:w="2160" w:type="dxa"/>
          </w:tcPr>
          <w:p w14:paraId="5267F28E" w14:textId="77777777" w:rsidR="00270AAD" w:rsidRPr="006F5E35" w:rsidRDefault="00270AAD" w:rsidP="00390225">
            <w:pPr>
              <w:pStyle w:val="WW-TableContents"/>
              <w:rPr>
                <w:rFonts w:ascii="Arial" w:hAnsi="Arial" w:cs="Arial"/>
                <w:sz w:val="24"/>
                <w:szCs w:val="24"/>
              </w:rPr>
            </w:pPr>
            <w:r w:rsidRPr="006F5E35">
              <w:rPr>
                <w:rFonts w:ascii="Arial" w:hAnsi="Arial" w:cs="Arial"/>
                <w:sz w:val="24"/>
                <w:szCs w:val="24"/>
              </w:rPr>
              <w:lastRenderedPageBreak/>
              <w:t>Cashiers, packers, food preparation workers</w:t>
            </w:r>
          </w:p>
        </w:tc>
        <w:tc>
          <w:tcPr>
            <w:tcW w:w="1296" w:type="dxa"/>
          </w:tcPr>
          <w:p w14:paraId="5267F28F" w14:textId="77777777" w:rsidR="00270AAD" w:rsidRPr="006F5E35" w:rsidRDefault="00270AAD" w:rsidP="00390225">
            <w:pPr>
              <w:jc w:val="center"/>
              <w:rPr>
                <w:rFonts w:cs="Arial"/>
              </w:rPr>
            </w:pPr>
            <w:r w:rsidRPr="006F5E35">
              <w:rPr>
                <w:rFonts w:cs="Arial"/>
              </w:rPr>
              <w:t>Est. needed</w:t>
            </w:r>
          </w:p>
        </w:tc>
        <w:tc>
          <w:tcPr>
            <w:tcW w:w="4752" w:type="dxa"/>
          </w:tcPr>
          <w:p w14:paraId="5267F290" w14:textId="77777777" w:rsidR="00270AAD" w:rsidRPr="006F5E35" w:rsidRDefault="00270AAD" w:rsidP="00390225">
            <w:pPr>
              <w:numPr>
                <w:ilvl w:val="0"/>
                <w:numId w:val="10"/>
              </w:numPr>
              <w:ind w:left="0"/>
              <w:rPr>
                <w:rFonts w:cs="Arial"/>
              </w:rPr>
            </w:pPr>
            <w:r w:rsidRPr="006F5E35">
              <w:rPr>
                <w:rFonts w:cs="Arial"/>
              </w:rPr>
              <w:t xml:space="preserve">See rationale for </w:t>
            </w:r>
            <w:r w:rsidRPr="006F5E35">
              <w:rPr>
                <w:rFonts w:cs="Arial"/>
                <w:b/>
              </w:rPr>
              <w:t>Food and Agriculture Sector Personnel</w:t>
            </w:r>
            <w:r w:rsidR="00F34C5C" w:rsidRPr="006F5E35">
              <w:rPr>
                <w:rFonts w:cs="Arial"/>
                <w:b/>
              </w:rPr>
              <w:t>.</w:t>
            </w:r>
          </w:p>
        </w:tc>
      </w:tr>
      <w:tr w:rsidR="00270AAD" w:rsidRPr="00F73597" w14:paraId="5267F298" w14:textId="77777777" w:rsidTr="00390225">
        <w:trPr>
          <w:jc w:val="center"/>
        </w:trPr>
        <w:tc>
          <w:tcPr>
            <w:tcW w:w="535" w:type="dxa"/>
            <w:vAlign w:val="center"/>
          </w:tcPr>
          <w:p w14:paraId="5267F292" w14:textId="77777777" w:rsidR="00270AAD" w:rsidRPr="006F5E35" w:rsidRDefault="00270AAD" w:rsidP="00390225">
            <w:pPr>
              <w:jc w:val="center"/>
              <w:rPr>
                <w:rFonts w:cs="Arial"/>
              </w:rPr>
            </w:pPr>
            <w:r w:rsidRPr="006F5E35">
              <w:rPr>
                <w:rFonts w:cs="Arial"/>
                <w:b/>
              </w:rPr>
              <w:t>3</w:t>
            </w:r>
          </w:p>
        </w:tc>
        <w:tc>
          <w:tcPr>
            <w:tcW w:w="1913" w:type="dxa"/>
          </w:tcPr>
          <w:p w14:paraId="5267F293" w14:textId="77777777" w:rsidR="00270AAD" w:rsidRPr="006F5E35" w:rsidRDefault="00270AAD" w:rsidP="00390225">
            <w:pPr>
              <w:rPr>
                <w:rFonts w:cs="Arial"/>
              </w:rPr>
            </w:pPr>
            <w:r w:rsidRPr="006F5E35">
              <w:rPr>
                <w:rFonts w:cs="Arial"/>
                <w:b/>
              </w:rPr>
              <w:t>Subgroup 3:</w:t>
            </w:r>
            <w:r w:rsidRPr="006F5E35">
              <w:rPr>
                <w:rFonts w:cs="Arial"/>
              </w:rPr>
              <w:t xml:space="preserve"> Agriculture and Animal Production Personnel</w:t>
            </w:r>
          </w:p>
        </w:tc>
        <w:tc>
          <w:tcPr>
            <w:tcW w:w="2304" w:type="dxa"/>
          </w:tcPr>
          <w:p w14:paraId="5267F294" w14:textId="77777777" w:rsidR="00270AAD" w:rsidRPr="006F5E35" w:rsidRDefault="00270AAD" w:rsidP="00390225">
            <w:pPr>
              <w:rPr>
                <w:rFonts w:cs="Arial"/>
              </w:rPr>
            </w:pPr>
            <w:r w:rsidRPr="006F5E35">
              <w:rPr>
                <w:rFonts w:cs="Arial"/>
              </w:rPr>
              <w:t xml:space="preserve">Includes personnel who engage in growing crops, raising animals, and harvesting fish and other animals. </w:t>
            </w:r>
          </w:p>
        </w:tc>
        <w:tc>
          <w:tcPr>
            <w:tcW w:w="2160" w:type="dxa"/>
          </w:tcPr>
          <w:p w14:paraId="5267F295" w14:textId="77777777" w:rsidR="00270AAD" w:rsidRPr="006F5E35" w:rsidRDefault="00270AAD" w:rsidP="00390225">
            <w:pPr>
              <w:pStyle w:val="WW-TableContents"/>
              <w:rPr>
                <w:rFonts w:ascii="Arial" w:hAnsi="Arial" w:cs="Arial"/>
                <w:sz w:val="24"/>
                <w:szCs w:val="24"/>
              </w:rPr>
            </w:pPr>
            <w:r w:rsidRPr="006F5E35">
              <w:rPr>
                <w:rFonts w:ascii="Arial" w:hAnsi="Arial" w:cs="Arial"/>
                <w:sz w:val="24"/>
                <w:szCs w:val="24"/>
              </w:rPr>
              <w:t>Farmers, animal breeders, far</w:t>
            </w:r>
            <w:r w:rsidR="005440C7" w:rsidRPr="006F5E35">
              <w:rPr>
                <w:rFonts w:ascii="Arial" w:hAnsi="Arial" w:cs="Arial"/>
                <w:sz w:val="24"/>
                <w:szCs w:val="24"/>
              </w:rPr>
              <w:t>m workers, ranchers, fishermen.</w:t>
            </w:r>
          </w:p>
        </w:tc>
        <w:tc>
          <w:tcPr>
            <w:tcW w:w="1296" w:type="dxa"/>
          </w:tcPr>
          <w:p w14:paraId="5267F296" w14:textId="77777777" w:rsidR="00270AAD" w:rsidRPr="006F5E35" w:rsidRDefault="00270AAD" w:rsidP="00390225">
            <w:pPr>
              <w:jc w:val="center"/>
              <w:rPr>
                <w:rFonts w:cs="Arial"/>
              </w:rPr>
            </w:pPr>
            <w:r w:rsidRPr="006F5E35">
              <w:rPr>
                <w:rFonts w:cs="Arial"/>
              </w:rPr>
              <w:t>Est. needed</w:t>
            </w:r>
          </w:p>
        </w:tc>
        <w:tc>
          <w:tcPr>
            <w:tcW w:w="4752" w:type="dxa"/>
          </w:tcPr>
          <w:p w14:paraId="5267F297" w14:textId="77777777" w:rsidR="00270AAD" w:rsidRPr="006F5E35" w:rsidRDefault="00270AAD" w:rsidP="00390225">
            <w:pPr>
              <w:numPr>
                <w:ilvl w:val="0"/>
                <w:numId w:val="10"/>
              </w:numPr>
              <w:ind w:left="0"/>
              <w:rPr>
                <w:rFonts w:cs="Arial"/>
              </w:rPr>
            </w:pPr>
            <w:r w:rsidRPr="006F5E35">
              <w:rPr>
                <w:rFonts w:cs="Arial"/>
              </w:rPr>
              <w:t xml:space="preserve">See rationale for </w:t>
            </w:r>
            <w:r w:rsidRPr="006F5E35">
              <w:rPr>
                <w:rFonts w:cs="Arial"/>
                <w:b/>
              </w:rPr>
              <w:t>Food and Agriculture Sector Personnel</w:t>
            </w:r>
            <w:r w:rsidR="00F34C5C" w:rsidRPr="006F5E35">
              <w:rPr>
                <w:rFonts w:cs="Arial"/>
                <w:b/>
              </w:rPr>
              <w:t>.</w:t>
            </w:r>
          </w:p>
        </w:tc>
      </w:tr>
      <w:tr w:rsidR="00270AAD" w:rsidRPr="00F73597" w14:paraId="5267F2A2" w14:textId="77777777" w:rsidTr="00390225">
        <w:trPr>
          <w:jc w:val="center"/>
        </w:trPr>
        <w:tc>
          <w:tcPr>
            <w:tcW w:w="535" w:type="dxa"/>
            <w:vAlign w:val="center"/>
          </w:tcPr>
          <w:p w14:paraId="5267F299" w14:textId="77777777" w:rsidR="00270AAD" w:rsidRPr="006F5E35" w:rsidRDefault="00270AAD" w:rsidP="00390225">
            <w:pPr>
              <w:jc w:val="center"/>
              <w:rPr>
                <w:rFonts w:cs="Arial"/>
              </w:rPr>
            </w:pPr>
            <w:r w:rsidRPr="006F5E35">
              <w:rPr>
                <w:rFonts w:cs="Arial"/>
                <w:b/>
              </w:rPr>
              <w:t>3</w:t>
            </w:r>
          </w:p>
        </w:tc>
        <w:tc>
          <w:tcPr>
            <w:tcW w:w="1913" w:type="dxa"/>
          </w:tcPr>
          <w:p w14:paraId="5267F29A" w14:textId="77777777" w:rsidR="00270AAD" w:rsidRPr="006F5E35" w:rsidRDefault="00270AAD" w:rsidP="00390225">
            <w:pPr>
              <w:rPr>
                <w:rFonts w:cs="Arial"/>
                <w:b/>
              </w:rPr>
            </w:pPr>
            <w:r w:rsidRPr="006F5E35">
              <w:rPr>
                <w:rFonts w:cs="Arial"/>
                <w:b/>
              </w:rPr>
              <w:t>Chemical Sector Personnel</w:t>
            </w:r>
          </w:p>
        </w:tc>
        <w:tc>
          <w:tcPr>
            <w:tcW w:w="2304" w:type="dxa"/>
          </w:tcPr>
          <w:p w14:paraId="5267F29B" w14:textId="77777777" w:rsidR="00270AAD" w:rsidRPr="006F5E35" w:rsidRDefault="00270AAD" w:rsidP="00390225">
            <w:pPr>
              <w:rPr>
                <w:rFonts w:cs="Arial"/>
              </w:rPr>
            </w:pPr>
            <w:r w:rsidRPr="006F5E35">
              <w:rPr>
                <w:rFonts w:cs="Arial"/>
              </w:rPr>
              <w:t>Includes personnel who produce and manufacture chemicals using basic processes.</w:t>
            </w:r>
          </w:p>
        </w:tc>
        <w:tc>
          <w:tcPr>
            <w:tcW w:w="2160" w:type="dxa"/>
          </w:tcPr>
          <w:p w14:paraId="5267F29C" w14:textId="77777777" w:rsidR="00270AAD" w:rsidRPr="006F5E35" w:rsidRDefault="00270AAD" w:rsidP="00390225">
            <w:pPr>
              <w:rPr>
                <w:rFonts w:cs="Arial"/>
              </w:rPr>
            </w:pPr>
            <w:r w:rsidRPr="006F5E35">
              <w:rPr>
                <w:rFonts w:cs="Arial"/>
              </w:rPr>
              <w:t>Scientists, engineers, machine operators</w:t>
            </w:r>
          </w:p>
        </w:tc>
        <w:tc>
          <w:tcPr>
            <w:tcW w:w="1296" w:type="dxa"/>
          </w:tcPr>
          <w:p w14:paraId="5267F29D" w14:textId="77777777" w:rsidR="00270AAD" w:rsidRPr="006F5E35" w:rsidRDefault="00270AAD" w:rsidP="00390225">
            <w:pPr>
              <w:jc w:val="center"/>
              <w:rPr>
                <w:rFonts w:cs="Arial"/>
              </w:rPr>
            </w:pPr>
            <w:r w:rsidRPr="006F5E35">
              <w:rPr>
                <w:rFonts w:cs="Arial"/>
              </w:rPr>
              <w:t>40,000</w:t>
            </w:r>
          </w:p>
        </w:tc>
        <w:tc>
          <w:tcPr>
            <w:tcW w:w="4752" w:type="dxa"/>
          </w:tcPr>
          <w:p w14:paraId="5267F29E" w14:textId="77777777" w:rsidR="00270AAD" w:rsidRPr="006F5E35" w:rsidRDefault="00270AAD" w:rsidP="00390225">
            <w:pPr>
              <w:numPr>
                <w:ilvl w:val="0"/>
                <w:numId w:val="10"/>
              </w:numPr>
              <w:ind w:left="0"/>
              <w:rPr>
                <w:rFonts w:cs="Arial"/>
              </w:rPr>
            </w:pPr>
            <w:r w:rsidRPr="006F5E35">
              <w:rPr>
                <w:rFonts w:cs="Arial"/>
              </w:rPr>
              <w:t>Provide a basic resource (basic chemicals, chemical components for manufactured goods) that is required by many other critical infrastructure sectors to function.</w:t>
            </w:r>
          </w:p>
          <w:p w14:paraId="5267F29F" w14:textId="77777777" w:rsidR="00270AAD" w:rsidRPr="006F5E35" w:rsidRDefault="00270AAD" w:rsidP="00390225">
            <w:pPr>
              <w:numPr>
                <w:ilvl w:val="0"/>
                <w:numId w:val="10"/>
              </w:numPr>
              <w:ind w:left="0"/>
              <w:rPr>
                <w:rFonts w:cs="Arial"/>
              </w:rPr>
            </w:pPr>
            <w:r w:rsidRPr="006F5E35">
              <w:rPr>
                <w:rFonts w:cs="Arial"/>
              </w:rPr>
              <w:t>Manufacturing chemicals is essential for producing goods required to implement pandemic response strategies (disinfectants, plastics, latex, bandages, etc.).</w:t>
            </w:r>
          </w:p>
          <w:p w14:paraId="5267F2A0" w14:textId="77777777" w:rsidR="00270AAD" w:rsidRPr="006F5E35" w:rsidRDefault="00270AAD" w:rsidP="00390225">
            <w:pPr>
              <w:numPr>
                <w:ilvl w:val="0"/>
                <w:numId w:val="10"/>
              </w:numPr>
              <w:ind w:left="0"/>
              <w:rPr>
                <w:rFonts w:cs="Arial"/>
              </w:rPr>
            </w:pPr>
            <w:r w:rsidRPr="006F5E35">
              <w:rPr>
                <w:rFonts w:cs="Arial"/>
              </w:rPr>
              <w:t>Face very low risk of becoming infected with influenza through contact with ill persons while performing their work duties.</w:t>
            </w:r>
          </w:p>
          <w:p w14:paraId="5267F2A1" w14:textId="77777777" w:rsidR="00270AAD" w:rsidRPr="006F5E35" w:rsidRDefault="00270AAD" w:rsidP="00390225">
            <w:pPr>
              <w:numPr>
                <w:ilvl w:val="0"/>
                <w:numId w:val="10"/>
              </w:numPr>
              <w:ind w:left="0"/>
              <w:rPr>
                <w:rFonts w:cs="Arial"/>
              </w:rPr>
            </w:pPr>
            <w:r w:rsidRPr="006F5E35">
              <w:rPr>
                <w:rFonts w:cs="Arial"/>
              </w:rPr>
              <w:t xml:space="preserve">Most chemical sector and resources are fungible and therefore the sector can implement strategies to accommodate higher levels of worker absenteeism during a pandemic. </w:t>
            </w:r>
          </w:p>
        </w:tc>
      </w:tr>
      <w:tr w:rsidR="00270AAD" w:rsidRPr="00F73597" w14:paraId="5267F2AC" w14:textId="77777777" w:rsidTr="00390225">
        <w:trPr>
          <w:jc w:val="center"/>
        </w:trPr>
        <w:tc>
          <w:tcPr>
            <w:tcW w:w="535" w:type="dxa"/>
            <w:vAlign w:val="center"/>
          </w:tcPr>
          <w:p w14:paraId="5267F2A3" w14:textId="77777777" w:rsidR="00270AAD" w:rsidRPr="006F5E35" w:rsidRDefault="00270AAD" w:rsidP="00390225">
            <w:pPr>
              <w:jc w:val="center"/>
              <w:rPr>
                <w:rFonts w:cs="Arial"/>
              </w:rPr>
            </w:pPr>
            <w:r w:rsidRPr="006F5E35">
              <w:rPr>
                <w:rFonts w:cs="Arial"/>
                <w:b/>
              </w:rPr>
              <w:lastRenderedPageBreak/>
              <w:t>3</w:t>
            </w:r>
          </w:p>
        </w:tc>
        <w:tc>
          <w:tcPr>
            <w:tcW w:w="1913" w:type="dxa"/>
          </w:tcPr>
          <w:p w14:paraId="5267F2A4" w14:textId="77777777" w:rsidR="00270AAD" w:rsidRPr="006F5E35" w:rsidRDefault="00270AAD" w:rsidP="00390225">
            <w:pPr>
              <w:pStyle w:val="BodyText"/>
              <w:spacing w:after="0"/>
              <w:rPr>
                <w:rFonts w:ascii="Arial" w:hAnsi="Arial" w:cs="Arial"/>
                <w:i/>
                <w:sz w:val="24"/>
                <w:szCs w:val="24"/>
              </w:rPr>
            </w:pPr>
            <w:r w:rsidRPr="006F5E35">
              <w:rPr>
                <w:rFonts w:ascii="Arial" w:hAnsi="Arial" w:cs="Arial"/>
                <w:b/>
                <w:sz w:val="24"/>
                <w:szCs w:val="24"/>
              </w:rPr>
              <w:t>Postal, Shipping and Warehousing Sector Personnel</w:t>
            </w:r>
          </w:p>
        </w:tc>
        <w:tc>
          <w:tcPr>
            <w:tcW w:w="2304" w:type="dxa"/>
          </w:tcPr>
          <w:p w14:paraId="5267F2A5" w14:textId="77777777" w:rsidR="00270AAD" w:rsidRPr="006F5E35" w:rsidRDefault="00270AAD" w:rsidP="00390225">
            <w:pPr>
              <w:rPr>
                <w:rFonts w:cs="Arial"/>
              </w:rPr>
            </w:pPr>
            <w:r w:rsidRPr="006F5E35">
              <w:rPr>
                <w:rFonts w:cs="Arial"/>
              </w:rPr>
              <w:t>Includes personnel who operate the National Postal Service, private postal carriers (FedEx, UPS) as well as those who operate warehousing and storage facilities for general merchandise, refrigerated goods, and warehousing products.</w:t>
            </w:r>
          </w:p>
        </w:tc>
        <w:tc>
          <w:tcPr>
            <w:tcW w:w="2160" w:type="dxa"/>
          </w:tcPr>
          <w:p w14:paraId="5267F2A6" w14:textId="77777777" w:rsidR="00270AAD" w:rsidRPr="006F5E35" w:rsidRDefault="00270AAD" w:rsidP="00390225">
            <w:pPr>
              <w:rPr>
                <w:rFonts w:cs="Arial"/>
              </w:rPr>
            </w:pPr>
            <w:r w:rsidRPr="006F5E35">
              <w:rPr>
                <w:rFonts w:cs="Arial"/>
              </w:rPr>
              <w:t>Postal service clerks, mail carriers, machine operators, laborers, packers and packagers, sales managers</w:t>
            </w:r>
          </w:p>
        </w:tc>
        <w:tc>
          <w:tcPr>
            <w:tcW w:w="1296" w:type="dxa"/>
          </w:tcPr>
          <w:p w14:paraId="5267F2A7" w14:textId="77777777" w:rsidR="00270AAD" w:rsidRPr="006F5E35" w:rsidRDefault="00270AAD" w:rsidP="00390225">
            <w:pPr>
              <w:jc w:val="center"/>
              <w:rPr>
                <w:rFonts w:cs="Arial"/>
              </w:rPr>
            </w:pPr>
            <w:r w:rsidRPr="006F5E35">
              <w:rPr>
                <w:rFonts w:cs="Arial"/>
              </w:rPr>
              <w:t>56,000</w:t>
            </w:r>
          </w:p>
        </w:tc>
        <w:tc>
          <w:tcPr>
            <w:tcW w:w="4752" w:type="dxa"/>
          </w:tcPr>
          <w:p w14:paraId="5267F2A8" w14:textId="77777777" w:rsidR="00270AAD" w:rsidRPr="006F5E35" w:rsidRDefault="00270AAD" w:rsidP="00390225">
            <w:pPr>
              <w:numPr>
                <w:ilvl w:val="0"/>
                <w:numId w:val="10"/>
              </w:numPr>
              <w:ind w:left="0"/>
              <w:rPr>
                <w:rFonts w:cs="Arial"/>
              </w:rPr>
            </w:pPr>
            <w:r w:rsidRPr="006F5E35">
              <w:rPr>
                <w:rFonts w:cs="Arial"/>
              </w:rPr>
              <w:t>Provide a basic service (warehousing and shipping) that is required by most other critical infrastructure sectors to function.</w:t>
            </w:r>
          </w:p>
          <w:p w14:paraId="5267F2A9" w14:textId="77777777" w:rsidR="00270AAD" w:rsidRPr="006F5E35" w:rsidRDefault="00270AAD" w:rsidP="00390225">
            <w:pPr>
              <w:numPr>
                <w:ilvl w:val="0"/>
                <w:numId w:val="10"/>
              </w:numPr>
              <w:ind w:left="0"/>
              <w:rPr>
                <w:rFonts w:cs="Arial"/>
              </w:rPr>
            </w:pPr>
            <w:r w:rsidRPr="006F5E35">
              <w:rPr>
                <w:rFonts w:cs="Arial"/>
              </w:rPr>
              <w:t>Storing and shipping basic goods is essential to implementing community mitigation strategies (isolation, quarantine, mass vaccination, anti-viral distribution).</w:t>
            </w:r>
          </w:p>
          <w:p w14:paraId="5267F2AA" w14:textId="77777777" w:rsidR="00270AAD" w:rsidRPr="006F5E35" w:rsidRDefault="00270AAD" w:rsidP="00390225">
            <w:pPr>
              <w:numPr>
                <w:ilvl w:val="0"/>
                <w:numId w:val="10"/>
              </w:numPr>
              <w:ind w:left="0"/>
              <w:rPr>
                <w:rFonts w:cs="Arial"/>
              </w:rPr>
            </w:pPr>
            <w:r w:rsidRPr="006F5E35">
              <w:rPr>
                <w:rFonts w:cs="Arial"/>
              </w:rPr>
              <w:t>Face very low risk of becoming infected with influenza through contact with ill persons while performing their work duties.</w:t>
            </w:r>
          </w:p>
          <w:p w14:paraId="5267F2AB" w14:textId="77777777" w:rsidR="00270AAD" w:rsidRPr="006F5E35" w:rsidRDefault="00270AAD" w:rsidP="00390225">
            <w:pPr>
              <w:numPr>
                <w:ilvl w:val="0"/>
                <w:numId w:val="10"/>
              </w:numPr>
              <w:ind w:left="0"/>
              <w:rPr>
                <w:rFonts w:cs="Arial"/>
              </w:rPr>
            </w:pPr>
            <w:r w:rsidRPr="006F5E35">
              <w:rPr>
                <w:rFonts w:cs="Arial"/>
              </w:rPr>
              <w:t xml:space="preserve">Most postal, shipping and warehousing personnel and resources are fungible and therefore the sector can implement strategies to accommodate higher levels of worker absenteeism during a pandemic. </w:t>
            </w:r>
          </w:p>
        </w:tc>
      </w:tr>
      <w:tr w:rsidR="00B6308D" w:rsidRPr="00F73597" w14:paraId="5267F2B6" w14:textId="77777777" w:rsidTr="00390225">
        <w:trPr>
          <w:jc w:val="center"/>
        </w:trPr>
        <w:tc>
          <w:tcPr>
            <w:tcW w:w="535" w:type="dxa"/>
            <w:vAlign w:val="center"/>
          </w:tcPr>
          <w:p w14:paraId="5267F2AD" w14:textId="77777777" w:rsidR="00B6308D" w:rsidRPr="006F5E35" w:rsidRDefault="006B7D33" w:rsidP="00390225">
            <w:pPr>
              <w:jc w:val="center"/>
              <w:rPr>
                <w:rFonts w:cs="Arial"/>
                <w:b/>
              </w:rPr>
            </w:pPr>
            <w:r w:rsidRPr="006F5E35">
              <w:rPr>
                <w:rFonts w:cs="Arial"/>
                <w:b/>
              </w:rPr>
              <w:t>3</w:t>
            </w:r>
          </w:p>
        </w:tc>
        <w:tc>
          <w:tcPr>
            <w:tcW w:w="1913" w:type="dxa"/>
          </w:tcPr>
          <w:p w14:paraId="5267F2AE" w14:textId="77777777" w:rsidR="00B6308D" w:rsidRPr="006F5E35" w:rsidRDefault="00B6308D" w:rsidP="00390225">
            <w:pPr>
              <w:rPr>
                <w:rFonts w:cs="Arial"/>
                <w:b/>
              </w:rPr>
            </w:pPr>
            <w:r w:rsidRPr="006F5E35">
              <w:rPr>
                <w:rFonts w:cs="Arial"/>
                <w:b/>
              </w:rPr>
              <w:t>Educational Services Personnel</w:t>
            </w:r>
          </w:p>
        </w:tc>
        <w:tc>
          <w:tcPr>
            <w:tcW w:w="2304" w:type="dxa"/>
          </w:tcPr>
          <w:p w14:paraId="5267F2AF" w14:textId="77777777" w:rsidR="00B6308D" w:rsidRPr="006F5E35" w:rsidRDefault="006B7D33" w:rsidP="00390225">
            <w:pPr>
              <w:rPr>
                <w:rFonts w:cs="Arial"/>
              </w:rPr>
            </w:pPr>
            <w:r w:rsidRPr="006F5E35">
              <w:rPr>
                <w:rFonts w:cs="Arial"/>
              </w:rPr>
              <w:t xml:space="preserve">Includes personnel who provide </w:t>
            </w:r>
            <w:r w:rsidR="00B6308D" w:rsidRPr="006F5E35">
              <w:rPr>
                <w:rFonts w:cs="Arial"/>
              </w:rPr>
              <w:t xml:space="preserve">instruction and training in schools, colleges, universities, and training centers. These establishments may also offer food and accommodation </w:t>
            </w:r>
            <w:r w:rsidR="00B6308D" w:rsidRPr="006F5E35">
              <w:rPr>
                <w:rFonts w:cs="Arial"/>
              </w:rPr>
              <w:lastRenderedPageBreak/>
              <w:t>services to their students.</w:t>
            </w:r>
          </w:p>
        </w:tc>
        <w:tc>
          <w:tcPr>
            <w:tcW w:w="2160" w:type="dxa"/>
          </w:tcPr>
          <w:p w14:paraId="5267F2B0" w14:textId="77777777" w:rsidR="00B6308D" w:rsidRPr="006F5E35" w:rsidRDefault="00B6308D" w:rsidP="00390225">
            <w:pPr>
              <w:rPr>
                <w:rFonts w:cs="Arial"/>
              </w:rPr>
            </w:pPr>
            <w:r w:rsidRPr="006F5E35">
              <w:rPr>
                <w:rFonts w:cs="Arial"/>
                <w:bCs/>
              </w:rPr>
              <w:lastRenderedPageBreak/>
              <w:t>Teachers, professors, educational administrators, food service workers, school psychologists, and security guards</w:t>
            </w:r>
          </w:p>
        </w:tc>
        <w:tc>
          <w:tcPr>
            <w:tcW w:w="1296" w:type="dxa"/>
          </w:tcPr>
          <w:p w14:paraId="5267F2B1" w14:textId="77777777" w:rsidR="00B6308D" w:rsidRPr="006F5E35" w:rsidRDefault="006B7D33" w:rsidP="00390225">
            <w:pPr>
              <w:jc w:val="center"/>
              <w:rPr>
                <w:rFonts w:cs="Arial"/>
              </w:rPr>
            </w:pPr>
            <w:r w:rsidRPr="006F5E35">
              <w:rPr>
                <w:rFonts w:cs="Arial"/>
              </w:rPr>
              <w:t>15</w:t>
            </w:r>
            <w:r w:rsidR="00B6308D" w:rsidRPr="006F5E35">
              <w:rPr>
                <w:rFonts w:cs="Arial"/>
              </w:rPr>
              <w:t>,</w:t>
            </w:r>
            <w:r w:rsidRPr="006F5E35">
              <w:rPr>
                <w:rFonts w:cs="Arial"/>
              </w:rPr>
              <w:t>000</w:t>
            </w:r>
          </w:p>
        </w:tc>
        <w:tc>
          <w:tcPr>
            <w:tcW w:w="4752" w:type="dxa"/>
          </w:tcPr>
          <w:p w14:paraId="5267F2B2" w14:textId="77777777" w:rsidR="00B6308D" w:rsidRPr="006F5E35" w:rsidRDefault="006B7D33" w:rsidP="00390225">
            <w:pPr>
              <w:numPr>
                <w:ilvl w:val="0"/>
                <w:numId w:val="10"/>
              </w:numPr>
              <w:ind w:left="0"/>
              <w:rPr>
                <w:rFonts w:cs="Arial"/>
              </w:rPr>
            </w:pPr>
            <w:r w:rsidRPr="006F5E35">
              <w:rPr>
                <w:rFonts w:cs="Arial"/>
              </w:rPr>
              <w:t>P</w:t>
            </w:r>
            <w:r w:rsidR="00B6308D" w:rsidRPr="006F5E35">
              <w:rPr>
                <w:rFonts w:cs="Arial"/>
              </w:rPr>
              <w:t>rovide essential community services (education, food, shelter).</w:t>
            </w:r>
          </w:p>
          <w:p w14:paraId="5267F2B3" w14:textId="77777777" w:rsidR="00B6308D" w:rsidRPr="006F5E35" w:rsidRDefault="00B6308D" w:rsidP="00390225">
            <w:pPr>
              <w:numPr>
                <w:ilvl w:val="0"/>
                <w:numId w:val="10"/>
              </w:numPr>
              <w:ind w:left="0"/>
              <w:rPr>
                <w:rFonts w:cs="Arial"/>
              </w:rPr>
            </w:pPr>
            <w:r w:rsidRPr="006F5E35">
              <w:rPr>
                <w:rFonts w:cs="Arial"/>
              </w:rPr>
              <w:t>Maintaining educational institutions is essential to preserving social continuity</w:t>
            </w:r>
          </w:p>
          <w:p w14:paraId="5267F2B4" w14:textId="77777777" w:rsidR="00B6308D" w:rsidRPr="006F5E35" w:rsidRDefault="00B6308D" w:rsidP="00390225">
            <w:pPr>
              <w:numPr>
                <w:ilvl w:val="0"/>
                <w:numId w:val="10"/>
              </w:numPr>
              <w:ind w:left="0"/>
              <w:rPr>
                <w:rFonts w:cs="Arial"/>
              </w:rPr>
            </w:pPr>
            <w:r w:rsidRPr="006F5E35">
              <w:rPr>
                <w:rFonts w:cs="Arial"/>
              </w:rPr>
              <w:t xml:space="preserve">In the absence of school closures, education sector employees (teachers) are at high risk of becoming infected with influenza through prolonged contact with </w:t>
            </w:r>
            <w:r w:rsidR="006B7D33" w:rsidRPr="006F5E35">
              <w:rPr>
                <w:rFonts w:cs="Arial"/>
              </w:rPr>
              <w:t xml:space="preserve">ill </w:t>
            </w:r>
            <w:r w:rsidRPr="006F5E35">
              <w:rPr>
                <w:rFonts w:cs="Arial"/>
              </w:rPr>
              <w:t xml:space="preserve">persons. However, this group experiences less risk than </w:t>
            </w:r>
            <w:r w:rsidR="006B7D33" w:rsidRPr="006F5E35">
              <w:rPr>
                <w:rFonts w:cs="Arial"/>
              </w:rPr>
              <w:t>front line responders.</w:t>
            </w:r>
          </w:p>
          <w:p w14:paraId="5267F2B5" w14:textId="77777777" w:rsidR="00B6308D" w:rsidRPr="006F5E35" w:rsidRDefault="00B6308D" w:rsidP="00390225">
            <w:pPr>
              <w:numPr>
                <w:ilvl w:val="0"/>
                <w:numId w:val="10"/>
              </w:numPr>
              <w:ind w:left="0"/>
              <w:rPr>
                <w:rFonts w:cs="Arial"/>
              </w:rPr>
            </w:pPr>
            <w:r w:rsidRPr="006F5E35">
              <w:rPr>
                <w:rFonts w:cs="Arial"/>
              </w:rPr>
              <w:t xml:space="preserve">Most education services personnel and resources are fungible and therefore the </w:t>
            </w:r>
            <w:r w:rsidRPr="006F5E35">
              <w:rPr>
                <w:rFonts w:cs="Arial"/>
              </w:rPr>
              <w:lastRenderedPageBreak/>
              <w:t xml:space="preserve">sector can implement strategies (school closures) to reduce the risks of infection and transmission to employees. </w:t>
            </w:r>
          </w:p>
        </w:tc>
      </w:tr>
      <w:tr w:rsidR="00B6308D" w:rsidRPr="00F73597" w14:paraId="5267F2BF" w14:textId="77777777" w:rsidTr="00390225">
        <w:trPr>
          <w:jc w:val="center"/>
        </w:trPr>
        <w:tc>
          <w:tcPr>
            <w:tcW w:w="535" w:type="dxa"/>
            <w:vAlign w:val="center"/>
          </w:tcPr>
          <w:p w14:paraId="5267F2B7" w14:textId="77777777" w:rsidR="00B6308D" w:rsidRPr="006F5E35" w:rsidRDefault="006B7D33" w:rsidP="00390225">
            <w:pPr>
              <w:jc w:val="center"/>
              <w:rPr>
                <w:rFonts w:cs="Arial"/>
                <w:b/>
              </w:rPr>
            </w:pPr>
            <w:r w:rsidRPr="006F5E35">
              <w:rPr>
                <w:rFonts w:cs="Arial"/>
                <w:b/>
              </w:rPr>
              <w:lastRenderedPageBreak/>
              <w:t>3</w:t>
            </w:r>
          </w:p>
        </w:tc>
        <w:tc>
          <w:tcPr>
            <w:tcW w:w="1913" w:type="dxa"/>
          </w:tcPr>
          <w:p w14:paraId="5267F2B8" w14:textId="77777777" w:rsidR="00B6308D" w:rsidRPr="006F5E35" w:rsidRDefault="00B6308D" w:rsidP="00390225">
            <w:pPr>
              <w:rPr>
                <w:rFonts w:cs="Arial"/>
                <w:b/>
              </w:rPr>
            </w:pPr>
            <w:r w:rsidRPr="006F5E35">
              <w:rPr>
                <w:rFonts w:cs="Arial"/>
                <w:b/>
              </w:rPr>
              <w:t>Broadcasting and Publishing Personnel</w:t>
            </w:r>
          </w:p>
        </w:tc>
        <w:tc>
          <w:tcPr>
            <w:tcW w:w="2304" w:type="dxa"/>
          </w:tcPr>
          <w:p w14:paraId="5267F2B9" w14:textId="77777777" w:rsidR="00B6308D" w:rsidRPr="006F5E35" w:rsidRDefault="006B7D33" w:rsidP="00390225">
            <w:pPr>
              <w:pStyle w:val="Title"/>
              <w:spacing w:before="0" w:after="0"/>
              <w:rPr>
                <w:rFonts w:ascii="Arial" w:hAnsi="Arial"/>
                <w:b w:val="0"/>
                <w:bCs w:val="0"/>
              </w:rPr>
            </w:pPr>
            <w:r w:rsidRPr="006F5E35">
              <w:rPr>
                <w:rFonts w:ascii="Arial" w:hAnsi="Arial"/>
                <w:b w:val="0"/>
                <w:bCs w:val="0"/>
              </w:rPr>
              <w:t xml:space="preserve">Includes personnel who engage </w:t>
            </w:r>
            <w:r w:rsidR="00B6308D" w:rsidRPr="006F5E35">
              <w:rPr>
                <w:rFonts w:ascii="Arial" w:hAnsi="Arial"/>
                <w:b w:val="0"/>
                <w:bCs w:val="0"/>
              </w:rPr>
              <w:t>in traditional broadcasting and broadcasting over the Internet as well as software, paper and internet publishing</w:t>
            </w:r>
            <w:r w:rsidR="00F34C5C" w:rsidRPr="006F5E35">
              <w:rPr>
                <w:rFonts w:ascii="Arial" w:hAnsi="Arial"/>
                <w:b w:val="0"/>
                <w:bCs w:val="0"/>
              </w:rPr>
              <w:t>.</w:t>
            </w:r>
          </w:p>
        </w:tc>
        <w:tc>
          <w:tcPr>
            <w:tcW w:w="2160" w:type="dxa"/>
          </w:tcPr>
          <w:p w14:paraId="5267F2BA" w14:textId="77777777" w:rsidR="00B6308D" w:rsidRPr="006F5E35" w:rsidRDefault="00B6308D" w:rsidP="00390225">
            <w:pPr>
              <w:pStyle w:val="WW-TableContents"/>
              <w:rPr>
                <w:rFonts w:ascii="Arial" w:hAnsi="Arial" w:cs="Arial"/>
                <w:sz w:val="24"/>
                <w:szCs w:val="24"/>
              </w:rPr>
            </w:pPr>
            <w:r w:rsidRPr="006F5E35">
              <w:rPr>
                <w:rFonts w:ascii="Arial" w:hAnsi="Arial" w:cs="Arial"/>
                <w:sz w:val="24"/>
                <w:szCs w:val="24"/>
              </w:rPr>
              <w:t>Radio and television broadcasters, newspaper and internet publishers</w:t>
            </w:r>
          </w:p>
        </w:tc>
        <w:tc>
          <w:tcPr>
            <w:tcW w:w="1296" w:type="dxa"/>
          </w:tcPr>
          <w:p w14:paraId="5267F2BB" w14:textId="77777777" w:rsidR="00B6308D" w:rsidRPr="006F5E35" w:rsidRDefault="006B7D33" w:rsidP="00390225">
            <w:pPr>
              <w:jc w:val="center"/>
              <w:rPr>
                <w:rFonts w:cs="Arial"/>
              </w:rPr>
            </w:pPr>
            <w:r w:rsidRPr="006F5E35">
              <w:rPr>
                <w:rFonts w:cs="Arial"/>
              </w:rPr>
              <w:t>73,000</w:t>
            </w:r>
          </w:p>
        </w:tc>
        <w:tc>
          <w:tcPr>
            <w:tcW w:w="4752" w:type="dxa"/>
          </w:tcPr>
          <w:p w14:paraId="5267F2BC" w14:textId="77777777" w:rsidR="00B6308D" w:rsidRPr="006F5E35" w:rsidRDefault="006B7D33" w:rsidP="00390225">
            <w:pPr>
              <w:numPr>
                <w:ilvl w:val="0"/>
                <w:numId w:val="10"/>
              </w:numPr>
              <w:ind w:left="0"/>
              <w:rPr>
                <w:rFonts w:cs="Arial"/>
              </w:rPr>
            </w:pPr>
            <w:r w:rsidRPr="006F5E35">
              <w:rPr>
                <w:rFonts w:cs="Arial"/>
              </w:rPr>
              <w:t xml:space="preserve">Provides an essential community service </w:t>
            </w:r>
            <w:r w:rsidR="00B6308D" w:rsidRPr="006F5E35">
              <w:rPr>
                <w:rFonts w:cs="Arial"/>
              </w:rPr>
              <w:t>(mass media communication) that is required by pandemic responders to disseminate information to the general public</w:t>
            </w:r>
            <w:r w:rsidR="00F34C5C" w:rsidRPr="006F5E35">
              <w:rPr>
                <w:rFonts w:cs="Arial"/>
              </w:rPr>
              <w:t>.</w:t>
            </w:r>
          </w:p>
          <w:p w14:paraId="5267F2BD" w14:textId="77777777" w:rsidR="00B6308D" w:rsidRPr="006F5E35" w:rsidRDefault="006B7D33" w:rsidP="00390225">
            <w:pPr>
              <w:numPr>
                <w:ilvl w:val="0"/>
                <w:numId w:val="10"/>
              </w:numPr>
              <w:ind w:left="0"/>
              <w:rPr>
                <w:rFonts w:cs="Arial"/>
              </w:rPr>
            </w:pPr>
            <w:r w:rsidRPr="006F5E35">
              <w:rPr>
                <w:rFonts w:cs="Arial"/>
              </w:rPr>
              <w:t xml:space="preserve">Face </w:t>
            </w:r>
            <w:r w:rsidR="00B6308D" w:rsidRPr="006F5E35">
              <w:rPr>
                <w:rFonts w:cs="Arial"/>
              </w:rPr>
              <w:t xml:space="preserve">low risk of becoming infected with influenza through contact with </w:t>
            </w:r>
            <w:r w:rsidRPr="006F5E35">
              <w:rPr>
                <w:rFonts w:cs="Arial"/>
              </w:rPr>
              <w:t xml:space="preserve">ill </w:t>
            </w:r>
            <w:r w:rsidR="00B6308D" w:rsidRPr="006F5E35">
              <w:rPr>
                <w:rFonts w:cs="Arial"/>
              </w:rPr>
              <w:t>persons while performing their work duties.</w:t>
            </w:r>
          </w:p>
          <w:p w14:paraId="5267F2BE" w14:textId="77777777" w:rsidR="00B6308D" w:rsidRPr="006F5E35" w:rsidRDefault="00B6308D" w:rsidP="00390225">
            <w:pPr>
              <w:numPr>
                <w:ilvl w:val="0"/>
                <w:numId w:val="10"/>
              </w:numPr>
              <w:ind w:left="0"/>
              <w:rPr>
                <w:rFonts w:cs="Arial"/>
              </w:rPr>
            </w:pPr>
            <w:r w:rsidRPr="006F5E35">
              <w:rPr>
                <w:rFonts w:cs="Arial"/>
              </w:rPr>
              <w:t xml:space="preserve">Most broadcasting and publishing personnel and resources are fungible and therefore the sector can implement strategies to accommodate higher levels of worker absenteeism (during a pandemic. </w:t>
            </w:r>
          </w:p>
        </w:tc>
      </w:tr>
      <w:tr w:rsidR="00B6308D" w:rsidRPr="00F73597" w14:paraId="5267F2CA" w14:textId="77777777" w:rsidTr="00390225">
        <w:trPr>
          <w:jc w:val="center"/>
        </w:trPr>
        <w:tc>
          <w:tcPr>
            <w:tcW w:w="535" w:type="dxa"/>
            <w:vAlign w:val="center"/>
          </w:tcPr>
          <w:p w14:paraId="5267F2C0" w14:textId="77777777" w:rsidR="00B6308D" w:rsidRPr="006F5E35" w:rsidRDefault="006B7D33" w:rsidP="00390225">
            <w:pPr>
              <w:jc w:val="center"/>
              <w:rPr>
                <w:rFonts w:cs="Arial"/>
                <w:b/>
              </w:rPr>
            </w:pPr>
            <w:r w:rsidRPr="006F5E35">
              <w:rPr>
                <w:rFonts w:cs="Arial"/>
                <w:b/>
              </w:rPr>
              <w:t>3</w:t>
            </w:r>
          </w:p>
        </w:tc>
        <w:tc>
          <w:tcPr>
            <w:tcW w:w="1913" w:type="dxa"/>
          </w:tcPr>
          <w:p w14:paraId="5267F2C1" w14:textId="77777777" w:rsidR="00B6308D" w:rsidRPr="006F5E35" w:rsidRDefault="00B6308D" w:rsidP="00390225">
            <w:pPr>
              <w:pStyle w:val="BodyText"/>
              <w:spacing w:after="0"/>
              <w:rPr>
                <w:rFonts w:ascii="Arial" w:hAnsi="Arial" w:cs="Arial"/>
                <w:b/>
                <w:sz w:val="24"/>
                <w:szCs w:val="24"/>
                <w:lang w:val="fr-FR"/>
              </w:rPr>
            </w:pPr>
            <w:r w:rsidRPr="006F5E35">
              <w:rPr>
                <w:rFonts w:ascii="Arial" w:hAnsi="Arial" w:cs="Arial"/>
                <w:b/>
                <w:sz w:val="24"/>
                <w:szCs w:val="24"/>
                <w:lang w:val="fr-FR"/>
              </w:rPr>
              <w:t>Refuse Collection (Solid Waste Sanitation Services) Personnel</w:t>
            </w:r>
          </w:p>
        </w:tc>
        <w:tc>
          <w:tcPr>
            <w:tcW w:w="2304" w:type="dxa"/>
          </w:tcPr>
          <w:p w14:paraId="5267F2C2" w14:textId="77777777" w:rsidR="00B6308D" w:rsidRPr="006F5E35" w:rsidRDefault="006B7D33" w:rsidP="00390225">
            <w:pPr>
              <w:rPr>
                <w:rFonts w:cs="Arial"/>
              </w:rPr>
            </w:pPr>
            <w:r w:rsidRPr="006F5E35">
              <w:rPr>
                <w:rFonts w:cs="Arial"/>
              </w:rPr>
              <w:t>Includes personnel who engage</w:t>
            </w:r>
            <w:r w:rsidR="00B6308D" w:rsidRPr="006F5E35">
              <w:rPr>
                <w:rFonts w:cs="Arial"/>
              </w:rPr>
              <w:t xml:space="preserve"> in collecting, treating and disposing of solid waste and refuse.</w:t>
            </w:r>
          </w:p>
        </w:tc>
        <w:tc>
          <w:tcPr>
            <w:tcW w:w="2160" w:type="dxa"/>
          </w:tcPr>
          <w:p w14:paraId="5267F2C3" w14:textId="77777777" w:rsidR="00B6308D" w:rsidRPr="006F5E35" w:rsidRDefault="00B6308D" w:rsidP="00390225">
            <w:pPr>
              <w:rPr>
                <w:rFonts w:cs="Arial"/>
              </w:rPr>
            </w:pPr>
            <w:r w:rsidRPr="006F5E35">
              <w:rPr>
                <w:rFonts w:cs="Arial"/>
              </w:rPr>
              <w:t>Sanitation collectors, engineers, machine operators</w:t>
            </w:r>
          </w:p>
        </w:tc>
        <w:tc>
          <w:tcPr>
            <w:tcW w:w="1296" w:type="dxa"/>
          </w:tcPr>
          <w:p w14:paraId="5267F2C4" w14:textId="77777777" w:rsidR="00B6308D" w:rsidRPr="006F5E35" w:rsidRDefault="006B7D33" w:rsidP="00390225">
            <w:pPr>
              <w:jc w:val="center"/>
              <w:rPr>
                <w:rFonts w:cs="Arial"/>
              </w:rPr>
            </w:pPr>
            <w:r w:rsidRPr="006F5E35">
              <w:rPr>
                <w:rFonts w:cs="Arial"/>
              </w:rPr>
              <w:t>17,000</w:t>
            </w:r>
          </w:p>
        </w:tc>
        <w:tc>
          <w:tcPr>
            <w:tcW w:w="4752" w:type="dxa"/>
          </w:tcPr>
          <w:p w14:paraId="5267F2C5" w14:textId="77777777" w:rsidR="00B6308D" w:rsidRPr="006F5E35" w:rsidRDefault="006B7D33" w:rsidP="00390225">
            <w:pPr>
              <w:numPr>
                <w:ilvl w:val="0"/>
                <w:numId w:val="10"/>
              </w:numPr>
              <w:ind w:left="0"/>
              <w:rPr>
                <w:rFonts w:cs="Arial"/>
              </w:rPr>
            </w:pPr>
            <w:r w:rsidRPr="006F5E35">
              <w:rPr>
                <w:rFonts w:cs="Arial"/>
              </w:rPr>
              <w:t xml:space="preserve">Provide </w:t>
            </w:r>
            <w:r w:rsidR="00B6308D" w:rsidRPr="006F5E35">
              <w:rPr>
                <w:rFonts w:cs="Arial"/>
              </w:rPr>
              <w:t>a basic service (solid waste and sanitation collection) that is required by all other critical infrastructure sectors to function.</w:t>
            </w:r>
          </w:p>
          <w:p w14:paraId="5267F2C6" w14:textId="77777777" w:rsidR="00B6308D" w:rsidRPr="006F5E35" w:rsidRDefault="00B6308D" w:rsidP="00390225">
            <w:pPr>
              <w:numPr>
                <w:ilvl w:val="0"/>
                <w:numId w:val="10"/>
              </w:numPr>
              <w:ind w:left="0"/>
              <w:rPr>
                <w:rFonts w:cs="Arial"/>
              </w:rPr>
            </w:pPr>
            <w:r w:rsidRPr="006F5E35">
              <w:rPr>
                <w:rFonts w:cs="Arial"/>
              </w:rPr>
              <w:t>Maintaining sanitation services is essential to implementing pandemic response and community mitigation strategies as well as reducing disease and illness in the community</w:t>
            </w:r>
            <w:r w:rsidR="00F34C5C" w:rsidRPr="006F5E35">
              <w:rPr>
                <w:rFonts w:cs="Arial"/>
              </w:rPr>
              <w:t>.</w:t>
            </w:r>
          </w:p>
          <w:p w14:paraId="5267F2C7" w14:textId="77777777" w:rsidR="00B6308D" w:rsidRPr="006F5E35" w:rsidRDefault="00B6308D" w:rsidP="00390225">
            <w:pPr>
              <w:numPr>
                <w:ilvl w:val="0"/>
                <w:numId w:val="10"/>
              </w:numPr>
              <w:ind w:left="0"/>
              <w:rPr>
                <w:rFonts w:cs="Arial"/>
              </w:rPr>
            </w:pPr>
            <w:r w:rsidRPr="006F5E35">
              <w:rPr>
                <w:rFonts w:cs="Arial"/>
              </w:rPr>
              <w:t>Refuse collection is a “just-in-time” service</w:t>
            </w:r>
            <w:r w:rsidR="00F34C5C" w:rsidRPr="006F5E35">
              <w:rPr>
                <w:rFonts w:cs="Arial"/>
              </w:rPr>
              <w:t>.</w:t>
            </w:r>
          </w:p>
          <w:p w14:paraId="5267F2C8" w14:textId="77777777" w:rsidR="00B6308D" w:rsidRPr="006F5E35" w:rsidRDefault="006B7D33" w:rsidP="00390225">
            <w:pPr>
              <w:numPr>
                <w:ilvl w:val="0"/>
                <w:numId w:val="10"/>
              </w:numPr>
              <w:ind w:left="0"/>
              <w:rPr>
                <w:rFonts w:cs="Arial"/>
              </w:rPr>
            </w:pPr>
            <w:r w:rsidRPr="006F5E35">
              <w:rPr>
                <w:rFonts w:cs="Arial"/>
              </w:rPr>
              <w:lastRenderedPageBreak/>
              <w:t xml:space="preserve">Face </w:t>
            </w:r>
            <w:r w:rsidR="00B6308D" w:rsidRPr="006F5E35">
              <w:rPr>
                <w:rFonts w:cs="Arial"/>
              </w:rPr>
              <w:t xml:space="preserve">a low risk of becoming infected with influenza through contact with </w:t>
            </w:r>
            <w:r w:rsidRPr="006F5E35">
              <w:rPr>
                <w:rFonts w:cs="Arial"/>
              </w:rPr>
              <w:t xml:space="preserve">ill </w:t>
            </w:r>
            <w:r w:rsidR="00B6308D" w:rsidRPr="006F5E35">
              <w:rPr>
                <w:rFonts w:cs="Arial"/>
              </w:rPr>
              <w:t>persons while performing their work duties.</w:t>
            </w:r>
          </w:p>
          <w:p w14:paraId="5267F2C9" w14:textId="77777777" w:rsidR="00B6308D" w:rsidRPr="006F5E35" w:rsidRDefault="00B6308D" w:rsidP="00390225">
            <w:pPr>
              <w:numPr>
                <w:ilvl w:val="0"/>
                <w:numId w:val="10"/>
              </w:numPr>
              <w:ind w:left="0"/>
              <w:rPr>
                <w:rFonts w:cs="Arial"/>
              </w:rPr>
            </w:pPr>
            <w:r w:rsidRPr="006F5E35">
              <w:rPr>
                <w:rFonts w:cs="Arial"/>
              </w:rPr>
              <w:t xml:space="preserve">Most sanitation service personnel and resources are fungible and therefore the sector can implement strategies to accommodate higher levels of worker absenteeism during a pandemic. </w:t>
            </w:r>
          </w:p>
        </w:tc>
      </w:tr>
    </w:tbl>
    <w:p w14:paraId="5267F2CB" w14:textId="77777777" w:rsidR="009E2AF6" w:rsidRDefault="009E2AF6" w:rsidP="009277B8">
      <w:pPr>
        <w:pStyle w:val="Title"/>
        <w:sectPr w:rsidR="009E2AF6" w:rsidSect="00E77739">
          <w:footnotePr>
            <w:numRestart w:val="eachSect"/>
          </w:footnotePr>
          <w:pgSz w:w="15840" w:h="12240" w:orient="landscape"/>
          <w:pgMar w:top="1440" w:right="1440" w:bottom="1440" w:left="1440" w:header="720" w:footer="720" w:gutter="0"/>
          <w:cols w:space="720"/>
          <w:docGrid w:linePitch="360"/>
        </w:sectPr>
      </w:pPr>
    </w:p>
    <w:p w14:paraId="5267F2CC" w14:textId="16EBB28D" w:rsidR="009277B8" w:rsidRPr="00F73597" w:rsidRDefault="005F7072" w:rsidP="00474156">
      <w:pPr>
        <w:pStyle w:val="Heading3"/>
      </w:pPr>
      <w:bookmarkStart w:id="124" w:name="_Toc495652560"/>
      <w:r w:rsidRPr="009643F7">
        <w:lastRenderedPageBreak/>
        <w:t xml:space="preserve">Table B3. </w:t>
      </w:r>
      <w:r w:rsidR="00693369" w:rsidRPr="009643F7">
        <w:t>Category</w:t>
      </w:r>
      <w:r w:rsidR="00DB454D" w:rsidRPr="009643F7">
        <w:t xml:space="preserve"> </w:t>
      </w:r>
      <w:r w:rsidR="00693369" w:rsidRPr="009643F7">
        <w:t xml:space="preserve">4 - </w:t>
      </w:r>
      <w:r w:rsidRPr="009643F7">
        <w:t>Health-vulnerable Groups and General Population</w:t>
      </w:r>
      <w:r w:rsidR="009E2AF6">
        <w:rPr>
          <w:rStyle w:val="FootnoteReference"/>
        </w:rPr>
        <w:footnoteReference w:id="38"/>
      </w:r>
      <w:bookmarkEnd w:id="124"/>
    </w:p>
    <w:tbl>
      <w:tblPr>
        <w:tblStyle w:val="TableGrid"/>
        <w:tblW w:w="12878" w:type="dxa"/>
        <w:jc w:val="center"/>
        <w:tblLook w:val="01E0" w:firstRow="1" w:lastRow="1" w:firstColumn="1" w:lastColumn="1" w:noHBand="0" w:noVBand="0"/>
        <w:tblCaption w:val="Category 4 - Health-vulnerable Groups and General Population"/>
        <w:tblDescription w:val="Category 4 - Health-vulnerable Groups and General Population"/>
      </w:tblPr>
      <w:tblGrid>
        <w:gridCol w:w="716"/>
        <w:gridCol w:w="1720"/>
        <w:gridCol w:w="2283"/>
        <w:gridCol w:w="1418"/>
        <w:gridCol w:w="6741"/>
      </w:tblGrid>
      <w:tr w:rsidR="00DA7252" w:rsidRPr="006F5E35" w14:paraId="5267F2D2" w14:textId="77777777" w:rsidTr="00E508E7">
        <w:trPr>
          <w:trHeight w:val="602"/>
          <w:tblHeader/>
          <w:jc w:val="center"/>
        </w:trPr>
        <w:tc>
          <w:tcPr>
            <w:tcW w:w="717" w:type="dxa"/>
            <w:shd w:val="clear" w:color="auto" w:fill="C0C0C0"/>
            <w:vAlign w:val="center"/>
          </w:tcPr>
          <w:p w14:paraId="5267F2CD" w14:textId="77777777" w:rsidR="00DA7252" w:rsidRPr="006F5E35" w:rsidRDefault="000C3A0B" w:rsidP="005440C7">
            <w:pPr>
              <w:jc w:val="center"/>
              <w:rPr>
                <w:rFonts w:cs="Arial"/>
                <w:b/>
              </w:rPr>
            </w:pPr>
            <w:r w:rsidRPr="006F5E35">
              <w:rPr>
                <w:rFonts w:cs="Arial"/>
                <w:b/>
              </w:rPr>
              <w:t>Tier</w:t>
            </w:r>
          </w:p>
        </w:tc>
        <w:tc>
          <w:tcPr>
            <w:tcW w:w="1728" w:type="dxa"/>
            <w:shd w:val="clear" w:color="auto" w:fill="C0C0C0"/>
            <w:vAlign w:val="center"/>
          </w:tcPr>
          <w:p w14:paraId="5267F2CE" w14:textId="77777777" w:rsidR="00DA7252" w:rsidRPr="006F5E35" w:rsidRDefault="00DA7252" w:rsidP="005440C7">
            <w:pPr>
              <w:jc w:val="center"/>
              <w:rPr>
                <w:rFonts w:cs="Arial"/>
                <w:b/>
              </w:rPr>
            </w:pPr>
            <w:r w:rsidRPr="006F5E35">
              <w:rPr>
                <w:rFonts w:cs="Arial"/>
                <w:b/>
              </w:rPr>
              <w:t>Target Group</w:t>
            </w:r>
          </w:p>
        </w:tc>
        <w:tc>
          <w:tcPr>
            <w:tcW w:w="2304" w:type="dxa"/>
            <w:shd w:val="clear" w:color="auto" w:fill="C0C0C0"/>
            <w:vAlign w:val="center"/>
          </w:tcPr>
          <w:p w14:paraId="5267F2CF" w14:textId="77777777" w:rsidR="00DA7252" w:rsidRPr="006F5E35" w:rsidRDefault="00DA7252" w:rsidP="005538E8">
            <w:pPr>
              <w:jc w:val="center"/>
              <w:rPr>
                <w:rFonts w:cs="Arial"/>
                <w:b/>
              </w:rPr>
            </w:pPr>
            <w:r w:rsidRPr="006F5E35">
              <w:rPr>
                <w:rFonts w:cs="Arial"/>
                <w:b/>
              </w:rPr>
              <w:t>Description</w:t>
            </w:r>
          </w:p>
        </w:tc>
        <w:tc>
          <w:tcPr>
            <w:tcW w:w="1217" w:type="dxa"/>
            <w:shd w:val="clear" w:color="auto" w:fill="C0C0C0"/>
          </w:tcPr>
          <w:p w14:paraId="5267F2D0" w14:textId="77777777" w:rsidR="00DA7252" w:rsidRPr="006F5E35" w:rsidRDefault="00DA7252" w:rsidP="005440C7">
            <w:pPr>
              <w:jc w:val="center"/>
              <w:rPr>
                <w:rFonts w:cs="Arial"/>
                <w:b/>
              </w:rPr>
            </w:pPr>
            <w:r w:rsidRPr="006F5E35">
              <w:rPr>
                <w:rFonts w:cs="Arial"/>
                <w:b/>
              </w:rPr>
              <w:t>Target Group Estimate</w:t>
            </w:r>
            <w:r w:rsidR="009E2AF6" w:rsidRPr="006F5E35">
              <w:rPr>
                <w:rStyle w:val="FootnoteReference"/>
                <w:rFonts w:cs="Arial"/>
                <w:b/>
                <w:sz w:val="24"/>
                <w:szCs w:val="24"/>
              </w:rPr>
              <w:footnoteReference w:id="39"/>
            </w:r>
          </w:p>
        </w:tc>
        <w:tc>
          <w:tcPr>
            <w:tcW w:w="6912" w:type="dxa"/>
            <w:shd w:val="clear" w:color="auto" w:fill="C0C0C0"/>
            <w:vAlign w:val="center"/>
          </w:tcPr>
          <w:p w14:paraId="5267F2D1" w14:textId="77777777" w:rsidR="00DA7252" w:rsidRPr="006F5E35" w:rsidRDefault="00DA7252" w:rsidP="005440C7">
            <w:pPr>
              <w:jc w:val="center"/>
              <w:rPr>
                <w:rFonts w:cs="Arial"/>
                <w:b/>
              </w:rPr>
            </w:pPr>
            <w:r w:rsidRPr="006F5E35">
              <w:rPr>
                <w:rFonts w:cs="Arial"/>
                <w:b/>
              </w:rPr>
              <w:t>Rationale</w:t>
            </w:r>
          </w:p>
        </w:tc>
      </w:tr>
      <w:tr w:rsidR="00DA7252" w:rsidRPr="006F5E35" w14:paraId="5267F2DB" w14:textId="77777777" w:rsidTr="00E508E7">
        <w:trPr>
          <w:jc w:val="center"/>
        </w:trPr>
        <w:tc>
          <w:tcPr>
            <w:tcW w:w="717" w:type="dxa"/>
            <w:vAlign w:val="center"/>
          </w:tcPr>
          <w:p w14:paraId="5267F2D3" w14:textId="77777777" w:rsidR="00DA7252" w:rsidRPr="006F5E35" w:rsidRDefault="000C3A0B" w:rsidP="005440C7">
            <w:pPr>
              <w:jc w:val="center"/>
              <w:rPr>
                <w:rFonts w:cs="Arial"/>
                <w:b/>
              </w:rPr>
            </w:pPr>
            <w:r w:rsidRPr="006F5E35">
              <w:rPr>
                <w:rFonts w:cs="Arial"/>
                <w:b/>
              </w:rPr>
              <w:t>1</w:t>
            </w:r>
          </w:p>
        </w:tc>
        <w:tc>
          <w:tcPr>
            <w:tcW w:w="1728" w:type="dxa"/>
          </w:tcPr>
          <w:p w14:paraId="5267F2D4" w14:textId="77777777" w:rsidR="00DA7252" w:rsidRPr="006F5E35" w:rsidRDefault="00DA7252" w:rsidP="005440C7">
            <w:pPr>
              <w:rPr>
                <w:rFonts w:cs="Arial"/>
                <w:b/>
              </w:rPr>
            </w:pPr>
            <w:r w:rsidRPr="006F5E35">
              <w:rPr>
                <w:rFonts w:cs="Arial"/>
                <w:b/>
              </w:rPr>
              <w:t>Pregnant Women, all ages</w:t>
            </w:r>
          </w:p>
        </w:tc>
        <w:tc>
          <w:tcPr>
            <w:tcW w:w="2304" w:type="dxa"/>
          </w:tcPr>
          <w:p w14:paraId="5267F2D5" w14:textId="77777777" w:rsidR="00DA7252" w:rsidRPr="006F5E35" w:rsidRDefault="00DA7252" w:rsidP="005440C7">
            <w:pPr>
              <w:rPr>
                <w:rFonts w:cs="Arial"/>
              </w:rPr>
            </w:pPr>
            <w:r w:rsidRPr="006F5E35">
              <w:rPr>
                <w:rFonts w:cs="Arial"/>
              </w:rPr>
              <w:t>Includes women who will become pregnant at any time during the influenza season.</w:t>
            </w:r>
          </w:p>
        </w:tc>
        <w:tc>
          <w:tcPr>
            <w:tcW w:w="1217" w:type="dxa"/>
          </w:tcPr>
          <w:p w14:paraId="5267F2D6" w14:textId="77777777" w:rsidR="00DA7252" w:rsidRPr="006F5E35" w:rsidRDefault="00DA7252" w:rsidP="005440C7">
            <w:pPr>
              <w:jc w:val="center"/>
              <w:rPr>
                <w:rFonts w:cs="Arial"/>
              </w:rPr>
            </w:pPr>
            <w:r w:rsidRPr="006F5E35">
              <w:rPr>
                <w:rFonts w:cs="Arial"/>
              </w:rPr>
              <w:t>560,000</w:t>
            </w:r>
          </w:p>
          <w:p w14:paraId="5267F2D7" w14:textId="77777777" w:rsidR="00DA7252" w:rsidRPr="006F5E35" w:rsidRDefault="00DA7252" w:rsidP="005440C7">
            <w:pPr>
              <w:jc w:val="center"/>
              <w:rPr>
                <w:rFonts w:cs="Arial"/>
              </w:rPr>
            </w:pPr>
          </w:p>
        </w:tc>
        <w:tc>
          <w:tcPr>
            <w:tcW w:w="6912" w:type="dxa"/>
          </w:tcPr>
          <w:p w14:paraId="5267F2D8" w14:textId="77777777" w:rsidR="00DA7252" w:rsidRPr="006F5E35" w:rsidRDefault="00DA7252" w:rsidP="00382A4D">
            <w:pPr>
              <w:numPr>
                <w:ilvl w:val="0"/>
                <w:numId w:val="3"/>
              </w:numPr>
              <w:rPr>
                <w:rFonts w:cs="Arial"/>
              </w:rPr>
            </w:pPr>
            <w:r w:rsidRPr="006F5E35">
              <w:rPr>
                <w:rFonts w:cs="Arial"/>
              </w:rPr>
              <w:t>Pregnant women in second and third trimesters have a high risk of developing severe illness leading to hospitalization from complications to pandemic influenza.</w:t>
            </w:r>
          </w:p>
          <w:p w14:paraId="5267F2D9" w14:textId="77777777" w:rsidR="00DA7252" w:rsidRPr="006F5E35" w:rsidRDefault="00DA7252" w:rsidP="00382A4D">
            <w:pPr>
              <w:numPr>
                <w:ilvl w:val="0"/>
                <w:numId w:val="3"/>
              </w:numPr>
              <w:rPr>
                <w:rFonts w:cs="Arial"/>
              </w:rPr>
            </w:pPr>
            <w:r w:rsidRPr="006F5E35">
              <w:rPr>
                <w:rFonts w:cs="Arial"/>
              </w:rPr>
              <w:t>Vaccine is likely to be highly effective in preventing severe illness.</w:t>
            </w:r>
          </w:p>
          <w:p w14:paraId="5267F2DA" w14:textId="77777777" w:rsidR="00DA7252" w:rsidRPr="006F5E35" w:rsidRDefault="00DA7252" w:rsidP="00382A4D">
            <w:pPr>
              <w:numPr>
                <w:ilvl w:val="0"/>
                <w:numId w:val="3"/>
              </w:numPr>
              <w:rPr>
                <w:rFonts w:cs="Arial"/>
              </w:rPr>
            </w:pPr>
            <w:r w:rsidRPr="006F5E35">
              <w:rPr>
                <w:rFonts w:cs="Arial"/>
              </w:rPr>
              <w:t>Vaccinating pregnant women will also protect newborn infants (children less than 6 months of age) through passive transfer of maternal antibodies.</w:t>
            </w:r>
          </w:p>
        </w:tc>
      </w:tr>
      <w:tr w:rsidR="00DA7252" w:rsidRPr="006F5E35" w14:paraId="5267F2E4" w14:textId="77777777" w:rsidTr="00E508E7">
        <w:trPr>
          <w:trHeight w:val="1088"/>
          <w:jc w:val="center"/>
        </w:trPr>
        <w:tc>
          <w:tcPr>
            <w:tcW w:w="717" w:type="dxa"/>
            <w:vAlign w:val="center"/>
          </w:tcPr>
          <w:p w14:paraId="5267F2DC" w14:textId="77777777" w:rsidR="00DA7252" w:rsidRPr="006F5E35" w:rsidRDefault="000C3A0B" w:rsidP="005440C7">
            <w:pPr>
              <w:jc w:val="center"/>
              <w:rPr>
                <w:rFonts w:cs="Arial"/>
                <w:b/>
              </w:rPr>
            </w:pPr>
            <w:r w:rsidRPr="006F5E35">
              <w:rPr>
                <w:rFonts w:cs="Arial"/>
                <w:b/>
              </w:rPr>
              <w:t>1</w:t>
            </w:r>
          </w:p>
        </w:tc>
        <w:tc>
          <w:tcPr>
            <w:tcW w:w="1728" w:type="dxa"/>
          </w:tcPr>
          <w:p w14:paraId="5267F2DD" w14:textId="77777777" w:rsidR="00DA7252" w:rsidRPr="006F5E35" w:rsidRDefault="00DA7252" w:rsidP="005440C7">
            <w:pPr>
              <w:rPr>
                <w:rFonts w:cs="Arial"/>
                <w:b/>
              </w:rPr>
            </w:pPr>
            <w:r w:rsidRPr="006F5E35">
              <w:rPr>
                <w:rFonts w:cs="Arial"/>
                <w:b/>
              </w:rPr>
              <w:t xml:space="preserve">Infants and Toddlers, ages 6-35 months </w:t>
            </w:r>
          </w:p>
        </w:tc>
        <w:tc>
          <w:tcPr>
            <w:tcW w:w="2304" w:type="dxa"/>
          </w:tcPr>
          <w:p w14:paraId="5267F2DE" w14:textId="77777777" w:rsidR="00DA7252" w:rsidRPr="006F5E35" w:rsidRDefault="00DA7252" w:rsidP="005440C7">
            <w:pPr>
              <w:rPr>
                <w:rFonts w:cs="Arial"/>
              </w:rPr>
            </w:pPr>
            <w:r w:rsidRPr="006F5E35">
              <w:rPr>
                <w:rFonts w:cs="Arial"/>
              </w:rPr>
              <w:t>Includes children who turn age 6-35 months during the influenza season.</w:t>
            </w:r>
          </w:p>
        </w:tc>
        <w:tc>
          <w:tcPr>
            <w:tcW w:w="1217" w:type="dxa"/>
          </w:tcPr>
          <w:p w14:paraId="5267F2DF" w14:textId="77777777" w:rsidR="00DA7252" w:rsidRPr="006F5E35" w:rsidRDefault="00DA7252" w:rsidP="005440C7">
            <w:pPr>
              <w:jc w:val="center"/>
              <w:rPr>
                <w:rFonts w:cs="Arial"/>
              </w:rPr>
            </w:pPr>
            <w:r w:rsidRPr="006F5E35">
              <w:rPr>
                <w:rFonts w:cs="Arial"/>
              </w:rPr>
              <w:t>1,370,000</w:t>
            </w:r>
          </w:p>
        </w:tc>
        <w:tc>
          <w:tcPr>
            <w:tcW w:w="6912" w:type="dxa"/>
            <w:vAlign w:val="center"/>
          </w:tcPr>
          <w:p w14:paraId="5267F2E0" w14:textId="77777777" w:rsidR="00DA7252" w:rsidRPr="006F5E35" w:rsidRDefault="000C3A0B" w:rsidP="00382A4D">
            <w:pPr>
              <w:pStyle w:val="FootnoteText"/>
              <w:numPr>
                <w:ilvl w:val="0"/>
                <w:numId w:val="4"/>
              </w:numPr>
              <w:rPr>
                <w:rFonts w:cs="Arial"/>
                <w:sz w:val="24"/>
                <w:szCs w:val="24"/>
              </w:rPr>
            </w:pPr>
            <w:r w:rsidRPr="006F5E35">
              <w:rPr>
                <w:rFonts w:cs="Arial"/>
                <w:sz w:val="24"/>
                <w:szCs w:val="24"/>
              </w:rPr>
              <w:t xml:space="preserve">Face very high </w:t>
            </w:r>
            <w:r w:rsidR="00DA7252" w:rsidRPr="006F5E35">
              <w:rPr>
                <w:rFonts w:cs="Arial"/>
                <w:sz w:val="24"/>
                <w:szCs w:val="24"/>
              </w:rPr>
              <w:t>risk of developing severe illness and/or dying from complications to pandemic influenza.</w:t>
            </w:r>
          </w:p>
          <w:p w14:paraId="5267F2E1" w14:textId="77777777" w:rsidR="00DA7252" w:rsidRPr="006F5E35" w:rsidRDefault="000C3A0B" w:rsidP="00382A4D">
            <w:pPr>
              <w:pStyle w:val="FootnoteText"/>
              <w:numPr>
                <w:ilvl w:val="0"/>
                <w:numId w:val="4"/>
              </w:numPr>
              <w:rPr>
                <w:rFonts w:cs="Arial"/>
                <w:sz w:val="24"/>
                <w:szCs w:val="24"/>
              </w:rPr>
            </w:pPr>
            <w:r w:rsidRPr="006F5E35">
              <w:rPr>
                <w:rFonts w:cs="Arial"/>
                <w:sz w:val="24"/>
                <w:szCs w:val="24"/>
              </w:rPr>
              <w:t>A</w:t>
            </w:r>
            <w:r w:rsidR="00DA7252" w:rsidRPr="006F5E35">
              <w:rPr>
                <w:rFonts w:cs="Arial"/>
                <w:sz w:val="24"/>
                <w:szCs w:val="24"/>
              </w:rPr>
              <w:t>re also at high risk of transmitting the influenza virus to susceptible persons (including health-vulnerable persons).</w:t>
            </w:r>
          </w:p>
          <w:p w14:paraId="5267F2E2"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It is assumed that infants and toddlers will require ½ the dose of vaccine used to protect older children and adults.</w:t>
            </w:r>
          </w:p>
          <w:p w14:paraId="5267F2E3"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Protecting children was identified as a key objective of the national vaccination program.</w:t>
            </w:r>
          </w:p>
        </w:tc>
      </w:tr>
      <w:tr w:rsidR="00DA7252" w:rsidRPr="006F5E35" w14:paraId="5267F2ED" w14:textId="77777777" w:rsidTr="00E508E7">
        <w:trPr>
          <w:trHeight w:val="1088"/>
          <w:jc w:val="center"/>
        </w:trPr>
        <w:tc>
          <w:tcPr>
            <w:tcW w:w="717" w:type="dxa"/>
            <w:vAlign w:val="center"/>
          </w:tcPr>
          <w:p w14:paraId="5267F2E5" w14:textId="77777777" w:rsidR="00DA7252" w:rsidRPr="006F5E35" w:rsidRDefault="000C3A0B" w:rsidP="005440C7">
            <w:pPr>
              <w:jc w:val="center"/>
              <w:rPr>
                <w:rFonts w:cs="Arial"/>
                <w:b/>
              </w:rPr>
            </w:pPr>
            <w:r w:rsidRPr="006F5E35">
              <w:rPr>
                <w:rFonts w:cs="Arial"/>
                <w:b/>
              </w:rPr>
              <w:t>1</w:t>
            </w:r>
          </w:p>
        </w:tc>
        <w:tc>
          <w:tcPr>
            <w:tcW w:w="1728" w:type="dxa"/>
          </w:tcPr>
          <w:p w14:paraId="5267F2E6" w14:textId="77777777" w:rsidR="000C3A0B" w:rsidRPr="006F5E35" w:rsidRDefault="000C3A0B" w:rsidP="005440C7">
            <w:pPr>
              <w:rPr>
                <w:rFonts w:cs="Arial"/>
                <w:b/>
              </w:rPr>
            </w:pPr>
            <w:r w:rsidRPr="006F5E35">
              <w:rPr>
                <w:rFonts w:cs="Arial"/>
                <w:b/>
              </w:rPr>
              <w:t>Subgroup 1:</w:t>
            </w:r>
          </w:p>
          <w:p w14:paraId="5267F2E7" w14:textId="77777777" w:rsidR="00DA7252" w:rsidRPr="006F5E35" w:rsidRDefault="00DA7252" w:rsidP="005440C7">
            <w:pPr>
              <w:rPr>
                <w:rFonts w:cs="Arial"/>
                <w:i/>
              </w:rPr>
            </w:pPr>
            <w:r w:rsidRPr="006F5E35">
              <w:rPr>
                <w:rFonts w:cs="Arial"/>
              </w:rPr>
              <w:t>Infants, ages 6-11 months</w:t>
            </w:r>
            <w:r w:rsidRPr="006F5E35">
              <w:rPr>
                <w:rFonts w:cs="Arial"/>
                <w:i/>
              </w:rPr>
              <w:t xml:space="preserve"> </w:t>
            </w:r>
          </w:p>
        </w:tc>
        <w:tc>
          <w:tcPr>
            <w:tcW w:w="2304" w:type="dxa"/>
          </w:tcPr>
          <w:p w14:paraId="5267F2E8" w14:textId="77777777" w:rsidR="00DA7252" w:rsidRPr="006F5E35" w:rsidRDefault="00DA7252" w:rsidP="005440C7">
            <w:pPr>
              <w:pStyle w:val="FootnoteText"/>
              <w:rPr>
                <w:rFonts w:cs="Arial"/>
                <w:sz w:val="24"/>
                <w:szCs w:val="24"/>
              </w:rPr>
            </w:pPr>
            <w:r w:rsidRPr="006F5E35">
              <w:rPr>
                <w:rFonts w:cs="Arial"/>
                <w:sz w:val="24"/>
                <w:szCs w:val="24"/>
              </w:rPr>
              <w:t>Includes children who turn age 6-11 months during the influenza season.</w:t>
            </w:r>
          </w:p>
        </w:tc>
        <w:tc>
          <w:tcPr>
            <w:tcW w:w="1217" w:type="dxa"/>
          </w:tcPr>
          <w:p w14:paraId="5267F2E9" w14:textId="77777777" w:rsidR="00DA7252" w:rsidRPr="006F5E35" w:rsidRDefault="00DA7252" w:rsidP="005440C7">
            <w:pPr>
              <w:jc w:val="center"/>
              <w:rPr>
                <w:rFonts w:cs="Arial"/>
              </w:rPr>
            </w:pPr>
            <w:r w:rsidRPr="006F5E35">
              <w:rPr>
                <w:rFonts w:cs="Arial"/>
              </w:rPr>
              <w:t>830,000</w:t>
            </w:r>
          </w:p>
        </w:tc>
        <w:tc>
          <w:tcPr>
            <w:tcW w:w="6912" w:type="dxa"/>
            <w:vAlign w:val="center"/>
          </w:tcPr>
          <w:p w14:paraId="5267F2EA" w14:textId="77777777" w:rsidR="00DA7252" w:rsidRPr="006F5E35" w:rsidRDefault="000C3A0B" w:rsidP="00382A4D">
            <w:pPr>
              <w:pStyle w:val="FootnoteText"/>
              <w:numPr>
                <w:ilvl w:val="0"/>
                <w:numId w:val="4"/>
              </w:numPr>
              <w:rPr>
                <w:rFonts w:cs="Arial"/>
                <w:sz w:val="24"/>
                <w:szCs w:val="24"/>
              </w:rPr>
            </w:pPr>
            <w:r w:rsidRPr="006F5E35">
              <w:rPr>
                <w:rFonts w:cs="Arial"/>
                <w:sz w:val="24"/>
                <w:szCs w:val="24"/>
              </w:rPr>
              <w:t xml:space="preserve">Face </w:t>
            </w:r>
            <w:r w:rsidR="00DA7252" w:rsidRPr="006F5E35">
              <w:rPr>
                <w:rFonts w:cs="Arial"/>
                <w:sz w:val="24"/>
                <w:szCs w:val="24"/>
              </w:rPr>
              <w:t>very high risk of developing severe illness and/or dying from complications to pandemic influenza.</w:t>
            </w:r>
          </w:p>
          <w:p w14:paraId="5267F2EB"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lastRenderedPageBreak/>
              <w:t>Anti-viral drug treatment is not FDA approved for children &lt;1 year of age, therefore vaccine may be the only medical countermeasure available for this group.</w:t>
            </w:r>
          </w:p>
          <w:p w14:paraId="5267F2EC"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See rationale for</w:t>
            </w:r>
            <w:r w:rsidRPr="006F5E35">
              <w:rPr>
                <w:rFonts w:cs="Arial"/>
                <w:b/>
                <w:sz w:val="24"/>
                <w:szCs w:val="24"/>
              </w:rPr>
              <w:t xml:space="preserve"> Infants and Toddlers, ages 6-35 months</w:t>
            </w:r>
            <w:r w:rsidRPr="006F5E35">
              <w:rPr>
                <w:rFonts w:cs="Arial"/>
                <w:sz w:val="24"/>
                <w:szCs w:val="24"/>
              </w:rPr>
              <w:t>.</w:t>
            </w:r>
          </w:p>
        </w:tc>
      </w:tr>
      <w:tr w:rsidR="00DA7252" w:rsidRPr="006F5E35" w14:paraId="5267F2F6" w14:textId="77777777" w:rsidTr="00E508E7">
        <w:trPr>
          <w:trHeight w:val="1088"/>
          <w:jc w:val="center"/>
        </w:trPr>
        <w:tc>
          <w:tcPr>
            <w:tcW w:w="717" w:type="dxa"/>
            <w:vAlign w:val="center"/>
          </w:tcPr>
          <w:p w14:paraId="5267F2EE" w14:textId="77777777" w:rsidR="00DA7252" w:rsidRPr="006F5E35" w:rsidRDefault="000C3A0B" w:rsidP="005440C7">
            <w:pPr>
              <w:jc w:val="center"/>
              <w:rPr>
                <w:rFonts w:cs="Arial"/>
                <w:b/>
              </w:rPr>
            </w:pPr>
            <w:r w:rsidRPr="006F5E35">
              <w:rPr>
                <w:rFonts w:cs="Arial"/>
                <w:b/>
              </w:rPr>
              <w:lastRenderedPageBreak/>
              <w:t>1</w:t>
            </w:r>
          </w:p>
        </w:tc>
        <w:tc>
          <w:tcPr>
            <w:tcW w:w="1728" w:type="dxa"/>
          </w:tcPr>
          <w:p w14:paraId="5267F2EF" w14:textId="77777777" w:rsidR="000C3A0B" w:rsidRPr="006F5E35" w:rsidRDefault="000C3A0B" w:rsidP="005440C7">
            <w:pPr>
              <w:rPr>
                <w:rFonts w:cs="Arial"/>
                <w:b/>
              </w:rPr>
            </w:pPr>
            <w:r w:rsidRPr="006F5E35">
              <w:rPr>
                <w:rFonts w:cs="Arial"/>
                <w:b/>
              </w:rPr>
              <w:t>Subgroup 2:</w:t>
            </w:r>
          </w:p>
          <w:p w14:paraId="5267F2F0" w14:textId="77777777" w:rsidR="00DA7252" w:rsidRPr="006F5E35" w:rsidRDefault="00DA7252" w:rsidP="005440C7">
            <w:pPr>
              <w:rPr>
                <w:rFonts w:cs="Arial"/>
                <w:i/>
              </w:rPr>
            </w:pPr>
            <w:r w:rsidRPr="006F5E35">
              <w:rPr>
                <w:rFonts w:cs="Arial"/>
              </w:rPr>
              <w:t>Toddlers, ages 12-35 months</w:t>
            </w:r>
          </w:p>
        </w:tc>
        <w:tc>
          <w:tcPr>
            <w:tcW w:w="2304" w:type="dxa"/>
          </w:tcPr>
          <w:p w14:paraId="5267F2F1" w14:textId="77777777" w:rsidR="00DA7252" w:rsidRPr="006F5E35" w:rsidRDefault="00DA7252" w:rsidP="005440C7">
            <w:pPr>
              <w:pStyle w:val="FootnoteText"/>
              <w:rPr>
                <w:rFonts w:cs="Arial"/>
                <w:sz w:val="24"/>
                <w:szCs w:val="24"/>
              </w:rPr>
            </w:pPr>
            <w:r w:rsidRPr="006F5E35">
              <w:rPr>
                <w:rFonts w:cs="Arial"/>
                <w:sz w:val="24"/>
                <w:szCs w:val="24"/>
              </w:rPr>
              <w:t>Includes children who turn age 12-35 months during the influenza season.</w:t>
            </w:r>
          </w:p>
        </w:tc>
        <w:tc>
          <w:tcPr>
            <w:tcW w:w="1217" w:type="dxa"/>
          </w:tcPr>
          <w:p w14:paraId="5267F2F2" w14:textId="77777777" w:rsidR="00DA7252" w:rsidRPr="006F5E35" w:rsidRDefault="00DA7252" w:rsidP="005440C7">
            <w:pPr>
              <w:jc w:val="center"/>
              <w:rPr>
                <w:rFonts w:cs="Arial"/>
              </w:rPr>
            </w:pPr>
            <w:r w:rsidRPr="006F5E35">
              <w:rPr>
                <w:rFonts w:cs="Arial"/>
              </w:rPr>
              <w:t>540,000</w:t>
            </w:r>
          </w:p>
        </w:tc>
        <w:tc>
          <w:tcPr>
            <w:tcW w:w="6912" w:type="dxa"/>
            <w:vAlign w:val="center"/>
          </w:tcPr>
          <w:p w14:paraId="5267F2F3" w14:textId="77777777" w:rsidR="00DA7252" w:rsidRPr="006F5E35" w:rsidRDefault="000C3A0B" w:rsidP="00382A4D">
            <w:pPr>
              <w:pStyle w:val="FootnoteText"/>
              <w:numPr>
                <w:ilvl w:val="0"/>
                <w:numId w:val="4"/>
              </w:numPr>
              <w:rPr>
                <w:rFonts w:cs="Arial"/>
                <w:sz w:val="24"/>
                <w:szCs w:val="24"/>
              </w:rPr>
            </w:pPr>
            <w:r w:rsidRPr="006F5E35">
              <w:rPr>
                <w:rFonts w:cs="Arial"/>
                <w:sz w:val="24"/>
                <w:szCs w:val="24"/>
              </w:rPr>
              <w:t xml:space="preserve">Face high </w:t>
            </w:r>
            <w:r w:rsidR="00DA7252" w:rsidRPr="006F5E35">
              <w:rPr>
                <w:rFonts w:cs="Arial"/>
                <w:sz w:val="24"/>
                <w:szCs w:val="24"/>
              </w:rPr>
              <w:t xml:space="preserve">risk of developing severe illness and/or dying from complications to pandemic </w:t>
            </w:r>
            <w:r w:rsidR="000256F1" w:rsidRPr="006F5E35">
              <w:rPr>
                <w:rFonts w:cs="Arial"/>
                <w:sz w:val="24"/>
                <w:szCs w:val="24"/>
              </w:rPr>
              <w:t>influenza;</w:t>
            </w:r>
            <w:r w:rsidR="00DA7252" w:rsidRPr="006F5E35">
              <w:rPr>
                <w:rFonts w:cs="Arial"/>
                <w:sz w:val="24"/>
                <w:szCs w:val="24"/>
              </w:rPr>
              <w:t xml:space="preserve"> however their risk is lower than that of infants.</w:t>
            </w:r>
          </w:p>
          <w:p w14:paraId="5267F2F4"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 xml:space="preserve">Anti-viral drug treatment is approved for children in this age group. </w:t>
            </w:r>
          </w:p>
          <w:p w14:paraId="5267F2F5"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See rationale for</w:t>
            </w:r>
            <w:r w:rsidRPr="006F5E35">
              <w:rPr>
                <w:rFonts w:cs="Arial"/>
                <w:b/>
                <w:sz w:val="24"/>
                <w:szCs w:val="24"/>
              </w:rPr>
              <w:t xml:space="preserve"> Infants and Toddlers, ages 6-35 months</w:t>
            </w:r>
            <w:r w:rsidRPr="006F5E35">
              <w:rPr>
                <w:rFonts w:cs="Arial"/>
                <w:sz w:val="24"/>
                <w:szCs w:val="24"/>
              </w:rPr>
              <w:t>.</w:t>
            </w:r>
          </w:p>
        </w:tc>
      </w:tr>
      <w:tr w:rsidR="00DA7252" w:rsidRPr="006F5E35" w14:paraId="5267F2FE" w14:textId="77777777" w:rsidTr="00E508E7">
        <w:trPr>
          <w:trHeight w:val="890"/>
          <w:jc w:val="center"/>
        </w:trPr>
        <w:tc>
          <w:tcPr>
            <w:tcW w:w="717" w:type="dxa"/>
            <w:vAlign w:val="center"/>
          </w:tcPr>
          <w:p w14:paraId="5267F2F7" w14:textId="77777777" w:rsidR="00DA7252" w:rsidRPr="006F5E35" w:rsidRDefault="000C3A0B" w:rsidP="005440C7">
            <w:pPr>
              <w:jc w:val="center"/>
              <w:rPr>
                <w:rFonts w:cs="Arial"/>
                <w:b/>
              </w:rPr>
            </w:pPr>
            <w:r w:rsidRPr="006F5E35">
              <w:rPr>
                <w:rFonts w:cs="Arial"/>
                <w:b/>
              </w:rPr>
              <w:t>2</w:t>
            </w:r>
          </w:p>
        </w:tc>
        <w:tc>
          <w:tcPr>
            <w:tcW w:w="1728" w:type="dxa"/>
          </w:tcPr>
          <w:p w14:paraId="5267F2F8" w14:textId="77777777" w:rsidR="00DA7252" w:rsidRPr="006F5E35" w:rsidRDefault="00DA7252" w:rsidP="005440C7">
            <w:pPr>
              <w:rPr>
                <w:rFonts w:cs="Arial"/>
                <w:b/>
              </w:rPr>
            </w:pPr>
            <w:r w:rsidRPr="006F5E35">
              <w:rPr>
                <w:rFonts w:cs="Arial"/>
                <w:b/>
              </w:rPr>
              <w:t>Household Contacts of Infants under 6 months old, all ages</w:t>
            </w:r>
          </w:p>
        </w:tc>
        <w:tc>
          <w:tcPr>
            <w:tcW w:w="2304" w:type="dxa"/>
          </w:tcPr>
          <w:p w14:paraId="5267F2F9" w14:textId="77777777" w:rsidR="00DA7252" w:rsidRPr="006F5E35" w:rsidRDefault="00DA7252" w:rsidP="005440C7">
            <w:pPr>
              <w:pStyle w:val="FootnoteText"/>
              <w:rPr>
                <w:rFonts w:cs="Arial"/>
                <w:sz w:val="24"/>
                <w:szCs w:val="24"/>
              </w:rPr>
            </w:pPr>
            <w:r w:rsidRPr="006F5E35">
              <w:rPr>
                <w:rFonts w:cs="Arial"/>
                <w:sz w:val="24"/>
                <w:szCs w:val="24"/>
              </w:rPr>
              <w:t>Includes all persons residing at home with a child age under 6 months of age.</w:t>
            </w:r>
          </w:p>
        </w:tc>
        <w:tc>
          <w:tcPr>
            <w:tcW w:w="1217" w:type="dxa"/>
          </w:tcPr>
          <w:p w14:paraId="5267F2FA" w14:textId="77777777" w:rsidR="00DA7252" w:rsidRPr="006F5E35" w:rsidRDefault="00DA7252" w:rsidP="005440C7">
            <w:pPr>
              <w:jc w:val="center"/>
              <w:rPr>
                <w:rFonts w:cs="Arial"/>
              </w:rPr>
            </w:pPr>
            <w:r w:rsidRPr="006F5E35">
              <w:rPr>
                <w:rFonts w:cs="Arial"/>
              </w:rPr>
              <w:t>570,000</w:t>
            </w:r>
          </w:p>
        </w:tc>
        <w:tc>
          <w:tcPr>
            <w:tcW w:w="6912" w:type="dxa"/>
            <w:vAlign w:val="center"/>
          </w:tcPr>
          <w:p w14:paraId="5267F2FB" w14:textId="77777777" w:rsidR="00DA7252" w:rsidRPr="006F5E35" w:rsidRDefault="00DA7252" w:rsidP="00382A4D">
            <w:pPr>
              <w:pStyle w:val="FootnoteText"/>
              <w:numPr>
                <w:ilvl w:val="0"/>
                <w:numId w:val="5"/>
              </w:numPr>
              <w:rPr>
                <w:rFonts w:cs="Arial"/>
                <w:sz w:val="24"/>
                <w:szCs w:val="24"/>
              </w:rPr>
            </w:pPr>
            <w:r w:rsidRPr="006F5E35">
              <w:rPr>
                <w:rFonts w:cs="Arial"/>
                <w:sz w:val="24"/>
                <w:szCs w:val="24"/>
              </w:rPr>
              <w:t>Influenza vaccine and antivirals are not recommended for children under six months of age because they are not likely to be effective in preventing influenza complications.</w:t>
            </w:r>
          </w:p>
          <w:p w14:paraId="5267F2FC" w14:textId="77777777" w:rsidR="00DA7252" w:rsidRPr="006F5E35" w:rsidRDefault="00DA7252" w:rsidP="00382A4D">
            <w:pPr>
              <w:pStyle w:val="FootnoteText"/>
              <w:numPr>
                <w:ilvl w:val="0"/>
                <w:numId w:val="5"/>
              </w:numPr>
              <w:rPr>
                <w:rFonts w:cs="Arial"/>
                <w:sz w:val="24"/>
                <w:szCs w:val="24"/>
              </w:rPr>
            </w:pPr>
            <w:r w:rsidRPr="006F5E35">
              <w:rPr>
                <w:rFonts w:cs="Arial"/>
                <w:sz w:val="24"/>
                <w:szCs w:val="24"/>
              </w:rPr>
              <w:t>Therefore, vaccinating household contacts represents the best option for protecting these children.</w:t>
            </w:r>
          </w:p>
          <w:p w14:paraId="5267F2FD" w14:textId="77777777" w:rsidR="00DA7252" w:rsidRPr="006F5E35" w:rsidRDefault="00DA7252" w:rsidP="00382A4D">
            <w:pPr>
              <w:pStyle w:val="FootnoteText"/>
              <w:numPr>
                <w:ilvl w:val="0"/>
                <w:numId w:val="5"/>
              </w:numPr>
              <w:rPr>
                <w:rFonts w:cs="Arial"/>
                <w:sz w:val="24"/>
                <w:szCs w:val="24"/>
              </w:rPr>
            </w:pPr>
            <w:r w:rsidRPr="006F5E35">
              <w:rPr>
                <w:rFonts w:cs="Arial"/>
                <w:sz w:val="24"/>
                <w:szCs w:val="24"/>
              </w:rPr>
              <w:t>Protecting children (directly and indirectly) was identified as a key objective of the national vaccination program.</w:t>
            </w:r>
          </w:p>
        </w:tc>
      </w:tr>
      <w:tr w:rsidR="00DA7252" w:rsidRPr="006F5E35" w14:paraId="5267F306" w14:textId="77777777" w:rsidTr="00E508E7">
        <w:trPr>
          <w:trHeight w:val="1925"/>
          <w:jc w:val="center"/>
        </w:trPr>
        <w:tc>
          <w:tcPr>
            <w:tcW w:w="717" w:type="dxa"/>
            <w:vAlign w:val="center"/>
          </w:tcPr>
          <w:p w14:paraId="5267F2FF" w14:textId="77777777" w:rsidR="00DA7252" w:rsidRPr="006F5E35" w:rsidRDefault="000C3A0B" w:rsidP="005440C7">
            <w:pPr>
              <w:jc w:val="center"/>
              <w:rPr>
                <w:rFonts w:cs="Arial"/>
                <w:b/>
              </w:rPr>
            </w:pPr>
            <w:r w:rsidRPr="006F5E35">
              <w:rPr>
                <w:rFonts w:cs="Arial"/>
                <w:b/>
              </w:rPr>
              <w:t>2</w:t>
            </w:r>
          </w:p>
        </w:tc>
        <w:tc>
          <w:tcPr>
            <w:tcW w:w="1728" w:type="dxa"/>
          </w:tcPr>
          <w:p w14:paraId="5267F300" w14:textId="77777777" w:rsidR="00DA7252" w:rsidRPr="006F5E35" w:rsidRDefault="00DA7252" w:rsidP="005440C7">
            <w:pPr>
              <w:rPr>
                <w:rFonts w:cs="Arial"/>
                <w:b/>
              </w:rPr>
            </w:pPr>
            <w:r w:rsidRPr="006F5E35">
              <w:rPr>
                <w:rFonts w:cs="Arial"/>
                <w:b/>
              </w:rPr>
              <w:t>Children 3-18 years with high risk medical conditions</w:t>
            </w:r>
            <w:r w:rsidRPr="006F5E35">
              <w:rPr>
                <w:rStyle w:val="FootnoteReference"/>
                <w:rFonts w:cs="Arial"/>
                <w:sz w:val="24"/>
                <w:szCs w:val="24"/>
              </w:rPr>
              <w:footnoteReference w:id="40"/>
            </w:r>
          </w:p>
        </w:tc>
        <w:tc>
          <w:tcPr>
            <w:tcW w:w="2304" w:type="dxa"/>
          </w:tcPr>
          <w:p w14:paraId="5267F301" w14:textId="77777777" w:rsidR="00DA7252" w:rsidRPr="006F5E35" w:rsidRDefault="00DA7252" w:rsidP="005440C7">
            <w:pPr>
              <w:rPr>
                <w:rFonts w:cs="Arial"/>
              </w:rPr>
            </w:pPr>
            <w:r w:rsidRPr="006F5E35">
              <w:rPr>
                <w:rFonts w:cs="Arial"/>
              </w:rPr>
              <w:t xml:space="preserve">Includes all children between the ages of 3 to 18 years who have the following chronic medical conditions that place them at high </w:t>
            </w:r>
            <w:r w:rsidRPr="006F5E35">
              <w:rPr>
                <w:rFonts w:cs="Arial"/>
              </w:rPr>
              <w:lastRenderedPageBreak/>
              <w:t>risk of developing influenza complications if infected.</w:t>
            </w:r>
          </w:p>
        </w:tc>
        <w:tc>
          <w:tcPr>
            <w:tcW w:w="1217" w:type="dxa"/>
          </w:tcPr>
          <w:p w14:paraId="5267F302" w14:textId="77777777" w:rsidR="00DA7252" w:rsidRPr="006F5E35" w:rsidRDefault="00DA7252" w:rsidP="005440C7">
            <w:pPr>
              <w:jc w:val="center"/>
              <w:rPr>
                <w:rFonts w:cs="Arial"/>
              </w:rPr>
            </w:pPr>
            <w:r w:rsidRPr="006F5E35">
              <w:rPr>
                <w:rFonts w:cs="Arial"/>
              </w:rPr>
              <w:lastRenderedPageBreak/>
              <w:t>950,000</w:t>
            </w:r>
          </w:p>
        </w:tc>
        <w:tc>
          <w:tcPr>
            <w:tcW w:w="6912" w:type="dxa"/>
          </w:tcPr>
          <w:p w14:paraId="5267F303" w14:textId="77777777" w:rsidR="00DA7252" w:rsidRPr="006F5E35" w:rsidRDefault="000C3A0B" w:rsidP="00382A4D">
            <w:pPr>
              <w:numPr>
                <w:ilvl w:val="0"/>
                <w:numId w:val="6"/>
              </w:numPr>
              <w:rPr>
                <w:rFonts w:cs="Arial"/>
              </w:rPr>
            </w:pPr>
            <w:r w:rsidRPr="006F5E35">
              <w:rPr>
                <w:rFonts w:cs="Arial"/>
              </w:rPr>
              <w:t xml:space="preserve">Face </w:t>
            </w:r>
            <w:r w:rsidR="00DA7252" w:rsidRPr="006F5E35">
              <w:rPr>
                <w:rFonts w:cs="Arial"/>
              </w:rPr>
              <w:t>high risk of developing severe illness from complications to pandemic influenza.</w:t>
            </w:r>
          </w:p>
          <w:p w14:paraId="5267F304" w14:textId="77777777" w:rsidR="00DA7252" w:rsidRPr="006F5E35" w:rsidRDefault="000C3A0B" w:rsidP="00382A4D">
            <w:pPr>
              <w:pStyle w:val="FootnoteText"/>
              <w:numPr>
                <w:ilvl w:val="0"/>
                <w:numId w:val="6"/>
              </w:numPr>
              <w:rPr>
                <w:rFonts w:cs="Arial"/>
                <w:sz w:val="24"/>
                <w:szCs w:val="24"/>
              </w:rPr>
            </w:pPr>
            <w:r w:rsidRPr="006F5E35">
              <w:rPr>
                <w:rFonts w:cs="Arial"/>
                <w:sz w:val="24"/>
                <w:szCs w:val="24"/>
              </w:rPr>
              <w:t>A</w:t>
            </w:r>
            <w:r w:rsidR="00DA7252" w:rsidRPr="006F5E35">
              <w:rPr>
                <w:rFonts w:cs="Arial"/>
                <w:sz w:val="24"/>
                <w:szCs w:val="24"/>
              </w:rPr>
              <w:t>re also at high risk of transmitting the influenza virus to susceptible persons (including health-vulnerable persons) in their households and in the community.</w:t>
            </w:r>
          </w:p>
          <w:p w14:paraId="5267F305" w14:textId="77777777" w:rsidR="00DA7252" w:rsidRPr="006F5E35" w:rsidRDefault="00DA7252" w:rsidP="00382A4D">
            <w:pPr>
              <w:numPr>
                <w:ilvl w:val="0"/>
                <w:numId w:val="6"/>
              </w:numPr>
              <w:rPr>
                <w:rFonts w:cs="Arial"/>
              </w:rPr>
            </w:pPr>
            <w:r w:rsidRPr="006F5E35">
              <w:rPr>
                <w:rFonts w:cs="Arial"/>
              </w:rPr>
              <w:t>Protecting children was identified as a key objective of the national vaccination program.</w:t>
            </w:r>
          </w:p>
        </w:tc>
      </w:tr>
      <w:tr w:rsidR="00DA7252" w:rsidRPr="006F5E35" w14:paraId="5267F30E" w14:textId="77777777" w:rsidTr="00E508E7">
        <w:trPr>
          <w:trHeight w:val="647"/>
          <w:jc w:val="center"/>
        </w:trPr>
        <w:tc>
          <w:tcPr>
            <w:tcW w:w="717" w:type="dxa"/>
            <w:vAlign w:val="center"/>
          </w:tcPr>
          <w:p w14:paraId="5267F307" w14:textId="77777777" w:rsidR="00DA7252" w:rsidRPr="006F5E35" w:rsidRDefault="000C3A0B" w:rsidP="005440C7">
            <w:pPr>
              <w:jc w:val="center"/>
              <w:rPr>
                <w:rFonts w:cs="Arial"/>
                <w:b/>
              </w:rPr>
            </w:pPr>
            <w:r w:rsidRPr="006F5E35">
              <w:rPr>
                <w:rFonts w:cs="Arial"/>
                <w:b/>
              </w:rPr>
              <w:t>3</w:t>
            </w:r>
          </w:p>
        </w:tc>
        <w:tc>
          <w:tcPr>
            <w:tcW w:w="1728" w:type="dxa"/>
          </w:tcPr>
          <w:p w14:paraId="5267F308" w14:textId="77777777" w:rsidR="00DA7252" w:rsidRPr="006F5E35" w:rsidRDefault="00DA7252" w:rsidP="005440C7">
            <w:pPr>
              <w:rPr>
                <w:rFonts w:cs="Arial"/>
                <w:b/>
              </w:rPr>
            </w:pPr>
            <w:r w:rsidRPr="006F5E35">
              <w:rPr>
                <w:rFonts w:cs="Arial"/>
                <w:b/>
              </w:rPr>
              <w:t>Children 3-18 years without high risk medical conditions</w:t>
            </w:r>
          </w:p>
        </w:tc>
        <w:tc>
          <w:tcPr>
            <w:tcW w:w="2304" w:type="dxa"/>
          </w:tcPr>
          <w:p w14:paraId="5267F309" w14:textId="77777777" w:rsidR="00DA7252" w:rsidRPr="006F5E35" w:rsidRDefault="000C3A0B" w:rsidP="005440C7">
            <w:pPr>
              <w:rPr>
                <w:rFonts w:cs="Arial"/>
              </w:rPr>
            </w:pPr>
            <w:r w:rsidRPr="006F5E35">
              <w:rPr>
                <w:rFonts w:cs="Arial"/>
              </w:rPr>
              <w:t>Includes all children ages 3 through</w:t>
            </w:r>
            <w:r w:rsidR="00DA7252" w:rsidRPr="006F5E35">
              <w:rPr>
                <w:rFonts w:cs="Arial"/>
              </w:rPr>
              <w:t xml:space="preserve"> 18 years with </w:t>
            </w:r>
            <w:r w:rsidR="00DA7252" w:rsidRPr="006F5E35">
              <w:rPr>
                <w:rFonts w:cs="Arial"/>
                <w:b/>
                <w:u w:val="single"/>
              </w:rPr>
              <w:t xml:space="preserve">NO </w:t>
            </w:r>
            <w:r w:rsidR="00DA7252" w:rsidRPr="006F5E35">
              <w:rPr>
                <w:rFonts w:cs="Arial"/>
              </w:rPr>
              <w:t>underlying health characteristics that puts them at high risk of influenza complications.</w:t>
            </w:r>
          </w:p>
        </w:tc>
        <w:tc>
          <w:tcPr>
            <w:tcW w:w="1217" w:type="dxa"/>
          </w:tcPr>
          <w:p w14:paraId="5267F30A" w14:textId="77777777" w:rsidR="00DA7252" w:rsidRPr="006F5E35" w:rsidRDefault="00DA7252" w:rsidP="005440C7">
            <w:pPr>
              <w:jc w:val="center"/>
              <w:rPr>
                <w:rFonts w:cs="Arial"/>
              </w:rPr>
            </w:pPr>
            <w:r w:rsidRPr="006F5E35">
              <w:rPr>
                <w:rFonts w:cs="Arial"/>
              </w:rPr>
              <w:t>7,800,000</w:t>
            </w:r>
          </w:p>
        </w:tc>
        <w:tc>
          <w:tcPr>
            <w:tcW w:w="6912" w:type="dxa"/>
          </w:tcPr>
          <w:p w14:paraId="5267F30B" w14:textId="77777777" w:rsidR="00DA7252" w:rsidRPr="006F5E35" w:rsidRDefault="000C3A0B" w:rsidP="00382A4D">
            <w:pPr>
              <w:pStyle w:val="FootnoteText"/>
              <w:numPr>
                <w:ilvl w:val="0"/>
                <w:numId w:val="7"/>
              </w:numPr>
              <w:rPr>
                <w:rFonts w:cs="Arial"/>
                <w:sz w:val="24"/>
                <w:szCs w:val="24"/>
              </w:rPr>
            </w:pPr>
            <w:r w:rsidRPr="006F5E35">
              <w:rPr>
                <w:rFonts w:cs="Arial"/>
                <w:sz w:val="24"/>
                <w:szCs w:val="24"/>
              </w:rPr>
              <w:t>A</w:t>
            </w:r>
            <w:r w:rsidR="00DA7252" w:rsidRPr="006F5E35">
              <w:rPr>
                <w:rFonts w:cs="Arial"/>
                <w:sz w:val="24"/>
                <w:szCs w:val="24"/>
              </w:rPr>
              <w:t>re at increased risk of transmitting the influenza virus to susceptible persons (including health-vulnerable persons) within their households and in the community.</w:t>
            </w:r>
          </w:p>
          <w:p w14:paraId="5267F30C" w14:textId="77777777" w:rsidR="000C3A0B" w:rsidRPr="006F5E35" w:rsidRDefault="00DA7252" w:rsidP="00382A4D">
            <w:pPr>
              <w:numPr>
                <w:ilvl w:val="0"/>
                <w:numId w:val="7"/>
              </w:numPr>
              <w:rPr>
                <w:rFonts w:cs="Arial"/>
              </w:rPr>
            </w:pPr>
            <w:r w:rsidRPr="006F5E35">
              <w:rPr>
                <w:rFonts w:cs="Arial"/>
              </w:rPr>
              <w:t>Vaccine is likely to be highly effective for these children.</w:t>
            </w:r>
          </w:p>
          <w:p w14:paraId="5267F30D" w14:textId="77777777" w:rsidR="00DA7252" w:rsidRPr="006F5E35" w:rsidRDefault="00DA7252" w:rsidP="00382A4D">
            <w:pPr>
              <w:numPr>
                <w:ilvl w:val="0"/>
                <w:numId w:val="7"/>
              </w:numPr>
              <w:rPr>
                <w:rFonts w:cs="Arial"/>
              </w:rPr>
            </w:pPr>
            <w:r w:rsidRPr="006F5E35">
              <w:rPr>
                <w:rFonts w:cs="Arial"/>
              </w:rPr>
              <w:t>Protecting children was identified as a key objective for the national vaccination program.</w:t>
            </w:r>
          </w:p>
        </w:tc>
      </w:tr>
      <w:tr w:rsidR="00DA7252" w:rsidRPr="006F5E35" w14:paraId="5267F317" w14:textId="77777777" w:rsidTr="00E508E7">
        <w:trPr>
          <w:jc w:val="center"/>
        </w:trPr>
        <w:tc>
          <w:tcPr>
            <w:tcW w:w="717" w:type="dxa"/>
            <w:vAlign w:val="center"/>
          </w:tcPr>
          <w:p w14:paraId="5267F30F" w14:textId="77777777" w:rsidR="00DA7252" w:rsidRPr="006F5E35" w:rsidRDefault="000C3A0B" w:rsidP="005440C7">
            <w:pPr>
              <w:jc w:val="center"/>
              <w:rPr>
                <w:rFonts w:cs="Arial"/>
              </w:rPr>
            </w:pPr>
            <w:r w:rsidRPr="006F5E35">
              <w:rPr>
                <w:rFonts w:cs="Arial"/>
              </w:rPr>
              <w:t>3</w:t>
            </w:r>
          </w:p>
        </w:tc>
        <w:tc>
          <w:tcPr>
            <w:tcW w:w="1728" w:type="dxa"/>
          </w:tcPr>
          <w:p w14:paraId="5267F310" w14:textId="77777777" w:rsidR="000C3A0B" w:rsidRPr="006F5E35" w:rsidRDefault="000C3A0B" w:rsidP="005440C7">
            <w:pPr>
              <w:rPr>
                <w:rFonts w:cs="Arial"/>
                <w:b/>
              </w:rPr>
            </w:pPr>
            <w:r w:rsidRPr="006F5E35">
              <w:rPr>
                <w:rFonts w:cs="Arial"/>
                <w:b/>
              </w:rPr>
              <w:t>Subgroup 1:</w:t>
            </w:r>
          </w:p>
          <w:p w14:paraId="5267F311" w14:textId="77777777" w:rsidR="00DA7252" w:rsidRPr="006F5E35" w:rsidRDefault="00DA7252" w:rsidP="005440C7">
            <w:pPr>
              <w:rPr>
                <w:rFonts w:cs="Arial"/>
              </w:rPr>
            </w:pPr>
            <w:r w:rsidRPr="006F5E35">
              <w:rPr>
                <w:rFonts w:cs="Arial"/>
              </w:rPr>
              <w:t>Children 3-5 years without high risk medical conditions</w:t>
            </w:r>
          </w:p>
        </w:tc>
        <w:tc>
          <w:tcPr>
            <w:tcW w:w="2304" w:type="dxa"/>
          </w:tcPr>
          <w:p w14:paraId="5267F312" w14:textId="77777777" w:rsidR="00DA7252" w:rsidRPr="006F5E35" w:rsidRDefault="00DA7252" w:rsidP="005440C7">
            <w:pPr>
              <w:rPr>
                <w:rFonts w:cs="Arial"/>
              </w:rPr>
            </w:pPr>
            <w:r w:rsidRPr="006F5E35">
              <w:rPr>
                <w:rFonts w:cs="Arial"/>
              </w:rPr>
              <w:t xml:space="preserve">Includes children 3-5 years with </w:t>
            </w:r>
            <w:r w:rsidRPr="006F5E35">
              <w:rPr>
                <w:rFonts w:cs="Arial"/>
                <w:b/>
                <w:u w:val="single"/>
              </w:rPr>
              <w:t xml:space="preserve">NO </w:t>
            </w:r>
            <w:r w:rsidRPr="006F5E35">
              <w:rPr>
                <w:rFonts w:cs="Arial"/>
              </w:rPr>
              <w:t xml:space="preserve">underlying health </w:t>
            </w:r>
            <w:r w:rsidR="000256F1" w:rsidRPr="006F5E35">
              <w:rPr>
                <w:rFonts w:cs="Arial"/>
              </w:rPr>
              <w:t>characteristics that put</w:t>
            </w:r>
            <w:r w:rsidRPr="006F5E35">
              <w:rPr>
                <w:rFonts w:cs="Arial"/>
              </w:rPr>
              <w:t xml:space="preserve"> them at high risk of influenza complications.</w:t>
            </w:r>
          </w:p>
        </w:tc>
        <w:tc>
          <w:tcPr>
            <w:tcW w:w="1217" w:type="dxa"/>
          </w:tcPr>
          <w:p w14:paraId="5267F313" w14:textId="77777777" w:rsidR="00DA7252" w:rsidRPr="006F5E35" w:rsidRDefault="00DA7252" w:rsidP="005440C7">
            <w:pPr>
              <w:jc w:val="center"/>
              <w:rPr>
                <w:rFonts w:cs="Arial"/>
              </w:rPr>
            </w:pPr>
            <w:r w:rsidRPr="006F5E35">
              <w:rPr>
                <w:rFonts w:cs="Arial"/>
              </w:rPr>
              <w:t>1,</w:t>
            </w:r>
            <w:r w:rsidR="000C3A0B" w:rsidRPr="006F5E35">
              <w:rPr>
                <w:rFonts w:cs="Arial"/>
              </w:rPr>
              <w:t>460</w:t>
            </w:r>
            <w:r w:rsidRPr="006F5E35">
              <w:rPr>
                <w:rFonts w:cs="Arial"/>
              </w:rPr>
              <w:t>,000</w:t>
            </w:r>
          </w:p>
        </w:tc>
        <w:tc>
          <w:tcPr>
            <w:tcW w:w="6912" w:type="dxa"/>
            <w:vAlign w:val="center"/>
          </w:tcPr>
          <w:p w14:paraId="5267F314" w14:textId="77777777" w:rsidR="00DA7252" w:rsidRPr="006F5E35" w:rsidRDefault="00DA7252" w:rsidP="00382A4D">
            <w:pPr>
              <w:numPr>
                <w:ilvl w:val="0"/>
                <w:numId w:val="7"/>
              </w:numPr>
              <w:rPr>
                <w:rFonts w:cs="Arial"/>
              </w:rPr>
            </w:pPr>
            <w:r w:rsidRPr="006F5E35">
              <w:rPr>
                <w:rFonts w:cs="Arial"/>
              </w:rPr>
              <w:t>Younger children have an elevated risk of developing severe illness leading to hospitalization from complications to pandemic influenza.</w:t>
            </w:r>
          </w:p>
          <w:p w14:paraId="5267F315" w14:textId="77777777" w:rsidR="00DA7252" w:rsidRPr="006F5E35" w:rsidRDefault="000C3A0B" w:rsidP="00382A4D">
            <w:pPr>
              <w:pStyle w:val="FootnoteText"/>
              <w:numPr>
                <w:ilvl w:val="0"/>
                <w:numId w:val="7"/>
              </w:numPr>
              <w:rPr>
                <w:rFonts w:cs="Arial"/>
                <w:sz w:val="24"/>
                <w:szCs w:val="24"/>
              </w:rPr>
            </w:pPr>
            <w:r w:rsidRPr="006F5E35">
              <w:rPr>
                <w:rFonts w:cs="Arial"/>
                <w:sz w:val="24"/>
                <w:szCs w:val="24"/>
              </w:rPr>
              <w:t xml:space="preserve">Face a </w:t>
            </w:r>
            <w:r w:rsidR="00DA7252" w:rsidRPr="006F5E35">
              <w:rPr>
                <w:rFonts w:cs="Arial"/>
                <w:sz w:val="24"/>
                <w:szCs w:val="24"/>
              </w:rPr>
              <w:t>higher risk than older children of transmitting the influenza virus to susceptible persons within their households and in the community.</w:t>
            </w:r>
          </w:p>
          <w:p w14:paraId="5267F316" w14:textId="77777777" w:rsidR="00DA7252" w:rsidRPr="006F5E35" w:rsidRDefault="00DA7252" w:rsidP="00382A4D">
            <w:pPr>
              <w:pStyle w:val="FootnoteText"/>
              <w:numPr>
                <w:ilvl w:val="0"/>
                <w:numId w:val="7"/>
              </w:numPr>
              <w:rPr>
                <w:rFonts w:cs="Arial"/>
                <w:sz w:val="24"/>
                <w:szCs w:val="24"/>
              </w:rPr>
            </w:pPr>
            <w:r w:rsidRPr="006F5E35">
              <w:rPr>
                <w:rFonts w:cs="Arial"/>
                <w:sz w:val="24"/>
                <w:szCs w:val="24"/>
              </w:rPr>
              <w:t xml:space="preserve">See rationale for </w:t>
            </w:r>
            <w:r w:rsidRPr="006F5E35">
              <w:rPr>
                <w:rFonts w:cs="Arial"/>
                <w:b/>
                <w:sz w:val="24"/>
                <w:szCs w:val="24"/>
              </w:rPr>
              <w:t>Children 3-18 years without high risk medical conditions.</w:t>
            </w:r>
          </w:p>
        </w:tc>
      </w:tr>
      <w:tr w:rsidR="00DA7252" w:rsidRPr="006F5E35" w14:paraId="5267F320" w14:textId="77777777" w:rsidTr="00E508E7">
        <w:trPr>
          <w:jc w:val="center"/>
        </w:trPr>
        <w:tc>
          <w:tcPr>
            <w:tcW w:w="717" w:type="dxa"/>
            <w:vAlign w:val="center"/>
          </w:tcPr>
          <w:p w14:paraId="5267F318" w14:textId="77777777" w:rsidR="00DA7252" w:rsidRPr="006F5E35" w:rsidRDefault="000C3A0B" w:rsidP="005440C7">
            <w:pPr>
              <w:jc w:val="center"/>
              <w:rPr>
                <w:rFonts w:cs="Arial"/>
              </w:rPr>
            </w:pPr>
            <w:r w:rsidRPr="006F5E35">
              <w:rPr>
                <w:rFonts w:cs="Arial"/>
              </w:rPr>
              <w:t>3</w:t>
            </w:r>
          </w:p>
        </w:tc>
        <w:tc>
          <w:tcPr>
            <w:tcW w:w="1728" w:type="dxa"/>
          </w:tcPr>
          <w:p w14:paraId="5267F319" w14:textId="77777777" w:rsidR="000C3A0B" w:rsidRPr="006F5E35" w:rsidRDefault="000C3A0B" w:rsidP="005440C7">
            <w:pPr>
              <w:rPr>
                <w:rFonts w:cs="Arial"/>
                <w:b/>
              </w:rPr>
            </w:pPr>
            <w:r w:rsidRPr="006F5E35">
              <w:rPr>
                <w:rFonts w:cs="Arial"/>
                <w:b/>
              </w:rPr>
              <w:t>Subgroup 2:</w:t>
            </w:r>
          </w:p>
          <w:p w14:paraId="5267F31A" w14:textId="77777777" w:rsidR="00DA7252" w:rsidRPr="006F5E35" w:rsidRDefault="00DA7252" w:rsidP="005440C7">
            <w:pPr>
              <w:rPr>
                <w:rFonts w:cs="Arial"/>
              </w:rPr>
            </w:pPr>
            <w:r w:rsidRPr="006F5E35">
              <w:rPr>
                <w:rFonts w:cs="Arial"/>
              </w:rPr>
              <w:t>Children 6-18 years without high risk medical conditions</w:t>
            </w:r>
          </w:p>
        </w:tc>
        <w:tc>
          <w:tcPr>
            <w:tcW w:w="2304" w:type="dxa"/>
          </w:tcPr>
          <w:p w14:paraId="5267F31B" w14:textId="77777777" w:rsidR="00DA7252" w:rsidRPr="006F5E35" w:rsidRDefault="00DA7252" w:rsidP="005440C7">
            <w:pPr>
              <w:rPr>
                <w:rFonts w:cs="Arial"/>
              </w:rPr>
            </w:pPr>
            <w:r w:rsidRPr="006F5E35">
              <w:rPr>
                <w:rFonts w:cs="Arial"/>
              </w:rPr>
              <w:t xml:space="preserve">Includes children 6-18 years with </w:t>
            </w:r>
            <w:r w:rsidRPr="006F5E35">
              <w:rPr>
                <w:rFonts w:cs="Arial"/>
                <w:b/>
                <w:u w:val="single"/>
              </w:rPr>
              <w:t xml:space="preserve">NO </w:t>
            </w:r>
            <w:r w:rsidRPr="006F5E35">
              <w:rPr>
                <w:rFonts w:cs="Arial"/>
              </w:rPr>
              <w:t xml:space="preserve">underlying health </w:t>
            </w:r>
            <w:r w:rsidR="000256F1" w:rsidRPr="006F5E35">
              <w:rPr>
                <w:rFonts w:cs="Arial"/>
              </w:rPr>
              <w:t>characteristics that put</w:t>
            </w:r>
            <w:r w:rsidRPr="006F5E35">
              <w:rPr>
                <w:rFonts w:cs="Arial"/>
              </w:rPr>
              <w:t xml:space="preserve"> them at high </w:t>
            </w:r>
            <w:r w:rsidRPr="006F5E35">
              <w:rPr>
                <w:rFonts w:cs="Arial"/>
              </w:rPr>
              <w:lastRenderedPageBreak/>
              <w:t>risk of influenza complications.</w:t>
            </w:r>
          </w:p>
        </w:tc>
        <w:tc>
          <w:tcPr>
            <w:tcW w:w="1217" w:type="dxa"/>
          </w:tcPr>
          <w:p w14:paraId="5267F31C" w14:textId="77777777" w:rsidR="00DA7252" w:rsidRPr="006F5E35" w:rsidRDefault="00DA7252" w:rsidP="005440C7">
            <w:pPr>
              <w:jc w:val="center"/>
              <w:rPr>
                <w:rFonts w:cs="Arial"/>
              </w:rPr>
            </w:pPr>
            <w:r w:rsidRPr="006F5E35">
              <w:rPr>
                <w:rFonts w:cs="Arial"/>
              </w:rPr>
              <w:lastRenderedPageBreak/>
              <w:t>6,340,000</w:t>
            </w:r>
          </w:p>
        </w:tc>
        <w:tc>
          <w:tcPr>
            <w:tcW w:w="6912" w:type="dxa"/>
            <w:vAlign w:val="center"/>
          </w:tcPr>
          <w:p w14:paraId="5267F31D" w14:textId="77777777" w:rsidR="00DA7252" w:rsidRPr="006F5E35" w:rsidRDefault="00DA7252" w:rsidP="00382A4D">
            <w:pPr>
              <w:numPr>
                <w:ilvl w:val="0"/>
                <w:numId w:val="7"/>
              </w:numPr>
              <w:rPr>
                <w:rFonts w:cs="Arial"/>
              </w:rPr>
            </w:pPr>
            <w:r w:rsidRPr="006F5E35">
              <w:rPr>
                <w:rFonts w:cs="Arial"/>
              </w:rPr>
              <w:t>Older children may be less likely to develop severe illness leading to hospitalization from complications to pandemic influenza than younger children.</w:t>
            </w:r>
          </w:p>
          <w:p w14:paraId="5267F31E" w14:textId="77777777" w:rsidR="00DA7252" w:rsidRPr="006F5E35" w:rsidRDefault="00DA7252" w:rsidP="00382A4D">
            <w:pPr>
              <w:numPr>
                <w:ilvl w:val="0"/>
                <w:numId w:val="7"/>
              </w:numPr>
              <w:rPr>
                <w:rFonts w:cs="Arial"/>
              </w:rPr>
            </w:pPr>
            <w:r w:rsidRPr="006F5E35">
              <w:rPr>
                <w:rFonts w:cs="Arial"/>
              </w:rPr>
              <w:t>However, these children are also at risk of transmitting the influenza virus to susceptible persons within the household and in the community.</w:t>
            </w:r>
          </w:p>
          <w:p w14:paraId="5267F31F" w14:textId="77777777" w:rsidR="00DA7252" w:rsidRPr="006F5E35" w:rsidRDefault="00DA7252" w:rsidP="00382A4D">
            <w:pPr>
              <w:numPr>
                <w:ilvl w:val="0"/>
                <w:numId w:val="7"/>
              </w:numPr>
              <w:rPr>
                <w:rFonts w:cs="Arial"/>
              </w:rPr>
            </w:pPr>
            <w:r w:rsidRPr="006F5E35">
              <w:rPr>
                <w:rFonts w:cs="Arial"/>
              </w:rPr>
              <w:lastRenderedPageBreak/>
              <w:t xml:space="preserve">See rationale for </w:t>
            </w:r>
            <w:r w:rsidRPr="006F5E35">
              <w:rPr>
                <w:rFonts w:cs="Arial"/>
                <w:b/>
              </w:rPr>
              <w:t>Children 3-18 years without high risk medical conditions.</w:t>
            </w:r>
          </w:p>
        </w:tc>
      </w:tr>
      <w:tr w:rsidR="00DA7252" w:rsidRPr="006F5E35" w14:paraId="5267F328" w14:textId="77777777" w:rsidTr="00E508E7">
        <w:trPr>
          <w:jc w:val="center"/>
        </w:trPr>
        <w:tc>
          <w:tcPr>
            <w:tcW w:w="717" w:type="dxa"/>
            <w:vAlign w:val="center"/>
          </w:tcPr>
          <w:p w14:paraId="5267F321" w14:textId="77777777" w:rsidR="00DA7252" w:rsidRPr="006F5E35" w:rsidRDefault="000C3A0B" w:rsidP="005440C7">
            <w:pPr>
              <w:jc w:val="center"/>
              <w:rPr>
                <w:rFonts w:cs="Arial"/>
                <w:b/>
              </w:rPr>
            </w:pPr>
            <w:r w:rsidRPr="006F5E35">
              <w:rPr>
                <w:rFonts w:cs="Arial"/>
                <w:b/>
              </w:rPr>
              <w:lastRenderedPageBreak/>
              <w:t>4</w:t>
            </w:r>
          </w:p>
        </w:tc>
        <w:tc>
          <w:tcPr>
            <w:tcW w:w="1728" w:type="dxa"/>
          </w:tcPr>
          <w:p w14:paraId="5267F322" w14:textId="77777777" w:rsidR="00DA7252" w:rsidRPr="006F5E35" w:rsidRDefault="00DA7252" w:rsidP="005440C7">
            <w:pPr>
              <w:rPr>
                <w:rFonts w:cs="Arial"/>
                <w:b/>
              </w:rPr>
            </w:pPr>
            <w:r w:rsidRPr="006F5E35">
              <w:rPr>
                <w:rFonts w:cs="Arial"/>
                <w:b/>
              </w:rPr>
              <w:t>High Risk Persons, 19-64 years old</w:t>
            </w:r>
            <w:r w:rsidR="00FA6089" w:rsidRPr="006F5E35">
              <w:rPr>
                <w:rStyle w:val="FootnoteReference"/>
                <w:rFonts w:cs="Arial"/>
                <w:sz w:val="24"/>
                <w:szCs w:val="24"/>
              </w:rPr>
              <w:t>3</w:t>
            </w:r>
          </w:p>
        </w:tc>
        <w:tc>
          <w:tcPr>
            <w:tcW w:w="2304" w:type="dxa"/>
          </w:tcPr>
          <w:p w14:paraId="5267F323" w14:textId="77777777" w:rsidR="00DA7252" w:rsidRPr="006F5E35" w:rsidRDefault="00DA7252" w:rsidP="005440C7">
            <w:pPr>
              <w:pStyle w:val="WW-Table"/>
              <w:rPr>
                <w:rFonts w:ascii="Arial" w:hAnsi="Arial" w:cs="Arial"/>
                <w:sz w:val="24"/>
                <w:szCs w:val="24"/>
              </w:rPr>
            </w:pPr>
            <w:r w:rsidRPr="006F5E35">
              <w:rPr>
                <w:rFonts w:ascii="Arial" w:hAnsi="Arial" w:cs="Arial"/>
                <w:sz w:val="24"/>
                <w:szCs w:val="24"/>
              </w:rPr>
              <w:t>Includes adults between the ages of 19 to 64 years who have chronic medical conditions that place them at high risk of developing influenza complications if infected.</w:t>
            </w:r>
          </w:p>
        </w:tc>
        <w:tc>
          <w:tcPr>
            <w:tcW w:w="1217" w:type="dxa"/>
          </w:tcPr>
          <w:p w14:paraId="5267F324" w14:textId="77777777" w:rsidR="00DA7252" w:rsidRPr="006F5E35" w:rsidRDefault="00DA7252" w:rsidP="005440C7">
            <w:pPr>
              <w:jc w:val="center"/>
              <w:rPr>
                <w:rFonts w:cs="Arial"/>
              </w:rPr>
            </w:pPr>
            <w:r w:rsidRPr="006F5E35">
              <w:rPr>
                <w:rFonts w:cs="Arial"/>
              </w:rPr>
              <w:t>4,800,000</w:t>
            </w:r>
          </w:p>
        </w:tc>
        <w:tc>
          <w:tcPr>
            <w:tcW w:w="6912" w:type="dxa"/>
          </w:tcPr>
          <w:p w14:paraId="5267F325" w14:textId="77777777" w:rsidR="00DA7252" w:rsidRPr="006F5E35" w:rsidRDefault="00BB7FE1" w:rsidP="00382A4D">
            <w:pPr>
              <w:numPr>
                <w:ilvl w:val="0"/>
                <w:numId w:val="13"/>
              </w:numPr>
              <w:rPr>
                <w:rFonts w:cs="Arial"/>
              </w:rPr>
            </w:pPr>
            <w:r w:rsidRPr="006F5E35">
              <w:rPr>
                <w:rFonts w:cs="Arial"/>
              </w:rPr>
              <w:t xml:space="preserve">Face </w:t>
            </w:r>
            <w:r w:rsidR="00DA7252" w:rsidRPr="006F5E35">
              <w:rPr>
                <w:rFonts w:cs="Arial"/>
              </w:rPr>
              <w:t>high risk of developing severe illness from complications to pandemic influenza.</w:t>
            </w:r>
          </w:p>
          <w:p w14:paraId="5267F326" w14:textId="77777777" w:rsidR="00DA7252" w:rsidRPr="006F5E35" w:rsidRDefault="00BB7FE1" w:rsidP="00382A4D">
            <w:pPr>
              <w:numPr>
                <w:ilvl w:val="0"/>
                <w:numId w:val="8"/>
              </w:numPr>
              <w:rPr>
                <w:rFonts w:cs="Arial"/>
              </w:rPr>
            </w:pPr>
            <w:r w:rsidRPr="006F5E35">
              <w:rPr>
                <w:rFonts w:cs="Arial"/>
              </w:rPr>
              <w:t>A</w:t>
            </w:r>
            <w:r w:rsidR="00DA7252" w:rsidRPr="006F5E35">
              <w:rPr>
                <w:rFonts w:cs="Arial"/>
              </w:rPr>
              <w:t>re at risk of transmitting the virus to other health-vulnerable persons within their household and in the community.</w:t>
            </w:r>
          </w:p>
          <w:p w14:paraId="5267F327" w14:textId="77777777" w:rsidR="00DA7252" w:rsidRPr="006F5E35" w:rsidRDefault="00DA7252" w:rsidP="00382A4D">
            <w:pPr>
              <w:numPr>
                <w:ilvl w:val="0"/>
                <w:numId w:val="8"/>
              </w:numPr>
              <w:rPr>
                <w:rFonts w:cs="Arial"/>
              </w:rPr>
            </w:pPr>
            <w:r w:rsidRPr="006F5E35">
              <w:rPr>
                <w:rFonts w:cs="Arial"/>
              </w:rPr>
              <w:t>Vaccine is likely to be effective for these adults.</w:t>
            </w:r>
          </w:p>
        </w:tc>
      </w:tr>
      <w:tr w:rsidR="00DA7252" w:rsidRPr="006F5E35" w14:paraId="5267F331" w14:textId="77777777" w:rsidTr="00E508E7">
        <w:trPr>
          <w:trHeight w:val="2060"/>
          <w:jc w:val="center"/>
        </w:trPr>
        <w:tc>
          <w:tcPr>
            <w:tcW w:w="717" w:type="dxa"/>
            <w:vAlign w:val="center"/>
          </w:tcPr>
          <w:p w14:paraId="5267F329" w14:textId="77777777" w:rsidR="00DA7252" w:rsidRPr="006F5E35" w:rsidRDefault="000C3A0B" w:rsidP="005440C7">
            <w:pPr>
              <w:jc w:val="center"/>
              <w:rPr>
                <w:rFonts w:cs="Arial"/>
                <w:b/>
              </w:rPr>
            </w:pPr>
            <w:r w:rsidRPr="006F5E35">
              <w:rPr>
                <w:rFonts w:cs="Arial"/>
                <w:b/>
              </w:rPr>
              <w:t>4</w:t>
            </w:r>
          </w:p>
        </w:tc>
        <w:tc>
          <w:tcPr>
            <w:tcW w:w="1728" w:type="dxa"/>
          </w:tcPr>
          <w:p w14:paraId="5267F32A" w14:textId="77777777" w:rsidR="00DA7252" w:rsidRPr="006F5E35" w:rsidRDefault="00DA7252" w:rsidP="005440C7">
            <w:pPr>
              <w:rPr>
                <w:rFonts w:cs="Arial"/>
                <w:b/>
              </w:rPr>
            </w:pPr>
            <w:r w:rsidRPr="006F5E35">
              <w:rPr>
                <w:rFonts w:cs="Arial"/>
                <w:b/>
              </w:rPr>
              <w:t>All Persons, 65 years and older</w:t>
            </w:r>
          </w:p>
        </w:tc>
        <w:tc>
          <w:tcPr>
            <w:tcW w:w="2304" w:type="dxa"/>
          </w:tcPr>
          <w:p w14:paraId="5267F32B" w14:textId="77777777" w:rsidR="00DA7252" w:rsidRPr="006F5E35" w:rsidRDefault="00DA7252" w:rsidP="005440C7">
            <w:pPr>
              <w:pStyle w:val="WW-Table"/>
              <w:rPr>
                <w:rFonts w:ascii="Arial" w:hAnsi="Arial" w:cs="Arial"/>
                <w:sz w:val="24"/>
                <w:szCs w:val="24"/>
              </w:rPr>
            </w:pPr>
            <w:r w:rsidRPr="006F5E35">
              <w:rPr>
                <w:rFonts w:ascii="Arial" w:hAnsi="Arial" w:cs="Arial"/>
                <w:sz w:val="24"/>
                <w:szCs w:val="24"/>
              </w:rPr>
              <w:t>Includes adults ages 65 years and older who are healthy as well as those have the following chronic medical conditions that place them at high risk of developing influenza complications if infected.</w:t>
            </w:r>
          </w:p>
          <w:p w14:paraId="5267F32C" w14:textId="77777777" w:rsidR="00DA7252" w:rsidRPr="006F5E35" w:rsidRDefault="00DA7252" w:rsidP="005440C7">
            <w:pPr>
              <w:pStyle w:val="WW-Table"/>
              <w:rPr>
                <w:rFonts w:ascii="Arial" w:hAnsi="Arial" w:cs="Arial"/>
                <w:sz w:val="24"/>
                <w:szCs w:val="24"/>
              </w:rPr>
            </w:pPr>
          </w:p>
        </w:tc>
        <w:tc>
          <w:tcPr>
            <w:tcW w:w="1217" w:type="dxa"/>
          </w:tcPr>
          <w:p w14:paraId="5267F32D" w14:textId="77777777" w:rsidR="00DA7252" w:rsidRPr="006F5E35" w:rsidRDefault="00DA7252" w:rsidP="005440C7">
            <w:pPr>
              <w:jc w:val="center"/>
              <w:rPr>
                <w:rFonts w:cs="Arial"/>
              </w:rPr>
            </w:pPr>
            <w:r w:rsidRPr="006F5E35">
              <w:rPr>
                <w:rFonts w:cs="Arial"/>
              </w:rPr>
              <w:t>4,</w:t>
            </w:r>
            <w:r w:rsidR="00BB7FE1" w:rsidRPr="006F5E35">
              <w:rPr>
                <w:rFonts w:cs="Arial"/>
              </w:rPr>
              <w:t>200</w:t>
            </w:r>
            <w:r w:rsidRPr="006F5E35">
              <w:rPr>
                <w:rFonts w:cs="Arial"/>
              </w:rPr>
              <w:t>,</w:t>
            </w:r>
            <w:r w:rsidR="00BB7FE1" w:rsidRPr="006F5E35">
              <w:rPr>
                <w:rFonts w:cs="Arial"/>
              </w:rPr>
              <w:t>000</w:t>
            </w:r>
          </w:p>
        </w:tc>
        <w:tc>
          <w:tcPr>
            <w:tcW w:w="6912" w:type="dxa"/>
          </w:tcPr>
          <w:p w14:paraId="5267F32E" w14:textId="77777777" w:rsidR="00DA7252" w:rsidRPr="006F5E35" w:rsidRDefault="00DA7252" w:rsidP="00382A4D">
            <w:pPr>
              <w:numPr>
                <w:ilvl w:val="0"/>
                <w:numId w:val="14"/>
              </w:numPr>
              <w:rPr>
                <w:rFonts w:cs="Arial"/>
              </w:rPr>
            </w:pPr>
            <w:r w:rsidRPr="006F5E35">
              <w:rPr>
                <w:rFonts w:cs="Arial"/>
              </w:rPr>
              <w:t>Many older adults, who are 65+ years have underlying medical conditions that place them at high risk of  developing severe illness and/or dying from complications to pandemic influenza</w:t>
            </w:r>
            <w:r w:rsidR="00291F3D" w:rsidRPr="006F5E35">
              <w:rPr>
                <w:rFonts w:cs="Arial"/>
              </w:rPr>
              <w:t>.</w:t>
            </w:r>
            <w:r w:rsidRPr="006F5E35">
              <w:rPr>
                <w:rFonts w:cs="Arial"/>
              </w:rPr>
              <w:t xml:space="preserve"> </w:t>
            </w:r>
          </w:p>
          <w:p w14:paraId="5267F32F" w14:textId="77777777" w:rsidR="00DA7252" w:rsidRPr="006F5E35" w:rsidRDefault="0013767B" w:rsidP="00382A4D">
            <w:pPr>
              <w:numPr>
                <w:ilvl w:val="0"/>
                <w:numId w:val="14"/>
              </w:numPr>
              <w:rPr>
                <w:rFonts w:cs="Arial"/>
              </w:rPr>
            </w:pPr>
            <w:r w:rsidRPr="006F5E35">
              <w:rPr>
                <w:rFonts w:cs="Arial"/>
              </w:rPr>
              <w:t>Are</w:t>
            </w:r>
            <w:r w:rsidR="00BB7FE1" w:rsidRPr="006F5E35">
              <w:rPr>
                <w:rFonts w:cs="Arial"/>
              </w:rPr>
              <w:t xml:space="preserve"> also </w:t>
            </w:r>
            <w:r w:rsidR="00DA7252" w:rsidRPr="006F5E35">
              <w:rPr>
                <w:rFonts w:cs="Arial"/>
              </w:rPr>
              <w:t>at risk of transmitting the virus t o other health-vulnerable persons within their households and in the community.</w:t>
            </w:r>
          </w:p>
          <w:p w14:paraId="5267F330" w14:textId="77777777" w:rsidR="00DA7252" w:rsidRPr="006F5E35" w:rsidRDefault="00DA7252" w:rsidP="00382A4D">
            <w:pPr>
              <w:numPr>
                <w:ilvl w:val="0"/>
                <w:numId w:val="14"/>
              </w:numPr>
              <w:rPr>
                <w:rFonts w:cs="Arial"/>
              </w:rPr>
            </w:pPr>
            <w:r w:rsidRPr="006F5E35">
              <w:rPr>
                <w:rFonts w:cs="Arial"/>
              </w:rPr>
              <w:t xml:space="preserve">Vaccine is likely to be less effective for this group than for healthy children and adults. </w:t>
            </w:r>
          </w:p>
        </w:tc>
      </w:tr>
      <w:tr w:rsidR="00DA7252" w:rsidRPr="006F5E35" w14:paraId="5267F338" w14:textId="77777777" w:rsidTr="00E508E7">
        <w:trPr>
          <w:jc w:val="center"/>
        </w:trPr>
        <w:tc>
          <w:tcPr>
            <w:tcW w:w="717" w:type="dxa"/>
            <w:vAlign w:val="center"/>
          </w:tcPr>
          <w:p w14:paraId="5267F332" w14:textId="77777777" w:rsidR="00DA7252" w:rsidRPr="006F5E35" w:rsidRDefault="000C3A0B" w:rsidP="005440C7">
            <w:pPr>
              <w:jc w:val="center"/>
              <w:rPr>
                <w:rFonts w:cs="Arial"/>
                <w:b/>
              </w:rPr>
            </w:pPr>
            <w:r w:rsidRPr="006F5E35">
              <w:rPr>
                <w:rFonts w:cs="Arial"/>
                <w:b/>
              </w:rPr>
              <w:t>5</w:t>
            </w:r>
          </w:p>
        </w:tc>
        <w:tc>
          <w:tcPr>
            <w:tcW w:w="1728" w:type="dxa"/>
          </w:tcPr>
          <w:p w14:paraId="5267F333" w14:textId="77777777" w:rsidR="00DA7252" w:rsidRPr="006F5E35" w:rsidRDefault="00DA7252" w:rsidP="005440C7">
            <w:pPr>
              <w:rPr>
                <w:rFonts w:cs="Arial"/>
                <w:b/>
              </w:rPr>
            </w:pPr>
            <w:r w:rsidRPr="006F5E35">
              <w:rPr>
                <w:rFonts w:cs="Arial"/>
                <w:b/>
              </w:rPr>
              <w:t xml:space="preserve">Healthy Adults, 19-64 years not </w:t>
            </w:r>
            <w:r w:rsidRPr="006F5E35">
              <w:rPr>
                <w:rFonts w:cs="Arial"/>
                <w:b/>
              </w:rPr>
              <w:lastRenderedPageBreak/>
              <w:t>included in other categories</w:t>
            </w:r>
          </w:p>
        </w:tc>
        <w:tc>
          <w:tcPr>
            <w:tcW w:w="2304" w:type="dxa"/>
          </w:tcPr>
          <w:p w14:paraId="5267F334" w14:textId="77777777" w:rsidR="00DA7252" w:rsidRPr="006F5E35" w:rsidRDefault="0013767B" w:rsidP="005440C7">
            <w:pPr>
              <w:rPr>
                <w:rFonts w:cs="Arial"/>
              </w:rPr>
            </w:pPr>
            <w:r w:rsidRPr="006F5E35">
              <w:rPr>
                <w:rFonts w:cs="Arial"/>
              </w:rPr>
              <w:lastRenderedPageBreak/>
              <w:t xml:space="preserve">Includes </w:t>
            </w:r>
            <w:r w:rsidR="00DA7252" w:rsidRPr="006F5E35">
              <w:rPr>
                <w:rFonts w:cs="Arial"/>
              </w:rPr>
              <w:t xml:space="preserve">adults 65 years and older with </w:t>
            </w:r>
            <w:r w:rsidR="00DA7252" w:rsidRPr="006F5E35">
              <w:rPr>
                <w:rFonts w:cs="Arial"/>
                <w:b/>
                <w:u w:val="single"/>
              </w:rPr>
              <w:t xml:space="preserve">NO </w:t>
            </w:r>
            <w:r w:rsidR="00DA7252" w:rsidRPr="006F5E35">
              <w:rPr>
                <w:rFonts w:cs="Arial"/>
              </w:rPr>
              <w:t xml:space="preserve">underlying </w:t>
            </w:r>
            <w:r w:rsidR="00DA7252" w:rsidRPr="006F5E35">
              <w:rPr>
                <w:rFonts w:cs="Arial"/>
              </w:rPr>
              <w:lastRenderedPageBreak/>
              <w:t>health characteristics that puts them at high risk of influenza complications and are NOT EMPLOYED in any occupational group in categories 2 and 3.</w:t>
            </w:r>
          </w:p>
        </w:tc>
        <w:tc>
          <w:tcPr>
            <w:tcW w:w="1217" w:type="dxa"/>
          </w:tcPr>
          <w:p w14:paraId="5267F335" w14:textId="77777777" w:rsidR="00DA7252" w:rsidRPr="006F5E35" w:rsidRDefault="00BB7FE1" w:rsidP="005440C7">
            <w:pPr>
              <w:jc w:val="center"/>
              <w:rPr>
                <w:rFonts w:cs="Arial"/>
              </w:rPr>
            </w:pPr>
            <w:r w:rsidRPr="006F5E35">
              <w:rPr>
                <w:rFonts w:cs="Arial"/>
              </w:rPr>
              <w:lastRenderedPageBreak/>
              <w:t>15</w:t>
            </w:r>
            <w:r w:rsidR="00DA7252" w:rsidRPr="006F5E35">
              <w:rPr>
                <w:rFonts w:cs="Arial"/>
              </w:rPr>
              <w:t>,</w:t>
            </w:r>
            <w:r w:rsidRPr="006F5E35">
              <w:rPr>
                <w:rFonts w:cs="Arial"/>
              </w:rPr>
              <w:t>100</w:t>
            </w:r>
            <w:r w:rsidR="00DA7252" w:rsidRPr="006F5E35">
              <w:rPr>
                <w:rFonts w:cs="Arial"/>
              </w:rPr>
              <w:t>,</w:t>
            </w:r>
            <w:r w:rsidRPr="006F5E35">
              <w:rPr>
                <w:rFonts w:cs="Arial"/>
              </w:rPr>
              <w:t>000</w:t>
            </w:r>
          </w:p>
        </w:tc>
        <w:tc>
          <w:tcPr>
            <w:tcW w:w="6912" w:type="dxa"/>
          </w:tcPr>
          <w:p w14:paraId="5267F336" w14:textId="77777777" w:rsidR="00DA7252" w:rsidRPr="006F5E35" w:rsidRDefault="00DA7252" w:rsidP="00382A4D">
            <w:pPr>
              <w:numPr>
                <w:ilvl w:val="0"/>
                <w:numId w:val="14"/>
              </w:numPr>
              <w:rPr>
                <w:rFonts w:cs="Arial"/>
              </w:rPr>
            </w:pPr>
            <w:r w:rsidRPr="006F5E35">
              <w:rPr>
                <w:rFonts w:cs="Arial"/>
              </w:rPr>
              <w:t>Persons in this group do not exhibit any health-related risks and are not employed in an occupational target group that would give them priority for influenza vaccine.</w:t>
            </w:r>
          </w:p>
          <w:p w14:paraId="5267F337" w14:textId="77777777" w:rsidR="00DA7252" w:rsidRPr="006F5E35" w:rsidRDefault="00DA7252" w:rsidP="00382A4D">
            <w:pPr>
              <w:numPr>
                <w:ilvl w:val="0"/>
                <w:numId w:val="9"/>
              </w:numPr>
              <w:rPr>
                <w:rFonts w:cs="Arial"/>
              </w:rPr>
            </w:pPr>
            <w:r w:rsidRPr="006F5E35">
              <w:rPr>
                <w:rFonts w:cs="Arial"/>
              </w:rPr>
              <w:lastRenderedPageBreak/>
              <w:t>Therefore, persons in this group would receive the vaccine when the supply is large enough for mass distribution and administration.</w:t>
            </w:r>
          </w:p>
        </w:tc>
      </w:tr>
    </w:tbl>
    <w:p w14:paraId="5267F339" w14:textId="77777777" w:rsidR="00AE1856" w:rsidRDefault="00AE1856" w:rsidP="00BB7FE1">
      <w:pPr>
        <w:pStyle w:val="BodyText"/>
        <w:spacing w:after="0"/>
        <w:rPr>
          <w:rFonts w:ascii="Arial" w:hAnsi="Arial" w:cs="Arial"/>
        </w:rPr>
        <w:sectPr w:rsidR="00AE1856" w:rsidSect="00E77739">
          <w:footnotePr>
            <w:numRestart w:val="eachSect"/>
          </w:footnotePr>
          <w:pgSz w:w="15840" w:h="12240" w:orient="landscape"/>
          <w:pgMar w:top="1440" w:right="1440" w:bottom="1440" w:left="1440" w:header="720" w:footer="720" w:gutter="0"/>
          <w:cols w:space="720"/>
          <w:docGrid w:linePitch="360"/>
        </w:sectPr>
      </w:pPr>
    </w:p>
    <w:p w14:paraId="5267F33A" w14:textId="611A9839" w:rsidR="00EA319C" w:rsidRPr="00EA319C" w:rsidRDefault="00EA319C" w:rsidP="00EA319C">
      <w:pPr>
        <w:pStyle w:val="Heading1"/>
      </w:pPr>
      <w:bookmarkStart w:id="125" w:name="_Toc495652561"/>
      <w:r>
        <w:lastRenderedPageBreak/>
        <w:t>SUPPLEMENTAL DOCUMENT 1. C</w:t>
      </w:r>
      <w:r w:rsidRPr="00EA319C">
        <w:t>ALIFORNIA DEPARTMENT OF PUBLIC HEALTH (CDPH) VACCINATION PROGRAM GOALS AND OBJECTIVES</w:t>
      </w:r>
      <w:bookmarkEnd w:id="125"/>
    </w:p>
    <w:p w14:paraId="5267F33B" w14:textId="77777777" w:rsidR="00EA319C" w:rsidRPr="00474156" w:rsidRDefault="00EA319C" w:rsidP="00474156">
      <w:pPr>
        <w:pStyle w:val="Heading2"/>
      </w:pPr>
      <w:bookmarkStart w:id="126" w:name="_Toc495652562"/>
      <w:r w:rsidRPr="00474156">
        <w:t>Vaccination Program Goals and Objectives</w:t>
      </w:r>
      <w:bookmarkEnd w:id="126"/>
    </w:p>
    <w:p w14:paraId="5267F33C" w14:textId="77777777" w:rsidR="00EA319C" w:rsidRPr="00C26C8E" w:rsidRDefault="00EA319C" w:rsidP="00EA319C">
      <w:pPr>
        <w:pStyle w:val="WW-BodyText2"/>
        <w:rPr>
          <w:sz w:val="24"/>
          <w:szCs w:val="24"/>
        </w:rPr>
      </w:pPr>
      <w:r w:rsidRPr="00C26C8E">
        <w:rPr>
          <w:sz w:val="24"/>
          <w:szCs w:val="24"/>
        </w:rPr>
        <w:t xml:space="preserve">CDPH identified three primary goals for the pandemic influenza vaccination program:  </w:t>
      </w:r>
    </w:p>
    <w:p w14:paraId="5267F33D" w14:textId="77777777" w:rsidR="00EA319C" w:rsidRPr="00C26C8E" w:rsidRDefault="00EA319C" w:rsidP="00382A4D">
      <w:pPr>
        <w:pStyle w:val="BodyText"/>
        <w:numPr>
          <w:ilvl w:val="0"/>
          <w:numId w:val="22"/>
        </w:numPr>
        <w:overflowPunct w:val="0"/>
        <w:autoSpaceDE w:val="0"/>
        <w:autoSpaceDN w:val="0"/>
        <w:adjustRightInd w:val="0"/>
        <w:spacing w:before="120"/>
        <w:textAlignment w:val="baseline"/>
        <w:rPr>
          <w:rFonts w:ascii="Arial" w:hAnsi="Arial" w:cs="Arial"/>
          <w:sz w:val="24"/>
          <w:szCs w:val="24"/>
        </w:rPr>
      </w:pPr>
      <w:r w:rsidRPr="00C26C8E">
        <w:rPr>
          <w:rFonts w:ascii="Arial" w:hAnsi="Arial" w:cs="Arial"/>
          <w:i/>
          <w:sz w:val="24"/>
          <w:szCs w:val="24"/>
          <w:u w:val="single"/>
        </w:rPr>
        <w:t>Minimize health consequences</w:t>
      </w:r>
      <w:r w:rsidRPr="00C26C8E">
        <w:rPr>
          <w:rFonts w:ascii="Arial" w:hAnsi="Arial" w:cs="Arial"/>
          <w:sz w:val="24"/>
          <w:szCs w:val="24"/>
        </w:rPr>
        <w:t xml:space="preserve">.  The ability of the intervention to reduce the number of severe illnesses and deaths caused by complications to pandemic influenza. </w:t>
      </w:r>
    </w:p>
    <w:p w14:paraId="5267F33E" w14:textId="77777777" w:rsidR="00EA319C" w:rsidRPr="00C26C8E" w:rsidRDefault="00EA319C" w:rsidP="00382A4D">
      <w:pPr>
        <w:pStyle w:val="BodyText"/>
        <w:numPr>
          <w:ilvl w:val="0"/>
          <w:numId w:val="22"/>
        </w:numPr>
        <w:overflowPunct w:val="0"/>
        <w:autoSpaceDE w:val="0"/>
        <w:autoSpaceDN w:val="0"/>
        <w:adjustRightInd w:val="0"/>
        <w:textAlignment w:val="baseline"/>
        <w:rPr>
          <w:rFonts w:ascii="Arial" w:hAnsi="Arial" w:cs="Arial"/>
          <w:sz w:val="24"/>
          <w:szCs w:val="24"/>
        </w:rPr>
      </w:pPr>
      <w:r w:rsidRPr="00C26C8E">
        <w:rPr>
          <w:rFonts w:ascii="Arial" w:hAnsi="Arial" w:cs="Arial"/>
          <w:i/>
          <w:sz w:val="24"/>
          <w:szCs w:val="24"/>
          <w:u w:val="single"/>
        </w:rPr>
        <w:t>Minimize social disruption.</w:t>
      </w:r>
      <w:r w:rsidRPr="00C26C8E">
        <w:rPr>
          <w:rFonts w:ascii="Arial" w:hAnsi="Arial" w:cs="Arial"/>
          <w:sz w:val="24"/>
          <w:szCs w:val="24"/>
        </w:rPr>
        <w:t xml:space="preserve">  The ability of the intervention to reduce disruption in essential community services and minimize social chaos and distress caused by pandemic influenza. </w:t>
      </w:r>
    </w:p>
    <w:p w14:paraId="5267F33F" w14:textId="77777777" w:rsidR="00EA319C" w:rsidRPr="00C26C8E" w:rsidRDefault="00EA319C" w:rsidP="00382A4D">
      <w:pPr>
        <w:pStyle w:val="BodyText"/>
        <w:numPr>
          <w:ilvl w:val="0"/>
          <w:numId w:val="22"/>
        </w:numPr>
        <w:overflowPunct w:val="0"/>
        <w:autoSpaceDE w:val="0"/>
        <w:autoSpaceDN w:val="0"/>
        <w:adjustRightInd w:val="0"/>
        <w:textAlignment w:val="baseline"/>
        <w:rPr>
          <w:rFonts w:ascii="Arial" w:hAnsi="Arial" w:cs="Arial"/>
          <w:sz w:val="24"/>
          <w:szCs w:val="24"/>
        </w:rPr>
      </w:pPr>
      <w:r w:rsidRPr="00C26C8E">
        <w:rPr>
          <w:rFonts w:ascii="Arial" w:hAnsi="Arial" w:cs="Arial"/>
          <w:i/>
          <w:sz w:val="24"/>
          <w:szCs w:val="24"/>
          <w:u w:val="single"/>
        </w:rPr>
        <w:t>Minimize economic loss</w:t>
      </w:r>
      <w:r w:rsidRPr="00C26C8E">
        <w:rPr>
          <w:rFonts w:ascii="Arial" w:hAnsi="Arial" w:cs="Arial"/>
          <w:sz w:val="24"/>
          <w:szCs w:val="24"/>
        </w:rPr>
        <w:t xml:space="preserve">.  The ability of the intervention to reduce economic losses caused by reductions in production and consumption of goods and services because of pandemic influenza. </w:t>
      </w:r>
    </w:p>
    <w:p w14:paraId="5267F340" w14:textId="77777777" w:rsidR="00EA319C" w:rsidRPr="00C26C8E" w:rsidRDefault="00EA319C" w:rsidP="00EA319C">
      <w:pPr>
        <w:rPr>
          <w:rFonts w:cs="Arial"/>
        </w:rPr>
      </w:pPr>
      <w:r w:rsidRPr="00C26C8E">
        <w:rPr>
          <w:rFonts w:cs="Arial"/>
        </w:rPr>
        <w:t>Seven vaccination objectives (e.g. criteria) were identified and included in the prioritization process.  These criteria were based on target groups’ occupational roles as well as their health risks. The three most important criteria identified by CDPH are as follows:</w:t>
      </w:r>
    </w:p>
    <w:p w14:paraId="5267F341" w14:textId="77777777" w:rsidR="00EA319C" w:rsidRPr="00C26C8E" w:rsidRDefault="00EA319C" w:rsidP="00382A4D">
      <w:pPr>
        <w:numPr>
          <w:ilvl w:val="0"/>
          <w:numId w:val="23"/>
        </w:numPr>
        <w:spacing w:before="120"/>
        <w:rPr>
          <w:rFonts w:cs="Arial"/>
        </w:rPr>
      </w:pPr>
      <w:r w:rsidRPr="00C26C8E">
        <w:rPr>
          <w:rFonts w:cs="Arial"/>
          <w:i/>
          <w:u w:val="single"/>
        </w:rPr>
        <w:t>Direct Pandemic Response Role</w:t>
      </w:r>
      <w:r w:rsidRPr="00C26C8E">
        <w:rPr>
          <w:rFonts w:cs="Arial"/>
        </w:rPr>
        <w:t xml:space="preserve">. To protect persons who directly provide services that </w:t>
      </w:r>
      <w:r>
        <w:rPr>
          <w:rFonts w:cs="Arial"/>
        </w:rPr>
        <w:t>a</w:t>
      </w:r>
      <w:r w:rsidRPr="00C26C8E">
        <w:rPr>
          <w:rFonts w:cs="Arial"/>
        </w:rPr>
        <w:t xml:space="preserve">re essential to the pandemic response. </w:t>
      </w:r>
    </w:p>
    <w:p w14:paraId="5267F342" w14:textId="77777777" w:rsidR="00EA319C" w:rsidRPr="00C26C8E" w:rsidRDefault="00EA319C" w:rsidP="00382A4D">
      <w:pPr>
        <w:numPr>
          <w:ilvl w:val="0"/>
          <w:numId w:val="23"/>
        </w:numPr>
        <w:spacing w:before="120"/>
        <w:rPr>
          <w:rFonts w:cs="Arial"/>
        </w:rPr>
      </w:pPr>
      <w:r w:rsidRPr="00C26C8E">
        <w:rPr>
          <w:rFonts w:cs="Arial"/>
          <w:i/>
          <w:u w:val="single"/>
        </w:rPr>
        <w:t>Support Pandemic Response Role.</w:t>
      </w:r>
      <w:r w:rsidRPr="00C26C8E">
        <w:rPr>
          <w:rFonts w:cs="Arial"/>
        </w:rPr>
        <w:t xml:space="preserve"> To protect persons who provide support services that are essential to the pandemic response.</w:t>
      </w:r>
    </w:p>
    <w:p w14:paraId="5267F343" w14:textId="77777777" w:rsidR="00EA319C" w:rsidRPr="00C26C8E" w:rsidRDefault="00EA319C" w:rsidP="00382A4D">
      <w:pPr>
        <w:numPr>
          <w:ilvl w:val="0"/>
          <w:numId w:val="23"/>
        </w:numPr>
        <w:spacing w:before="120"/>
        <w:rPr>
          <w:rFonts w:cs="Arial"/>
        </w:rPr>
      </w:pPr>
      <w:r w:rsidRPr="00C26C8E">
        <w:rPr>
          <w:rFonts w:cs="Arial"/>
          <w:i/>
          <w:u w:val="single"/>
        </w:rPr>
        <w:t>Critical Infrastructure Role.</w:t>
      </w:r>
      <w:r w:rsidRPr="00C26C8E">
        <w:rPr>
          <w:rFonts w:cs="Arial"/>
        </w:rPr>
        <w:t xml:space="preserve"> To protect persons who provide essential critical infrastructure services.</w:t>
      </w:r>
    </w:p>
    <w:p w14:paraId="5267F344" w14:textId="77777777" w:rsidR="00EA319C" w:rsidRPr="00C26C8E" w:rsidRDefault="00EA319C" w:rsidP="00EA319C">
      <w:pPr>
        <w:spacing w:before="120"/>
        <w:rPr>
          <w:rFonts w:cs="Arial"/>
        </w:rPr>
      </w:pPr>
      <w:r w:rsidRPr="00C26C8E">
        <w:rPr>
          <w:rFonts w:cs="Arial"/>
        </w:rPr>
        <w:t xml:space="preserve">The remaining four criteria were also considered important to guiding pandemic influenza vaccine allocation. </w:t>
      </w:r>
    </w:p>
    <w:p w14:paraId="5267F345" w14:textId="77777777" w:rsidR="00EA319C" w:rsidRPr="00C26C8E" w:rsidRDefault="00EA319C" w:rsidP="00382A4D">
      <w:pPr>
        <w:numPr>
          <w:ilvl w:val="0"/>
          <w:numId w:val="24"/>
        </w:numPr>
        <w:spacing w:before="120"/>
        <w:rPr>
          <w:rFonts w:cs="Arial"/>
        </w:rPr>
      </w:pPr>
      <w:r w:rsidRPr="00C26C8E">
        <w:rPr>
          <w:rFonts w:cs="Arial"/>
          <w:i/>
          <w:u w:val="single"/>
        </w:rPr>
        <w:t>Risk of Transmission.</w:t>
      </w:r>
      <w:r w:rsidRPr="00C26C8E">
        <w:rPr>
          <w:rFonts w:cs="Arial"/>
        </w:rPr>
        <w:t xml:space="preserve"> To protect persons who are at high risk of transmitting the virus to health vulnerable populations. </w:t>
      </w:r>
    </w:p>
    <w:p w14:paraId="5267F346" w14:textId="77777777" w:rsidR="00EA319C" w:rsidRPr="00C26C8E" w:rsidRDefault="00EA319C" w:rsidP="00382A4D">
      <w:pPr>
        <w:numPr>
          <w:ilvl w:val="0"/>
          <w:numId w:val="24"/>
        </w:numPr>
        <w:spacing w:before="120"/>
        <w:rPr>
          <w:rFonts w:cs="Arial"/>
        </w:rPr>
      </w:pPr>
      <w:r w:rsidRPr="00C26C8E">
        <w:rPr>
          <w:rFonts w:cs="Arial"/>
          <w:i/>
          <w:u w:val="single"/>
        </w:rPr>
        <w:t>Vaccine Effectiveness.</w:t>
      </w:r>
      <w:r w:rsidRPr="00C26C8E">
        <w:rPr>
          <w:rFonts w:cs="Arial"/>
        </w:rPr>
        <w:t xml:space="preserve"> To protect persons among whom the vaccine is likely to be effective.</w:t>
      </w:r>
    </w:p>
    <w:p w14:paraId="5267F347" w14:textId="77777777" w:rsidR="00EA319C" w:rsidRPr="00C26C8E" w:rsidRDefault="00EA319C" w:rsidP="00382A4D">
      <w:pPr>
        <w:numPr>
          <w:ilvl w:val="0"/>
          <w:numId w:val="24"/>
        </w:numPr>
        <w:spacing w:before="120"/>
        <w:rPr>
          <w:rFonts w:cs="Arial"/>
        </w:rPr>
      </w:pPr>
      <w:r w:rsidRPr="00C26C8E">
        <w:rPr>
          <w:rFonts w:cs="Arial"/>
          <w:i/>
          <w:u w:val="single"/>
        </w:rPr>
        <w:t xml:space="preserve">Risk of Infection. </w:t>
      </w:r>
      <w:r w:rsidRPr="00C26C8E">
        <w:rPr>
          <w:rFonts w:cs="Arial"/>
        </w:rPr>
        <w:t xml:space="preserve">To protect persons at high risk of infection (on the job and in the community). </w:t>
      </w:r>
    </w:p>
    <w:p w14:paraId="5267F348" w14:textId="77777777" w:rsidR="00EA319C" w:rsidRPr="003F73D0" w:rsidRDefault="00EA319C" w:rsidP="003F73D0">
      <w:pPr>
        <w:numPr>
          <w:ilvl w:val="0"/>
          <w:numId w:val="24"/>
        </w:numPr>
        <w:spacing w:before="120" w:after="200" w:line="276" w:lineRule="auto"/>
        <w:rPr>
          <w:rFonts w:cs="Arial"/>
        </w:rPr>
      </w:pPr>
      <w:r w:rsidRPr="003F73D0">
        <w:rPr>
          <w:rFonts w:cs="Arial"/>
          <w:i/>
          <w:u w:val="single"/>
        </w:rPr>
        <w:t>Risk of Complications.</w:t>
      </w:r>
      <w:r w:rsidRPr="003F73D0">
        <w:rPr>
          <w:rFonts w:cs="Arial"/>
        </w:rPr>
        <w:t xml:space="preserve"> To protect persons who are at high risk of developing complications (severe illness and/or death) as a result of becoming infected with influenza.</w:t>
      </w:r>
    </w:p>
    <w:p w14:paraId="5267F349" w14:textId="77777777" w:rsidR="00EA319C" w:rsidRPr="009643F7" w:rsidRDefault="00EA319C" w:rsidP="009643F7">
      <w:pPr>
        <w:pStyle w:val="Heading1"/>
      </w:pPr>
      <w:bookmarkStart w:id="127" w:name="_Ref216161418"/>
      <w:bookmarkStart w:id="128" w:name="_Toc216261086"/>
      <w:bookmarkStart w:id="129" w:name="_Toc495652563"/>
      <w:r w:rsidRPr="009643F7">
        <w:lastRenderedPageBreak/>
        <w:t>SUPPLEMENTAL DOCUMENT 2.</w:t>
      </w:r>
      <w:r w:rsidR="00C66FD1" w:rsidRPr="009643F7">
        <w:t xml:space="preserve"> </w:t>
      </w:r>
      <w:r w:rsidRPr="009643F7">
        <w:t>discussion of CALIFORNIA DEPARTMENT OF PUBLIC HEALTH (CDPH</w:t>
      </w:r>
      <w:r w:rsidR="009643F7" w:rsidRPr="009643F7">
        <w:t>)</w:t>
      </w:r>
      <w:r w:rsidRPr="009643F7">
        <w:t xml:space="preserve"> PANDEMIC INFLUENZA VACCINE Prioritization Process</w:t>
      </w:r>
      <w:bookmarkEnd w:id="127"/>
      <w:bookmarkEnd w:id="128"/>
      <w:bookmarkEnd w:id="129"/>
    </w:p>
    <w:p w14:paraId="5267F34A" w14:textId="77777777" w:rsidR="00EA319C" w:rsidRDefault="00EA319C" w:rsidP="00C66FD1">
      <w:r w:rsidRPr="00F7721E">
        <w:t>This document presents the timelines for the federal government and CDPH pandemic vaccine prioritization</w:t>
      </w:r>
      <w:r w:rsidR="006E29D3">
        <w:t xml:space="preserve"> processes. </w:t>
      </w:r>
      <w:r>
        <w:t>In addition, this document</w:t>
      </w:r>
      <w:r w:rsidRPr="00F7721E">
        <w:t xml:space="preserve"> presents an overview of the CDPH formal decision analysis process that informed the development of the CDPH prioritization recommendations. </w:t>
      </w:r>
      <w:r>
        <w:t xml:space="preserve">Table </w:t>
      </w:r>
      <w:r w:rsidR="00C24F64">
        <w:t>S</w:t>
      </w:r>
      <w:r w:rsidR="00E72B6E">
        <w:t>2-</w:t>
      </w:r>
      <w:r w:rsidR="00C24F64">
        <w:t>1</w:t>
      </w:r>
      <w:r>
        <w:t xml:space="preserve"> </w:t>
      </w:r>
      <w:r w:rsidRPr="00F7721E">
        <w:t xml:space="preserve">presents the US Federal Government vaccine prioritization project timeline. </w:t>
      </w:r>
      <w:r w:rsidR="00B142C2">
        <w:t xml:space="preserve">Table </w:t>
      </w:r>
      <w:r w:rsidR="00C24F64">
        <w:t>S2</w:t>
      </w:r>
      <w:r w:rsidR="00E72B6E">
        <w:t>-2</w:t>
      </w:r>
      <w:r>
        <w:t xml:space="preserve"> </w:t>
      </w:r>
      <w:r w:rsidRPr="00F7721E">
        <w:t>presents the CDPH vaccine prioritization project timeline and highlights the key project activities of the project.</w:t>
      </w:r>
    </w:p>
    <w:p w14:paraId="5267F34B" w14:textId="77777777" w:rsidR="00B142C2" w:rsidRDefault="00B142C2" w:rsidP="00474156">
      <w:pPr>
        <w:pStyle w:val="Heading3"/>
      </w:pPr>
      <w:bookmarkStart w:id="130" w:name="_Toc495652564"/>
      <w:r>
        <w:t xml:space="preserve">Table </w:t>
      </w:r>
      <w:r w:rsidR="00C24F64">
        <w:t>S</w:t>
      </w:r>
      <w:r w:rsidR="00E72B6E">
        <w:t>2-</w:t>
      </w:r>
      <w:r w:rsidR="00C24F64">
        <w:t>1</w:t>
      </w:r>
      <w:r>
        <w:t xml:space="preserve">. Federal Government Vaccine </w:t>
      </w:r>
      <w:r w:rsidRPr="001467BF">
        <w:t>Prioritization Project Timeline</w:t>
      </w:r>
      <w:bookmarkEnd w:id="130"/>
      <w:r w:rsidR="006A270E">
        <w:t xml:space="preserve"> </w:t>
      </w:r>
    </w:p>
    <w:tbl>
      <w:tblPr>
        <w:tblStyle w:val="TableGrid"/>
        <w:tblW w:w="9360" w:type="dxa"/>
        <w:jc w:val="center"/>
        <w:tblLook w:val="01E0" w:firstRow="1" w:lastRow="1" w:firstColumn="1" w:lastColumn="1" w:noHBand="0" w:noVBand="0"/>
        <w:tblCaption w:val="Federal Government Vaccine Prioritization Project Timeline"/>
        <w:tblDescription w:val="Federal Government Vaccine Prioritization Project Timeline"/>
      </w:tblPr>
      <w:tblGrid>
        <w:gridCol w:w="1440"/>
        <w:gridCol w:w="2880"/>
        <w:gridCol w:w="5040"/>
      </w:tblGrid>
      <w:tr w:rsidR="00B142C2" w:rsidRPr="00E508E7" w14:paraId="5267F34F" w14:textId="77777777" w:rsidTr="00E508E7">
        <w:trPr>
          <w:cantSplit/>
          <w:trHeight w:val="550"/>
          <w:tblHeader/>
          <w:jc w:val="center"/>
        </w:trPr>
        <w:tc>
          <w:tcPr>
            <w:tcW w:w="1440" w:type="dxa"/>
            <w:shd w:val="clear" w:color="auto" w:fill="C0C0C0"/>
            <w:vAlign w:val="center"/>
          </w:tcPr>
          <w:p w14:paraId="5267F34C"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Date</w:t>
            </w:r>
          </w:p>
        </w:tc>
        <w:tc>
          <w:tcPr>
            <w:tcW w:w="2880" w:type="dxa"/>
            <w:shd w:val="clear" w:color="auto" w:fill="C0C0C0"/>
            <w:vAlign w:val="center"/>
          </w:tcPr>
          <w:p w14:paraId="5267F34D"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Activity</w:t>
            </w:r>
          </w:p>
        </w:tc>
        <w:tc>
          <w:tcPr>
            <w:tcW w:w="5040" w:type="dxa"/>
            <w:shd w:val="clear" w:color="auto" w:fill="C0C0C0"/>
            <w:vAlign w:val="center"/>
          </w:tcPr>
          <w:p w14:paraId="5267F34E"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Description</w:t>
            </w:r>
          </w:p>
        </w:tc>
      </w:tr>
      <w:tr w:rsidR="00B142C2" w:rsidRPr="00E508E7" w14:paraId="5267F353" w14:textId="77777777" w:rsidTr="00E508E7">
        <w:trPr>
          <w:cantSplit/>
          <w:trHeight w:val="665"/>
          <w:jc w:val="center"/>
        </w:trPr>
        <w:tc>
          <w:tcPr>
            <w:tcW w:w="1440" w:type="dxa"/>
            <w:vAlign w:val="center"/>
          </w:tcPr>
          <w:p w14:paraId="5267F350"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November 2005</w:t>
            </w:r>
          </w:p>
        </w:tc>
        <w:tc>
          <w:tcPr>
            <w:tcW w:w="2880" w:type="dxa"/>
          </w:tcPr>
          <w:p w14:paraId="5267F351"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HHS Released National Pandemic Influenza Vaccine Response Plan</w:t>
            </w:r>
            <w:r w:rsidRPr="00E508E7">
              <w:rPr>
                <w:rStyle w:val="FootnoteReference"/>
                <w:rFonts w:cs="Arial"/>
                <w:sz w:val="24"/>
                <w:szCs w:val="24"/>
              </w:rPr>
              <w:footnoteReference w:id="41"/>
            </w:r>
          </w:p>
        </w:tc>
        <w:tc>
          <w:tcPr>
            <w:tcW w:w="5040" w:type="dxa"/>
          </w:tcPr>
          <w:p w14:paraId="5267F352" w14:textId="77777777" w:rsidR="00B142C2" w:rsidRPr="00E508E7" w:rsidRDefault="00B142C2" w:rsidP="00382A4D">
            <w:pPr>
              <w:pStyle w:val="BodyText"/>
              <w:numPr>
                <w:ilvl w:val="0"/>
                <w:numId w:val="26"/>
              </w:numPr>
              <w:spacing w:after="0"/>
              <w:rPr>
                <w:rFonts w:ascii="Arial" w:hAnsi="Arial" w:cs="Arial"/>
                <w:sz w:val="24"/>
                <w:szCs w:val="24"/>
              </w:rPr>
            </w:pPr>
            <w:r w:rsidRPr="00E508E7">
              <w:rPr>
                <w:rFonts w:ascii="Arial" w:hAnsi="Arial" w:cs="Arial"/>
                <w:sz w:val="24"/>
                <w:szCs w:val="24"/>
              </w:rPr>
              <w:t>HHS plan included broad-based national vaccination priority recommendations.</w:t>
            </w:r>
          </w:p>
        </w:tc>
      </w:tr>
      <w:tr w:rsidR="00B142C2" w:rsidRPr="00E508E7" w14:paraId="5267F359" w14:textId="77777777" w:rsidTr="00E508E7">
        <w:trPr>
          <w:cantSplit/>
          <w:jc w:val="center"/>
        </w:trPr>
        <w:tc>
          <w:tcPr>
            <w:tcW w:w="1440" w:type="dxa"/>
            <w:vAlign w:val="center"/>
          </w:tcPr>
          <w:p w14:paraId="5267F354"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October 2006 – February 2007</w:t>
            </w:r>
          </w:p>
        </w:tc>
        <w:tc>
          <w:tcPr>
            <w:tcW w:w="2880" w:type="dxa"/>
          </w:tcPr>
          <w:p w14:paraId="5267F355"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US Federal Government (HHS and DHS) convened an interagency workgroup to update federal vaccine prioritization recommendations</w:t>
            </w:r>
          </w:p>
        </w:tc>
        <w:tc>
          <w:tcPr>
            <w:tcW w:w="5040" w:type="dxa"/>
          </w:tcPr>
          <w:p w14:paraId="5267F356" w14:textId="77777777" w:rsidR="00B142C2" w:rsidRPr="00E508E7" w:rsidRDefault="00B142C2" w:rsidP="00382A4D">
            <w:pPr>
              <w:pStyle w:val="BodyText"/>
              <w:numPr>
                <w:ilvl w:val="0"/>
                <w:numId w:val="25"/>
              </w:numPr>
              <w:spacing w:after="0"/>
              <w:rPr>
                <w:rFonts w:ascii="Arial" w:hAnsi="Arial" w:cs="Arial"/>
                <w:sz w:val="24"/>
                <w:szCs w:val="24"/>
              </w:rPr>
            </w:pPr>
            <w:r w:rsidRPr="00E508E7">
              <w:rPr>
                <w:rFonts w:ascii="Arial" w:hAnsi="Arial" w:cs="Arial"/>
                <w:sz w:val="24"/>
                <w:szCs w:val="24"/>
              </w:rPr>
              <w:t>HHS, in collaboration with CDPH, adapted the Decision Analysis Scoring Tool (DAST) methodology for federal vaccination project goals and objectives.</w:t>
            </w:r>
          </w:p>
          <w:p w14:paraId="5267F357" w14:textId="77777777" w:rsidR="00B142C2" w:rsidRPr="00E508E7" w:rsidRDefault="00B142C2" w:rsidP="00382A4D">
            <w:pPr>
              <w:pStyle w:val="BodyText"/>
              <w:numPr>
                <w:ilvl w:val="0"/>
                <w:numId w:val="25"/>
              </w:numPr>
              <w:spacing w:after="0"/>
              <w:rPr>
                <w:rFonts w:ascii="Arial" w:hAnsi="Arial" w:cs="Arial"/>
                <w:sz w:val="24"/>
                <w:szCs w:val="24"/>
              </w:rPr>
            </w:pPr>
            <w:r w:rsidRPr="00E508E7">
              <w:rPr>
                <w:rFonts w:ascii="Arial" w:hAnsi="Arial" w:cs="Arial"/>
                <w:sz w:val="24"/>
                <w:szCs w:val="24"/>
              </w:rPr>
              <w:t>DAST prioritization survey was administered to federal working group.</w:t>
            </w:r>
          </w:p>
          <w:p w14:paraId="5267F358" w14:textId="77777777" w:rsidR="00B142C2" w:rsidRPr="00E508E7" w:rsidRDefault="00B142C2" w:rsidP="00382A4D">
            <w:pPr>
              <w:pStyle w:val="BodyText"/>
              <w:numPr>
                <w:ilvl w:val="0"/>
                <w:numId w:val="25"/>
              </w:numPr>
              <w:spacing w:after="0"/>
              <w:rPr>
                <w:rFonts w:ascii="Arial" w:hAnsi="Arial" w:cs="Arial"/>
                <w:sz w:val="24"/>
                <w:szCs w:val="24"/>
              </w:rPr>
            </w:pPr>
            <w:r w:rsidRPr="00E508E7">
              <w:rPr>
                <w:rFonts w:ascii="Arial" w:hAnsi="Arial" w:cs="Arial"/>
                <w:sz w:val="24"/>
                <w:szCs w:val="24"/>
              </w:rPr>
              <w:t>Results were used to assist working group in developing the revised federal vaccine prioritization guidance.</w:t>
            </w:r>
          </w:p>
        </w:tc>
      </w:tr>
      <w:tr w:rsidR="00B142C2" w:rsidRPr="00E508E7" w14:paraId="5267F35D" w14:textId="77777777" w:rsidTr="00E508E7">
        <w:trPr>
          <w:cantSplit/>
          <w:jc w:val="center"/>
        </w:trPr>
        <w:tc>
          <w:tcPr>
            <w:tcW w:w="1440" w:type="dxa"/>
            <w:vAlign w:val="center"/>
          </w:tcPr>
          <w:p w14:paraId="5267F35A"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January 2008</w:t>
            </w:r>
          </w:p>
        </w:tc>
        <w:tc>
          <w:tcPr>
            <w:tcW w:w="2880" w:type="dxa"/>
          </w:tcPr>
          <w:p w14:paraId="5267F35B"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CDC released draft Influenza Pandemic Operational Plan (OPLAN)</w:t>
            </w:r>
            <w:r w:rsidRPr="00E508E7">
              <w:rPr>
                <w:rStyle w:val="FootnoteReference"/>
                <w:rFonts w:cs="Arial"/>
                <w:sz w:val="24"/>
                <w:szCs w:val="24"/>
              </w:rPr>
              <w:footnoteReference w:id="42"/>
            </w:r>
          </w:p>
        </w:tc>
        <w:tc>
          <w:tcPr>
            <w:tcW w:w="5040" w:type="dxa"/>
          </w:tcPr>
          <w:p w14:paraId="5267F35C"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OPLAN contains recommendations for allocating, distributing, and administering pandemic influenza vaccine to target groups.</w:t>
            </w:r>
          </w:p>
        </w:tc>
      </w:tr>
      <w:tr w:rsidR="00B142C2" w:rsidRPr="00E508E7" w14:paraId="5267F364" w14:textId="77777777" w:rsidTr="00E508E7">
        <w:trPr>
          <w:cantSplit/>
          <w:jc w:val="center"/>
        </w:trPr>
        <w:tc>
          <w:tcPr>
            <w:tcW w:w="1440" w:type="dxa"/>
            <w:vAlign w:val="center"/>
          </w:tcPr>
          <w:p w14:paraId="5267F35E"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lastRenderedPageBreak/>
              <w:t>July 2008</w:t>
            </w:r>
          </w:p>
        </w:tc>
        <w:tc>
          <w:tcPr>
            <w:tcW w:w="2880" w:type="dxa"/>
          </w:tcPr>
          <w:p w14:paraId="5267F35F"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US Federal Government released Guidance on Allocation and Targeting Pandemic Influenza Vaccine</w:t>
            </w:r>
            <w:r w:rsidRPr="00E508E7">
              <w:rPr>
                <w:rStyle w:val="FootnoteReference"/>
                <w:rFonts w:cs="Arial"/>
                <w:sz w:val="24"/>
                <w:szCs w:val="24"/>
              </w:rPr>
              <w:footnoteReference w:id="43"/>
            </w:r>
          </w:p>
        </w:tc>
        <w:tc>
          <w:tcPr>
            <w:tcW w:w="5040" w:type="dxa"/>
          </w:tcPr>
          <w:p w14:paraId="5267F360"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Guidance advises state and local health departments to develop more specific prioritization plans that:</w:t>
            </w:r>
          </w:p>
          <w:p w14:paraId="5267F361"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 xml:space="preserve">Specifically define target groups. </w:t>
            </w:r>
          </w:p>
          <w:p w14:paraId="5267F362"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Identify occupational categories and sub-categories within each broad target group.</w:t>
            </w:r>
          </w:p>
          <w:p w14:paraId="5267F363"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lang w:eastAsia="en-US"/>
              </w:rPr>
              <w:t>Select implementation strategies to distribute and administer vaccine to target group members.</w:t>
            </w:r>
          </w:p>
        </w:tc>
      </w:tr>
      <w:tr w:rsidR="00B142C2" w:rsidRPr="00E508E7" w14:paraId="5267F368" w14:textId="77777777" w:rsidTr="00E508E7">
        <w:trPr>
          <w:cantSplit/>
          <w:jc w:val="center"/>
        </w:trPr>
        <w:tc>
          <w:tcPr>
            <w:tcW w:w="1440" w:type="dxa"/>
            <w:vAlign w:val="center"/>
          </w:tcPr>
          <w:p w14:paraId="5267F365" w14:textId="77777777" w:rsidR="00B142C2" w:rsidRPr="00E508E7" w:rsidRDefault="00B142C2" w:rsidP="00B821B0">
            <w:pPr>
              <w:pStyle w:val="BodyText"/>
              <w:spacing w:after="0"/>
              <w:jc w:val="center"/>
              <w:rPr>
                <w:rFonts w:ascii="Arial" w:hAnsi="Arial" w:cs="Arial"/>
                <w:b/>
                <w:sz w:val="24"/>
                <w:szCs w:val="24"/>
              </w:rPr>
            </w:pPr>
            <w:r w:rsidRPr="00E508E7">
              <w:rPr>
                <w:rFonts w:ascii="Arial" w:hAnsi="Arial" w:cs="Arial"/>
                <w:b/>
                <w:sz w:val="24"/>
                <w:szCs w:val="24"/>
              </w:rPr>
              <w:t xml:space="preserve">Spring 2008 </w:t>
            </w:r>
          </w:p>
        </w:tc>
        <w:tc>
          <w:tcPr>
            <w:tcW w:w="2880" w:type="dxa"/>
          </w:tcPr>
          <w:p w14:paraId="5267F366"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US Federal Government (HHS and DHS) convened a second workgroup to update CDC Operational Plan.</w:t>
            </w:r>
          </w:p>
        </w:tc>
        <w:tc>
          <w:tcPr>
            <w:tcW w:w="5040" w:type="dxa"/>
          </w:tcPr>
          <w:p w14:paraId="5267F367" w14:textId="77777777" w:rsidR="00B142C2" w:rsidRPr="00E508E7" w:rsidRDefault="00B142C2" w:rsidP="003F1688">
            <w:pPr>
              <w:pStyle w:val="BodyText"/>
              <w:numPr>
                <w:ilvl w:val="0"/>
                <w:numId w:val="27"/>
              </w:numPr>
              <w:spacing w:after="0"/>
              <w:rPr>
                <w:rFonts w:ascii="Arial" w:hAnsi="Arial" w:cs="Arial"/>
                <w:sz w:val="24"/>
                <w:szCs w:val="24"/>
              </w:rPr>
            </w:pPr>
            <w:r w:rsidRPr="00E508E7">
              <w:rPr>
                <w:rFonts w:ascii="Arial" w:hAnsi="Arial" w:cs="Arial"/>
                <w:sz w:val="24"/>
                <w:szCs w:val="24"/>
              </w:rPr>
              <w:t>Workgroup develop</w:t>
            </w:r>
            <w:r w:rsidR="00B821B0" w:rsidRPr="00E508E7">
              <w:rPr>
                <w:rFonts w:ascii="Arial" w:hAnsi="Arial" w:cs="Arial"/>
                <w:sz w:val="24"/>
                <w:szCs w:val="24"/>
              </w:rPr>
              <w:t xml:space="preserve">ed draft </w:t>
            </w:r>
            <w:r w:rsidR="00024822" w:rsidRPr="00E508E7">
              <w:rPr>
                <w:rFonts w:ascii="Arial" w:hAnsi="Arial" w:cs="Arial"/>
                <w:sz w:val="24"/>
                <w:szCs w:val="24"/>
              </w:rPr>
              <w:t xml:space="preserve">guidance </w:t>
            </w:r>
            <w:r w:rsidR="00B821B0" w:rsidRPr="00E508E7">
              <w:rPr>
                <w:rFonts w:ascii="Arial" w:hAnsi="Arial" w:cs="Arial"/>
                <w:sz w:val="24"/>
                <w:szCs w:val="24"/>
              </w:rPr>
              <w:t>documents for implementing vaccine but the documents were never published. CDPH</w:t>
            </w:r>
            <w:r w:rsidR="00024822" w:rsidRPr="00E508E7">
              <w:rPr>
                <w:rFonts w:ascii="Arial" w:hAnsi="Arial" w:cs="Arial"/>
                <w:sz w:val="24"/>
                <w:szCs w:val="24"/>
              </w:rPr>
              <w:t>,</w:t>
            </w:r>
            <w:r w:rsidR="00B821B0" w:rsidRPr="00E508E7">
              <w:rPr>
                <w:rFonts w:ascii="Arial" w:hAnsi="Arial" w:cs="Arial"/>
                <w:sz w:val="24"/>
                <w:szCs w:val="24"/>
              </w:rPr>
              <w:t xml:space="preserve"> as part of the workgroup</w:t>
            </w:r>
            <w:r w:rsidR="00024822" w:rsidRPr="00E508E7">
              <w:rPr>
                <w:rFonts w:ascii="Arial" w:hAnsi="Arial" w:cs="Arial"/>
                <w:sz w:val="24"/>
                <w:szCs w:val="24"/>
              </w:rPr>
              <w:t>, had</w:t>
            </w:r>
            <w:r w:rsidR="00C517C3" w:rsidRPr="00E508E7">
              <w:rPr>
                <w:rFonts w:ascii="Arial" w:hAnsi="Arial" w:cs="Arial"/>
                <w:sz w:val="24"/>
                <w:szCs w:val="24"/>
              </w:rPr>
              <w:t xml:space="preserve"> access to the documents.</w:t>
            </w:r>
            <w:r w:rsidR="00024822" w:rsidRPr="00E508E7">
              <w:rPr>
                <w:rFonts w:ascii="Arial" w:hAnsi="Arial" w:cs="Arial"/>
                <w:sz w:val="24"/>
                <w:szCs w:val="24"/>
              </w:rPr>
              <w:t xml:space="preserve"> </w:t>
            </w:r>
          </w:p>
        </w:tc>
      </w:tr>
    </w:tbl>
    <w:p w14:paraId="5267F369" w14:textId="77777777" w:rsidR="006E29D3" w:rsidRDefault="006E29D3">
      <w:pPr>
        <w:spacing w:after="200" w:line="276" w:lineRule="auto"/>
        <w:sectPr w:rsidR="006E29D3" w:rsidSect="006E29D3">
          <w:footnotePr>
            <w:numRestart w:val="eachSect"/>
          </w:footnotePr>
          <w:type w:val="continuous"/>
          <w:pgSz w:w="12240" w:h="15840"/>
          <w:pgMar w:top="1440" w:right="1440" w:bottom="1440" w:left="1440" w:header="720" w:footer="720" w:gutter="0"/>
          <w:cols w:space="720"/>
          <w:docGrid w:linePitch="360"/>
        </w:sectPr>
      </w:pPr>
    </w:p>
    <w:p w14:paraId="5267F36A" w14:textId="0E57E257" w:rsidR="00B142C2" w:rsidRDefault="00B142C2" w:rsidP="00474156">
      <w:pPr>
        <w:pStyle w:val="Heading3"/>
      </w:pPr>
      <w:bookmarkStart w:id="131" w:name="_Toc495652565"/>
      <w:r>
        <w:t xml:space="preserve">Table </w:t>
      </w:r>
      <w:r w:rsidR="00C24F64">
        <w:t>S2</w:t>
      </w:r>
      <w:r w:rsidR="00E72B6E">
        <w:t>-2</w:t>
      </w:r>
      <w:r>
        <w:t>.</w:t>
      </w:r>
      <w:r w:rsidRPr="001467BF">
        <w:t xml:space="preserve"> </w:t>
      </w:r>
      <w:r>
        <w:t xml:space="preserve">CDPH Vaccine </w:t>
      </w:r>
      <w:r w:rsidRPr="001467BF">
        <w:t>Prioritization Project Timeline</w:t>
      </w:r>
      <w:bookmarkEnd w:id="131"/>
    </w:p>
    <w:tbl>
      <w:tblPr>
        <w:tblStyle w:val="TableGrid"/>
        <w:tblW w:w="9360" w:type="dxa"/>
        <w:jc w:val="center"/>
        <w:tblLook w:val="01E0" w:firstRow="1" w:lastRow="1" w:firstColumn="1" w:lastColumn="1" w:noHBand="0" w:noVBand="0"/>
        <w:tblCaption w:val="CDPH Vaccine Prioritization Project Timeline"/>
        <w:tblDescription w:val="CDPH Vaccine Prioritization Project Timeline"/>
      </w:tblPr>
      <w:tblGrid>
        <w:gridCol w:w="1457"/>
        <w:gridCol w:w="2876"/>
        <w:gridCol w:w="5027"/>
      </w:tblGrid>
      <w:tr w:rsidR="00B142C2" w:rsidRPr="00E508E7" w14:paraId="5267F36E" w14:textId="77777777" w:rsidTr="00A90574">
        <w:trPr>
          <w:trHeight w:val="550"/>
          <w:tblHeader/>
          <w:jc w:val="center"/>
        </w:trPr>
        <w:tc>
          <w:tcPr>
            <w:tcW w:w="1440" w:type="dxa"/>
            <w:shd w:val="clear" w:color="auto" w:fill="C0C0C0"/>
            <w:vAlign w:val="center"/>
          </w:tcPr>
          <w:p w14:paraId="5267F36B"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Date</w:t>
            </w:r>
          </w:p>
        </w:tc>
        <w:tc>
          <w:tcPr>
            <w:tcW w:w="2880" w:type="dxa"/>
            <w:shd w:val="clear" w:color="auto" w:fill="C0C0C0"/>
            <w:vAlign w:val="center"/>
          </w:tcPr>
          <w:p w14:paraId="5267F36C"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Activity</w:t>
            </w:r>
          </w:p>
        </w:tc>
        <w:tc>
          <w:tcPr>
            <w:tcW w:w="5040" w:type="dxa"/>
            <w:shd w:val="clear" w:color="auto" w:fill="C0C0C0"/>
            <w:vAlign w:val="center"/>
          </w:tcPr>
          <w:p w14:paraId="5267F36D"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Description</w:t>
            </w:r>
          </w:p>
        </w:tc>
      </w:tr>
      <w:tr w:rsidR="00B142C2" w:rsidRPr="00E508E7" w14:paraId="5267F372" w14:textId="77777777" w:rsidTr="00A90574">
        <w:trPr>
          <w:jc w:val="center"/>
        </w:trPr>
        <w:tc>
          <w:tcPr>
            <w:tcW w:w="1440" w:type="dxa"/>
            <w:vAlign w:val="center"/>
          </w:tcPr>
          <w:p w14:paraId="5267F36F"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January 2005</w:t>
            </w:r>
          </w:p>
        </w:tc>
        <w:tc>
          <w:tcPr>
            <w:tcW w:w="2880" w:type="dxa"/>
          </w:tcPr>
          <w:p w14:paraId="5267F370"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Immunization Branch contracted UC Berkeley Center for Infectious Disease and Emergency Readiness (CIDER)</w:t>
            </w:r>
          </w:p>
        </w:tc>
        <w:tc>
          <w:tcPr>
            <w:tcW w:w="5040" w:type="dxa"/>
          </w:tcPr>
          <w:p w14:paraId="5267F371"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CIDER developed comprehensive prioritization process to determine which target groups in California will be designated for initial vaccination.</w:t>
            </w:r>
          </w:p>
        </w:tc>
      </w:tr>
      <w:tr w:rsidR="00B142C2" w:rsidRPr="00E508E7" w14:paraId="5267F377" w14:textId="77777777" w:rsidTr="00A90574">
        <w:trPr>
          <w:jc w:val="center"/>
        </w:trPr>
        <w:tc>
          <w:tcPr>
            <w:tcW w:w="1440" w:type="dxa"/>
            <w:vAlign w:val="center"/>
          </w:tcPr>
          <w:p w14:paraId="5267F373"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March</w:t>
            </w:r>
          </w:p>
          <w:p w14:paraId="5267F374"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2005</w:t>
            </w:r>
          </w:p>
        </w:tc>
        <w:tc>
          <w:tcPr>
            <w:tcW w:w="2880" w:type="dxa"/>
          </w:tcPr>
          <w:p w14:paraId="5267F375"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organized a Joint Advisory Committee on Pandemic Influenza Vaccine and Antiviral Prioritization</w:t>
            </w:r>
          </w:p>
        </w:tc>
        <w:tc>
          <w:tcPr>
            <w:tcW w:w="5040" w:type="dxa"/>
          </w:tcPr>
          <w:p w14:paraId="5267F376"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 xml:space="preserve">Committee provided guidance in developing prioritization process inputs (goals, objectives, strategies, criteria, target groups). </w:t>
            </w:r>
          </w:p>
        </w:tc>
      </w:tr>
      <w:tr w:rsidR="00B142C2" w:rsidRPr="00E508E7" w14:paraId="5267F37B" w14:textId="77777777" w:rsidTr="00A90574">
        <w:trPr>
          <w:jc w:val="center"/>
        </w:trPr>
        <w:tc>
          <w:tcPr>
            <w:tcW w:w="1440" w:type="dxa"/>
            <w:vAlign w:val="center"/>
          </w:tcPr>
          <w:p w14:paraId="5267F378"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March 2005 – May 2006</w:t>
            </w:r>
          </w:p>
        </w:tc>
        <w:tc>
          <w:tcPr>
            <w:tcW w:w="2880" w:type="dxa"/>
          </w:tcPr>
          <w:p w14:paraId="5267F379"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and CIDER developed Decision Analysis Scoring Tool (DAST)</w:t>
            </w:r>
          </w:p>
        </w:tc>
        <w:tc>
          <w:tcPr>
            <w:tcW w:w="5040" w:type="dxa"/>
          </w:tcPr>
          <w:p w14:paraId="5267F37A"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DAST was based on a survey instrument that produces a rank-ordered prioritization list.</w:t>
            </w:r>
          </w:p>
        </w:tc>
      </w:tr>
      <w:tr w:rsidR="00B142C2" w:rsidRPr="00E508E7" w14:paraId="5267F37F" w14:textId="77777777" w:rsidTr="00A90574">
        <w:trPr>
          <w:jc w:val="center"/>
        </w:trPr>
        <w:tc>
          <w:tcPr>
            <w:tcW w:w="1440" w:type="dxa"/>
            <w:vAlign w:val="center"/>
          </w:tcPr>
          <w:p w14:paraId="5267F37C"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June 2006-October 2006</w:t>
            </w:r>
          </w:p>
        </w:tc>
        <w:tc>
          <w:tcPr>
            <w:tcW w:w="2880" w:type="dxa"/>
          </w:tcPr>
          <w:p w14:paraId="5267F37D"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conducted statewide vaccine prioritization surveys</w:t>
            </w:r>
          </w:p>
        </w:tc>
        <w:tc>
          <w:tcPr>
            <w:tcW w:w="5040" w:type="dxa"/>
          </w:tcPr>
          <w:p w14:paraId="5267F37E"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 xml:space="preserve">DAST prioritization survey was administered to 385 pandemic </w:t>
            </w:r>
            <w:r w:rsidRPr="00E508E7">
              <w:rPr>
                <w:rFonts w:ascii="Arial" w:hAnsi="Arial" w:cs="Arial"/>
                <w:sz w:val="24"/>
                <w:szCs w:val="24"/>
              </w:rPr>
              <w:lastRenderedPageBreak/>
              <w:t>preparedness and response planners from across the state.</w:t>
            </w:r>
          </w:p>
        </w:tc>
      </w:tr>
      <w:tr w:rsidR="00B142C2" w:rsidRPr="00E508E7" w14:paraId="5267F383" w14:textId="77777777" w:rsidTr="00A90574">
        <w:trPr>
          <w:jc w:val="center"/>
        </w:trPr>
        <w:tc>
          <w:tcPr>
            <w:tcW w:w="1440" w:type="dxa"/>
            <w:vAlign w:val="center"/>
          </w:tcPr>
          <w:p w14:paraId="5267F380"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lastRenderedPageBreak/>
              <w:t>March 2007-September 2007</w:t>
            </w:r>
          </w:p>
        </w:tc>
        <w:tc>
          <w:tcPr>
            <w:tcW w:w="2880" w:type="dxa"/>
          </w:tcPr>
          <w:p w14:paraId="5267F381"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drafted preliminary prioritization recommendations</w:t>
            </w:r>
          </w:p>
        </w:tc>
        <w:tc>
          <w:tcPr>
            <w:tcW w:w="5040" w:type="dxa"/>
          </w:tcPr>
          <w:p w14:paraId="5267F382"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 xml:space="preserve">CDPH analyzed results from California prioritization survey and drafted preliminary prioritization recommendations. </w:t>
            </w:r>
          </w:p>
        </w:tc>
      </w:tr>
      <w:tr w:rsidR="00B142C2" w:rsidRPr="00E508E7" w14:paraId="5267F387" w14:textId="77777777" w:rsidTr="00A90574">
        <w:trPr>
          <w:jc w:val="center"/>
        </w:trPr>
        <w:tc>
          <w:tcPr>
            <w:tcW w:w="1440" w:type="dxa"/>
            <w:vAlign w:val="center"/>
          </w:tcPr>
          <w:p w14:paraId="5267F384"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October 2007-December 2008</w:t>
            </w:r>
          </w:p>
        </w:tc>
        <w:tc>
          <w:tcPr>
            <w:tcW w:w="2880" w:type="dxa"/>
          </w:tcPr>
          <w:p w14:paraId="5267F385"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drafted the Interim Guidance: Prioritizing Populations for Pandemic Influenza Vaccine in California</w:t>
            </w:r>
          </w:p>
        </w:tc>
        <w:tc>
          <w:tcPr>
            <w:tcW w:w="5040" w:type="dxa"/>
          </w:tcPr>
          <w:p w14:paraId="5267F386"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CDPH aligned CDPH recommendation with federal vaccine prioritization recommendations and drafted the CDPH Guidance.</w:t>
            </w:r>
          </w:p>
        </w:tc>
      </w:tr>
      <w:tr w:rsidR="00B142C2" w:rsidRPr="00E508E7" w14:paraId="5267F38B" w14:textId="77777777" w:rsidTr="00A90574">
        <w:trPr>
          <w:jc w:val="center"/>
        </w:trPr>
        <w:tc>
          <w:tcPr>
            <w:tcW w:w="1440" w:type="dxa"/>
            <w:vAlign w:val="center"/>
          </w:tcPr>
          <w:p w14:paraId="5267F388"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April 2008-August 2009</w:t>
            </w:r>
          </w:p>
        </w:tc>
        <w:tc>
          <w:tcPr>
            <w:tcW w:w="2880" w:type="dxa"/>
          </w:tcPr>
          <w:p w14:paraId="5267F389" w14:textId="77777777" w:rsidR="00B142C2" w:rsidRPr="00E508E7" w:rsidRDefault="00B142C2" w:rsidP="006E29D3">
            <w:pPr>
              <w:pStyle w:val="BodyText"/>
              <w:spacing w:after="0"/>
              <w:rPr>
                <w:rFonts w:ascii="Arial" w:hAnsi="Arial" w:cs="Arial"/>
                <w:sz w:val="24"/>
                <w:szCs w:val="24"/>
              </w:rPr>
            </w:pPr>
            <w:r w:rsidRPr="00E508E7">
              <w:rPr>
                <w:rFonts w:ascii="Arial" w:hAnsi="Arial" w:cs="Arial"/>
                <w:sz w:val="24"/>
                <w:szCs w:val="24"/>
              </w:rPr>
              <w:t xml:space="preserve">CDPH convened Pandemic Influenza Vaccine and Antiviral (PIVA) Advisory Group </w:t>
            </w:r>
          </w:p>
        </w:tc>
        <w:tc>
          <w:tcPr>
            <w:tcW w:w="5040" w:type="dxa"/>
          </w:tcPr>
          <w:p w14:paraId="5267F38A" w14:textId="77777777" w:rsidR="00B142C2" w:rsidRPr="00E508E7" w:rsidRDefault="00B142C2" w:rsidP="00382A4D">
            <w:pPr>
              <w:numPr>
                <w:ilvl w:val="0"/>
                <w:numId w:val="27"/>
              </w:numPr>
              <w:rPr>
                <w:rFonts w:cs="Arial"/>
                <w:lang w:eastAsia="ar-SA"/>
              </w:rPr>
            </w:pPr>
            <w:r w:rsidRPr="00E508E7">
              <w:rPr>
                <w:rFonts w:cs="Arial"/>
              </w:rPr>
              <w:t>CDPH organized the PIVA workgroup to advise and recommend implementation strategies for administering vaccine and dispensing antivirals.</w:t>
            </w:r>
          </w:p>
        </w:tc>
      </w:tr>
      <w:tr w:rsidR="00B142C2" w:rsidRPr="00E508E7" w14:paraId="5267F38F" w14:textId="77777777" w:rsidTr="00A90574">
        <w:trPr>
          <w:jc w:val="center"/>
        </w:trPr>
        <w:tc>
          <w:tcPr>
            <w:tcW w:w="1440" w:type="dxa"/>
            <w:vAlign w:val="center"/>
          </w:tcPr>
          <w:p w14:paraId="5267F38C"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January 2009- August 2009</w:t>
            </w:r>
          </w:p>
        </w:tc>
        <w:tc>
          <w:tcPr>
            <w:tcW w:w="2880" w:type="dxa"/>
          </w:tcPr>
          <w:p w14:paraId="5267F38D"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drafted the CDPH Interim Guidance: Implementing a Pandemic Influenza Vaccine Immunization Program in California</w:t>
            </w:r>
          </w:p>
        </w:tc>
        <w:tc>
          <w:tcPr>
            <w:tcW w:w="5040" w:type="dxa"/>
          </w:tcPr>
          <w:p w14:paraId="5267F38E" w14:textId="77777777" w:rsidR="00B142C2" w:rsidRPr="00E508E7" w:rsidRDefault="00B142C2" w:rsidP="00382A4D">
            <w:pPr>
              <w:numPr>
                <w:ilvl w:val="0"/>
                <w:numId w:val="27"/>
              </w:numPr>
              <w:rPr>
                <w:rFonts w:cs="Arial"/>
              </w:rPr>
            </w:pPr>
            <w:r w:rsidRPr="00E508E7">
              <w:rPr>
                <w:rFonts w:cs="Arial"/>
              </w:rPr>
              <w:t>CDPH aligned CDPH recommendations with federal and PIVA workgroup and drafted implementation guidance on how to allocate, distribute, and administer vaccine to prioritized target groups in local jurisdictions.</w:t>
            </w:r>
          </w:p>
        </w:tc>
      </w:tr>
      <w:tr w:rsidR="008D30EE" w:rsidRPr="00E508E7" w14:paraId="5267F393" w14:textId="77777777" w:rsidTr="00A90574">
        <w:trPr>
          <w:jc w:val="center"/>
        </w:trPr>
        <w:tc>
          <w:tcPr>
            <w:tcW w:w="1440" w:type="dxa"/>
            <w:vAlign w:val="center"/>
          </w:tcPr>
          <w:p w14:paraId="5267F390" w14:textId="77777777" w:rsidR="008D30EE" w:rsidRPr="00E508E7" w:rsidRDefault="008D30EE" w:rsidP="008D30EE">
            <w:pPr>
              <w:pStyle w:val="BodyText"/>
              <w:spacing w:after="0"/>
              <w:jc w:val="center"/>
              <w:rPr>
                <w:rFonts w:ascii="Arial" w:hAnsi="Arial" w:cs="Arial"/>
                <w:b/>
                <w:sz w:val="24"/>
                <w:szCs w:val="24"/>
              </w:rPr>
            </w:pPr>
            <w:r w:rsidRPr="00E508E7">
              <w:rPr>
                <w:rFonts w:ascii="Arial" w:hAnsi="Arial" w:cs="Arial"/>
                <w:b/>
                <w:sz w:val="24"/>
                <w:szCs w:val="24"/>
              </w:rPr>
              <w:t>June 2013</w:t>
            </w:r>
          </w:p>
        </w:tc>
        <w:tc>
          <w:tcPr>
            <w:tcW w:w="2880" w:type="dxa"/>
          </w:tcPr>
          <w:p w14:paraId="5267F391" w14:textId="77777777" w:rsidR="008D30EE" w:rsidRPr="00E508E7" w:rsidRDefault="008D30EE" w:rsidP="008D30EE">
            <w:pPr>
              <w:pStyle w:val="BodyText"/>
              <w:spacing w:after="0"/>
              <w:rPr>
                <w:rFonts w:ascii="Arial" w:hAnsi="Arial" w:cs="Arial"/>
                <w:sz w:val="24"/>
                <w:szCs w:val="24"/>
              </w:rPr>
            </w:pPr>
            <w:r w:rsidRPr="00E508E7">
              <w:rPr>
                <w:rFonts w:ascii="Arial" w:hAnsi="Arial" w:cs="Arial"/>
                <w:sz w:val="24"/>
                <w:szCs w:val="24"/>
              </w:rPr>
              <w:t>CDPH updated the CDPH Interim Guidance: Prioritizing Populations for Pandemic Influenza Vaccine in California</w:t>
            </w:r>
          </w:p>
        </w:tc>
        <w:tc>
          <w:tcPr>
            <w:tcW w:w="5040" w:type="dxa"/>
          </w:tcPr>
          <w:p w14:paraId="5267F392" w14:textId="77777777" w:rsidR="008D30EE" w:rsidRPr="00E508E7" w:rsidRDefault="00702479" w:rsidP="00702479">
            <w:pPr>
              <w:numPr>
                <w:ilvl w:val="0"/>
                <w:numId w:val="27"/>
              </w:numPr>
              <w:rPr>
                <w:rFonts w:cs="Arial"/>
              </w:rPr>
            </w:pPr>
            <w:r w:rsidRPr="00E508E7">
              <w:rPr>
                <w:rFonts w:cs="Arial"/>
              </w:rPr>
              <w:t>CDPH documents remain aligned with current federal recommendations. When federal recommendations change, CDPH will update the document to reflect any changes.</w:t>
            </w:r>
          </w:p>
        </w:tc>
      </w:tr>
      <w:tr w:rsidR="008D30EE" w:rsidRPr="00E508E7" w14:paraId="5267F397" w14:textId="77777777" w:rsidTr="00A90574">
        <w:trPr>
          <w:jc w:val="center"/>
        </w:trPr>
        <w:tc>
          <w:tcPr>
            <w:tcW w:w="1440" w:type="dxa"/>
            <w:vAlign w:val="center"/>
          </w:tcPr>
          <w:p w14:paraId="5267F394" w14:textId="77777777" w:rsidR="008D30EE" w:rsidRPr="00E508E7" w:rsidRDefault="008D30EE" w:rsidP="00702479">
            <w:pPr>
              <w:pStyle w:val="BodyText"/>
              <w:spacing w:after="0"/>
              <w:jc w:val="center"/>
              <w:rPr>
                <w:rFonts w:ascii="Arial" w:hAnsi="Arial" w:cs="Arial"/>
                <w:b/>
                <w:sz w:val="24"/>
                <w:szCs w:val="24"/>
              </w:rPr>
            </w:pPr>
            <w:r w:rsidRPr="00E508E7">
              <w:rPr>
                <w:rFonts w:ascii="Arial" w:hAnsi="Arial" w:cs="Arial"/>
                <w:b/>
                <w:sz w:val="24"/>
                <w:szCs w:val="24"/>
              </w:rPr>
              <w:t xml:space="preserve">July 2013 </w:t>
            </w:r>
          </w:p>
        </w:tc>
        <w:tc>
          <w:tcPr>
            <w:tcW w:w="2880" w:type="dxa"/>
          </w:tcPr>
          <w:p w14:paraId="5267F395" w14:textId="77777777" w:rsidR="008D30EE" w:rsidRPr="00E508E7" w:rsidRDefault="008D30EE" w:rsidP="00BD0100">
            <w:pPr>
              <w:pStyle w:val="BodyText"/>
              <w:spacing w:after="0"/>
              <w:rPr>
                <w:rFonts w:ascii="Arial" w:hAnsi="Arial" w:cs="Arial"/>
                <w:sz w:val="24"/>
                <w:szCs w:val="24"/>
              </w:rPr>
            </w:pPr>
            <w:r w:rsidRPr="00E508E7">
              <w:rPr>
                <w:rFonts w:ascii="Arial" w:hAnsi="Arial" w:cs="Arial"/>
                <w:sz w:val="24"/>
                <w:szCs w:val="24"/>
              </w:rPr>
              <w:t>CDPH updat</w:t>
            </w:r>
            <w:r w:rsidR="00BD0100" w:rsidRPr="00E508E7">
              <w:rPr>
                <w:rFonts w:ascii="Arial" w:hAnsi="Arial" w:cs="Arial"/>
                <w:sz w:val="24"/>
                <w:szCs w:val="24"/>
              </w:rPr>
              <w:t>ing</w:t>
            </w:r>
            <w:r w:rsidRPr="00E508E7">
              <w:rPr>
                <w:rFonts w:ascii="Arial" w:hAnsi="Arial" w:cs="Arial"/>
                <w:sz w:val="24"/>
                <w:szCs w:val="24"/>
              </w:rPr>
              <w:t xml:space="preserve"> The CDPH Interim Guidance: Implementing a Pandemic Influenza Vaccine Immunization Program in California </w:t>
            </w:r>
          </w:p>
        </w:tc>
        <w:tc>
          <w:tcPr>
            <w:tcW w:w="5040" w:type="dxa"/>
          </w:tcPr>
          <w:p w14:paraId="5267F396" w14:textId="77777777" w:rsidR="008D30EE" w:rsidRPr="00E508E7" w:rsidRDefault="00702479" w:rsidP="00382A4D">
            <w:pPr>
              <w:numPr>
                <w:ilvl w:val="0"/>
                <w:numId w:val="27"/>
              </w:numPr>
              <w:rPr>
                <w:rFonts w:cs="Arial"/>
              </w:rPr>
            </w:pPr>
            <w:r w:rsidRPr="00E508E7">
              <w:rPr>
                <w:rFonts w:cs="Arial"/>
              </w:rPr>
              <w:t>CDPH documents remain aligned with current federal recommendations. When federal recommendations change, CDPH will update the document to reflect any changes.</w:t>
            </w:r>
          </w:p>
        </w:tc>
      </w:tr>
      <w:tr w:rsidR="00D424E4" w:rsidRPr="00E508E7" w14:paraId="5267F39C" w14:textId="77777777" w:rsidTr="00A90574">
        <w:trPr>
          <w:jc w:val="center"/>
        </w:trPr>
        <w:tc>
          <w:tcPr>
            <w:tcW w:w="1440" w:type="dxa"/>
            <w:vAlign w:val="center"/>
          </w:tcPr>
          <w:p w14:paraId="5267F398" w14:textId="77777777" w:rsidR="00F43349" w:rsidRPr="00E508E7" w:rsidRDefault="00F43349" w:rsidP="00702479">
            <w:pPr>
              <w:pStyle w:val="BodyText"/>
              <w:spacing w:after="0"/>
              <w:jc w:val="center"/>
              <w:rPr>
                <w:rFonts w:ascii="Arial" w:hAnsi="Arial" w:cs="Arial"/>
                <w:b/>
                <w:sz w:val="24"/>
                <w:szCs w:val="24"/>
              </w:rPr>
            </w:pPr>
            <w:r w:rsidRPr="00E508E7">
              <w:rPr>
                <w:rFonts w:ascii="Arial" w:hAnsi="Arial" w:cs="Arial"/>
                <w:b/>
                <w:sz w:val="24"/>
                <w:szCs w:val="24"/>
              </w:rPr>
              <w:t>Anticipate</w:t>
            </w:r>
          </w:p>
          <w:p w14:paraId="5267F399" w14:textId="77777777" w:rsidR="00D424E4" w:rsidRPr="00E508E7" w:rsidRDefault="00D424E4" w:rsidP="00702479">
            <w:pPr>
              <w:pStyle w:val="BodyText"/>
              <w:spacing w:after="0"/>
              <w:jc w:val="center"/>
              <w:rPr>
                <w:rFonts w:ascii="Arial" w:hAnsi="Arial" w:cs="Arial"/>
                <w:b/>
                <w:sz w:val="24"/>
                <w:szCs w:val="24"/>
              </w:rPr>
            </w:pPr>
            <w:r w:rsidRPr="00E508E7">
              <w:rPr>
                <w:rFonts w:ascii="Arial" w:hAnsi="Arial" w:cs="Arial"/>
                <w:b/>
                <w:sz w:val="24"/>
                <w:szCs w:val="24"/>
              </w:rPr>
              <w:t>August 2013</w:t>
            </w:r>
          </w:p>
        </w:tc>
        <w:tc>
          <w:tcPr>
            <w:tcW w:w="2880" w:type="dxa"/>
          </w:tcPr>
          <w:p w14:paraId="5267F39A" w14:textId="77777777" w:rsidR="00D424E4" w:rsidRPr="00E508E7" w:rsidRDefault="00846A4E" w:rsidP="00846A4E">
            <w:pPr>
              <w:pStyle w:val="BodyText"/>
              <w:spacing w:after="0"/>
              <w:rPr>
                <w:rFonts w:ascii="Arial" w:hAnsi="Arial" w:cs="Arial"/>
                <w:sz w:val="24"/>
                <w:szCs w:val="24"/>
              </w:rPr>
            </w:pPr>
            <w:r w:rsidRPr="00E508E7">
              <w:rPr>
                <w:rFonts w:ascii="Arial" w:hAnsi="Arial" w:cs="Arial"/>
                <w:sz w:val="24"/>
                <w:szCs w:val="24"/>
              </w:rPr>
              <w:t>Both document</w:t>
            </w:r>
            <w:r w:rsidR="00833963" w:rsidRPr="00E508E7">
              <w:rPr>
                <w:rFonts w:ascii="Arial" w:hAnsi="Arial" w:cs="Arial"/>
                <w:sz w:val="24"/>
                <w:szCs w:val="24"/>
              </w:rPr>
              <w:t>s</w:t>
            </w:r>
            <w:r w:rsidRPr="00E508E7">
              <w:rPr>
                <w:rFonts w:ascii="Arial" w:hAnsi="Arial" w:cs="Arial"/>
                <w:sz w:val="24"/>
                <w:szCs w:val="24"/>
              </w:rPr>
              <w:t xml:space="preserve"> approved by CDPH for distribution to</w:t>
            </w:r>
            <w:r w:rsidR="00D424E4" w:rsidRPr="00E508E7">
              <w:rPr>
                <w:rFonts w:ascii="Arial" w:hAnsi="Arial" w:cs="Arial"/>
                <w:sz w:val="24"/>
                <w:szCs w:val="24"/>
              </w:rPr>
              <w:t xml:space="preserve"> local public health </w:t>
            </w:r>
            <w:r w:rsidRPr="00E508E7">
              <w:rPr>
                <w:rFonts w:ascii="Arial" w:hAnsi="Arial" w:cs="Arial"/>
                <w:sz w:val="24"/>
                <w:szCs w:val="24"/>
              </w:rPr>
              <w:t xml:space="preserve">pandemic </w:t>
            </w:r>
            <w:r w:rsidR="00D424E4" w:rsidRPr="00E508E7">
              <w:rPr>
                <w:rFonts w:ascii="Arial" w:hAnsi="Arial" w:cs="Arial"/>
                <w:sz w:val="24"/>
                <w:szCs w:val="24"/>
              </w:rPr>
              <w:t>emergency planners</w:t>
            </w:r>
            <w:r w:rsidRPr="00E508E7">
              <w:rPr>
                <w:rFonts w:ascii="Arial" w:hAnsi="Arial" w:cs="Arial"/>
                <w:sz w:val="24"/>
                <w:szCs w:val="24"/>
              </w:rPr>
              <w:t xml:space="preserve"> </w:t>
            </w:r>
          </w:p>
        </w:tc>
        <w:tc>
          <w:tcPr>
            <w:tcW w:w="5040" w:type="dxa"/>
          </w:tcPr>
          <w:p w14:paraId="5267F39B" w14:textId="77777777" w:rsidR="00D424E4" w:rsidRPr="00E508E7" w:rsidRDefault="00D424E4" w:rsidP="001A7532">
            <w:pPr>
              <w:numPr>
                <w:ilvl w:val="0"/>
                <w:numId w:val="27"/>
              </w:numPr>
              <w:rPr>
                <w:rFonts w:cs="Arial"/>
              </w:rPr>
            </w:pPr>
            <w:r w:rsidRPr="00E508E7">
              <w:rPr>
                <w:rFonts w:cs="Arial"/>
              </w:rPr>
              <w:t xml:space="preserve">Documents </w:t>
            </w:r>
            <w:r w:rsidR="00846A4E" w:rsidRPr="00E508E7">
              <w:rPr>
                <w:rFonts w:cs="Arial"/>
              </w:rPr>
              <w:t>made available by CDPH to local public health pandemic emergency planners to</w:t>
            </w:r>
            <w:r w:rsidR="00833963" w:rsidRPr="00E508E7">
              <w:rPr>
                <w:rFonts w:cs="Arial"/>
              </w:rPr>
              <w:t xml:space="preserve"> </w:t>
            </w:r>
            <w:r w:rsidR="00846A4E" w:rsidRPr="00E508E7">
              <w:rPr>
                <w:rFonts w:cs="Arial"/>
              </w:rPr>
              <w:t>guide them in developing their vaccine pr</w:t>
            </w:r>
            <w:r w:rsidR="001A7532" w:rsidRPr="00E508E7">
              <w:rPr>
                <w:rFonts w:cs="Arial"/>
              </w:rPr>
              <w:t>ioritization and implementation plans.</w:t>
            </w:r>
          </w:p>
        </w:tc>
      </w:tr>
    </w:tbl>
    <w:p w14:paraId="5267F39E" w14:textId="5301E6F2" w:rsidR="00E508E7" w:rsidRDefault="00E508E7" w:rsidP="007C3FF6">
      <w:pPr>
        <w:rPr>
          <w:b/>
          <w:u w:val="single"/>
        </w:rPr>
      </w:pPr>
    </w:p>
    <w:p w14:paraId="0B05BB44" w14:textId="77777777" w:rsidR="00E508E7" w:rsidRDefault="00E508E7">
      <w:pPr>
        <w:spacing w:after="200" w:line="276" w:lineRule="auto"/>
        <w:rPr>
          <w:b/>
          <w:u w:val="single"/>
        </w:rPr>
      </w:pPr>
      <w:r>
        <w:rPr>
          <w:b/>
          <w:u w:val="single"/>
        </w:rPr>
        <w:br w:type="page"/>
      </w:r>
    </w:p>
    <w:p w14:paraId="5267F39F" w14:textId="77777777" w:rsidR="009121F2" w:rsidRPr="007C3FF6" w:rsidRDefault="009121F2" w:rsidP="00474156">
      <w:pPr>
        <w:pStyle w:val="Heading2"/>
      </w:pPr>
      <w:bookmarkStart w:id="132" w:name="_Toc495652566"/>
      <w:r w:rsidRPr="007C3FF6">
        <w:lastRenderedPageBreak/>
        <w:t>CDPH Formal Decision Analysis Process</w:t>
      </w:r>
      <w:bookmarkEnd w:id="132"/>
    </w:p>
    <w:p w14:paraId="5267F3A0" w14:textId="77777777" w:rsidR="009121F2" w:rsidRPr="00F7721E" w:rsidRDefault="009121F2" w:rsidP="009121F2">
      <w:r w:rsidRPr="00F7721E">
        <w:t>The CDPH Immunization Branch (</w:t>
      </w:r>
      <w:r w:rsidR="00790675">
        <w:t>CDPH IZB</w:t>
      </w:r>
      <w:r w:rsidRPr="00F7721E">
        <w:t xml:space="preserve">) in collaboration with the University of California Berkeley Center for Infectious Diseases and Emergency Readiness (CIDER) developed a formal decision analysis process to determine which target groups in California will be designated for initial vaccination. The results from this decision analysis process served as the basis for the CDPH prioritization recommendations. </w:t>
      </w:r>
    </w:p>
    <w:p w14:paraId="5267F3A1" w14:textId="77777777" w:rsidR="009121F2" w:rsidRPr="00F7721E" w:rsidRDefault="009121F2" w:rsidP="009121F2">
      <w:pPr>
        <w:rPr>
          <w:color w:val="000000"/>
        </w:rPr>
      </w:pPr>
    </w:p>
    <w:p w14:paraId="5267F3A2" w14:textId="77777777" w:rsidR="009121F2" w:rsidRPr="00F7721E" w:rsidRDefault="00790675" w:rsidP="009121F2">
      <w:r>
        <w:t>CDPH IZB</w:t>
      </w:r>
      <w:r w:rsidR="009121F2" w:rsidRPr="00F7721E">
        <w:t xml:space="preserve"> and CIDER researchers developed a formal decision analysis scoring tool to simultaneously analyze multiple goals, criteria, and alternatives to develop an optimal prioritization strategy.</w:t>
      </w:r>
      <w:r w:rsidR="006E29D3">
        <w:rPr>
          <w:rStyle w:val="FootnoteReference"/>
        </w:rPr>
        <w:footnoteReference w:id="44"/>
      </w:r>
      <w:r w:rsidR="009121F2" w:rsidRPr="00F7721E">
        <w:t xml:space="preserve"> </w:t>
      </w:r>
      <w:r w:rsidR="009121F2" w:rsidRPr="00F7721E">
        <w:rPr>
          <w:color w:val="000000"/>
        </w:rPr>
        <w:t>The Decision Analysis Scoring Tool (DAST) was centered on a self-administered survey instrument, which enabled experts to assess the relative importance of the vaccination criteria and evaluate the degree to which the target groups met these criteria.  A</w:t>
      </w:r>
      <w:r w:rsidR="009121F2" w:rsidRPr="00F7721E">
        <w:t>t the end of this process, the Scoring Tool produced a rank-ordered list of target groups prioritized for pandemic influenza vaccination. The Scoring Tool results served as the basis for the CDPH prioritization lists.</w:t>
      </w:r>
      <w:r w:rsidR="009121F2" w:rsidRPr="00F7721E">
        <w:rPr>
          <w:rStyle w:val="FootnoteReference"/>
          <w:rFonts w:cs="Arial"/>
        </w:rPr>
        <w:footnoteReference w:id="45"/>
      </w:r>
      <w:r w:rsidR="009121F2" w:rsidRPr="00F7721E">
        <w:t xml:space="preserve"> </w:t>
      </w:r>
    </w:p>
    <w:p w14:paraId="5267F3A3" w14:textId="77777777" w:rsidR="009121F2" w:rsidRPr="00F7721E" w:rsidRDefault="009121F2" w:rsidP="009121F2"/>
    <w:p w14:paraId="5267F3A4" w14:textId="77777777" w:rsidR="009121F2" w:rsidRPr="00F7721E" w:rsidRDefault="009121F2" w:rsidP="009121F2">
      <w:r w:rsidRPr="00F7721E">
        <w:t>CIDER researchers reviewed current scientific data on inter</w:t>
      </w:r>
      <w:r w:rsidR="00574295">
        <w:t>-</w:t>
      </w:r>
      <w:r w:rsidRPr="00F7721E">
        <w:t xml:space="preserve">pandemic influenza (seasonal flu) as well as historical research on previous influenza pandemics to identify and define the DAST inputs (goals, objectives, criteria, target groups).  In addition, the researchers identified the industry sectors and occupational roles that are essential to carrying out a pandemic emergency response and to maintaining critical infrastructure. Finally, they evaluated the ethical, legal, political feasibility and implementation implications of planning a phased approach to pandemic vaccination. </w:t>
      </w:r>
    </w:p>
    <w:p w14:paraId="5267F3A5" w14:textId="77777777" w:rsidR="009121F2" w:rsidRPr="00F7721E" w:rsidRDefault="009121F2" w:rsidP="009121F2"/>
    <w:p w14:paraId="5267F3A6" w14:textId="77777777" w:rsidR="009121F2" w:rsidRPr="00F7721E" w:rsidRDefault="009121F2" w:rsidP="009121F2">
      <w:r w:rsidRPr="00F7721E">
        <w:t xml:space="preserve">In </w:t>
      </w:r>
      <w:r w:rsidR="00574295">
        <w:t xml:space="preserve">the </w:t>
      </w:r>
      <w:r w:rsidRPr="00F7721E">
        <w:t xml:space="preserve">Summer </w:t>
      </w:r>
      <w:r w:rsidR="00574295">
        <w:t xml:space="preserve">of </w:t>
      </w:r>
      <w:r w:rsidRPr="00F7721E">
        <w:t>2006, a Statewide vaccine prioritizati</w:t>
      </w:r>
      <w:r w:rsidR="00574295">
        <w:t xml:space="preserve">on survey was conducted. CDPH IZB </w:t>
      </w:r>
      <w:r w:rsidRPr="00F7721E">
        <w:t>and CIDER researchers administered the decision analysis survey to 426 statewide pandemic preparedness and response experts, of which</w:t>
      </w:r>
      <w:r w:rsidRPr="00F7721E">
        <w:rPr>
          <w:bCs/>
        </w:rPr>
        <w:t xml:space="preserve"> 385</w:t>
      </w:r>
      <w:r w:rsidRPr="00F7721E">
        <w:rPr>
          <w:b/>
        </w:rPr>
        <w:t xml:space="preserve"> </w:t>
      </w:r>
      <w:r w:rsidRPr="00F7721E">
        <w:t xml:space="preserve">completed surveys were included in the final results (response rate= 90%). In addition to the medical care service and public health sectors, the sampling frame included representatives from myriad public health, public administration, public safety and justice, commercial business and critical infrastructure sectors. </w:t>
      </w:r>
    </w:p>
    <w:p w14:paraId="5267F3A7" w14:textId="77777777" w:rsidR="009121F2" w:rsidRPr="00F7721E" w:rsidRDefault="009121F2" w:rsidP="009121F2"/>
    <w:p w14:paraId="5267F3A8" w14:textId="77777777" w:rsidR="009121F2" w:rsidRPr="00F7721E" w:rsidRDefault="009121F2" w:rsidP="009121F2">
      <w:r w:rsidRPr="00F7721E">
        <w:t>A supplemental survey was administered to</w:t>
      </w:r>
      <w:r w:rsidRPr="00F7721E">
        <w:rPr>
          <w:b/>
        </w:rPr>
        <w:t xml:space="preserve"> </w:t>
      </w:r>
      <w:r w:rsidRPr="00F7721E">
        <w:rPr>
          <w:bCs/>
        </w:rPr>
        <w:t>23</w:t>
      </w:r>
      <w:r w:rsidRPr="00F7721E">
        <w:t xml:space="preserve"> members of the California Joint Advisory Committee on Emergency Preparedness (JAC) to determine the levels of criticality and degree of expertise for occupationally defined (role-based) target groups. The JAC was also asked to rate the vaccination criteria for moderate and less severe pandemics.</w:t>
      </w:r>
    </w:p>
    <w:p w14:paraId="5267F3A9" w14:textId="77777777" w:rsidR="009121F2" w:rsidRPr="00F7721E" w:rsidRDefault="009121F2" w:rsidP="009121F2"/>
    <w:p w14:paraId="5267F3AA" w14:textId="77777777" w:rsidR="009121F2" w:rsidRPr="00F7721E" w:rsidRDefault="009121F2" w:rsidP="009121F2">
      <w:r w:rsidRPr="00F7721E">
        <w:t xml:space="preserve">Results from these two surveys were incorporated into the final analysis to produce the rank-ordered prioritization list. This list was then divided into three prioritization sub-categories: (1) health care and community support services, (2) critical infrastructure, </w:t>
      </w:r>
      <w:r w:rsidRPr="00F7721E">
        <w:lastRenderedPageBreak/>
        <w:t>and (3) health vulnerable and general population. The results were then stratified to compare differences in target groups’ priority rankings by pandemic severity.</w:t>
      </w:r>
    </w:p>
    <w:p w14:paraId="5267F3AB" w14:textId="77777777" w:rsidR="009121F2" w:rsidRPr="00F7721E" w:rsidRDefault="009121F2" w:rsidP="009121F2"/>
    <w:p w14:paraId="5267F3AC" w14:textId="77777777" w:rsidR="009121F2" w:rsidRDefault="009121F2" w:rsidP="009121F2">
      <w:r w:rsidRPr="00F7721E">
        <w:t>Occupationally defined target groups with the highest overall scores regardless of pandemic severity included front-line emergency medical services workers and health care providers, public health emergency responders, and law enforcement and fire services personnel.  Among the health vulnerable and general population target groups, infants and toddlers and household contacts of infants under 6 months of age ranked highest.</w:t>
      </w:r>
    </w:p>
    <w:p w14:paraId="5267F3AD" w14:textId="77777777" w:rsidR="009121F2" w:rsidRDefault="009121F2" w:rsidP="009121F2"/>
    <w:p w14:paraId="5267F3AE" w14:textId="77777777" w:rsidR="00524A92" w:rsidRDefault="009121F2" w:rsidP="007C3FF6">
      <w:r>
        <w:t xml:space="preserve">Supplemental Document 3 </w:t>
      </w:r>
      <w:r w:rsidRPr="00F7721E">
        <w:t>presents a summary report of the DAST survey results including the rank-ordered prioritization lists along with the stratified analysis of survey results by pandemic severity. These survey results were compared to the national prioritization list in order to align the California process with the federal guidance.</w:t>
      </w:r>
    </w:p>
    <w:p w14:paraId="5267F3AF" w14:textId="77777777" w:rsidR="00524A92" w:rsidRDefault="00524A92" w:rsidP="007C3FF6"/>
    <w:p w14:paraId="5267F3B0" w14:textId="77777777" w:rsidR="00524A92" w:rsidRDefault="00524A92" w:rsidP="007C3FF6">
      <w:pPr>
        <w:sectPr w:rsidR="00524A92" w:rsidSect="006E29D3">
          <w:footnotePr>
            <w:numRestart w:val="eachSect"/>
          </w:footnotePr>
          <w:type w:val="continuous"/>
          <w:pgSz w:w="12240" w:h="15840"/>
          <w:pgMar w:top="1440" w:right="1440" w:bottom="1440" w:left="1440" w:header="720" w:footer="720" w:gutter="0"/>
          <w:cols w:space="720"/>
          <w:docGrid w:linePitch="360"/>
        </w:sectPr>
      </w:pPr>
    </w:p>
    <w:p w14:paraId="5267F3B1" w14:textId="77777777" w:rsidR="00326A57" w:rsidRDefault="00326A57">
      <w:pPr>
        <w:spacing w:after="200" w:line="276" w:lineRule="auto"/>
        <w:rPr>
          <w:rFonts w:ascii="Arial Bold" w:hAnsi="Arial Bold" w:cs="Arial"/>
          <w:b/>
          <w:bCs/>
          <w:caps/>
          <w:color w:val="1F497D" w:themeColor="text2"/>
          <w:kern w:val="32"/>
          <w:sz w:val="28"/>
          <w:szCs w:val="32"/>
        </w:rPr>
      </w:pPr>
      <w:r>
        <w:br w:type="page"/>
      </w:r>
    </w:p>
    <w:p w14:paraId="5267F3B2" w14:textId="77777777" w:rsidR="00EC3FB1" w:rsidRPr="00730556" w:rsidRDefault="00474156" w:rsidP="00730556">
      <w:pPr>
        <w:pStyle w:val="Heading1"/>
      </w:pPr>
      <w:bookmarkStart w:id="133" w:name="_Toc495652567"/>
      <w:r w:rsidRPr="00730556">
        <w:lastRenderedPageBreak/>
        <w:t>S</w:t>
      </w:r>
      <w:r w:rsidR="00EC3FB1" w:rsidRPr="00730556">
        <w:t>upplemental document 3. decision anal</w:t>
      </w:r>
      <w:r w:rsidR="00DF24B5" w:rsidRPr="00730556">
        <w:t>ysis</w:t>
      </w:r>
      <w:r w:rsidR="00EC3FB1" w:rsidRPr="00730556">
        <w:t xml:space="preserve"> sCORING tOOL (DAST) survey results report: Executive SUMMARY</w:t>
      </w:r>
      <w:bookmarkEnd w:id="133"/>
    </w:p>
    <w:p w14:paraId="5267F3B3" w14:textId="77777777" w:rsidR="00EC3FB1" w:rsidRDefault="00EC3FB1" w:rsidP="00EC3FB1">
      <w:r>
        <w:t>This document presents summary</w:t>
      </w:r>
      <w:r w:rsidRPr="00BC2DCF">
        <w:t xml:space="preserve"> results from the two pandemic influenza prioritization surveys as well as the results from an additional analysis of the survey data stratified by the </w:t>
      </w:r>
      <w:r w:rsidRPr="00BC2DCF">
        <w:rPr>
          <w:bCs/>
        </w:rPr>
        <w:t>participants’ occupational roles</w:t>
      </w:r>
      <w:r w:rsidRPr="00BC2DCF">
        <w:t xml:space="preserve">. </w:t>
      </w:r>
    </w:p>
    <w:p w14:paraId="5267F3B4" w14:textId="77777777" w:rsidR="00EC3FB1" w:rsidRDefault="00EC3FB1" w:rsidP="00EC3FB1">
      <w:r>
        <w:t>Overview of The DAST survey results by section.</w:t>
      </w:r>
    </w:p>
    <w:p w14:paraId="5267F3B5" w14:textId="77777777" w:rsidR="00EC3FB1" w:rsidRPr="007C3FF6" w:rsidRDefault="00EC3FB1" w:rsidP="003C4F0A">
      <w:pPr>
        <w:pStyle w:val="Heading2"/>
      </w:pPr>
      <w:bookmarkStart w:id="134" w:name="_Toc495652568"/>
      <w:r w:rsidRPr="007C3FF6">
        <w:t>Criteria Weights</w:t>
      </w:r>
      <w:bookmarkEnd w:id="134"/>
    </w:p>
    <w:p w14:paraId="5267F3B6" w14:textId="77777777" w:rsidR="00EC3FB1" w:rsidRPr="00EC3FB1" w:rsidRDefault="00EC3FB1" w:rsidP="00222272">
      <w:pPr>
        <w:pStyle w:val="BodyText"/>
        <w:tabs>
          <w:tab w:val="clear" w:pos="720"/>
        </w:tabs>
        <w:spacing w:after="0"/>
        <w:ind w:left="360"/>
        <w:rPr>
          <w:rFonts w:ascii="Arial" w:hAnsi="Arial" w:cs="Arial"/>
          <w:b/>
          <w:sz w:val="24"/>
          <w:szCs w:val="22"/>
          <w:u w:val="single"/>
        </w:rPr>
      </w:pPr>
      <w:r w:rsidRPr="00EC3FB1">
        <w:rPr>
          <w:rFonts w:ascii="Arial" w:hAnsi="Arial" w:cs="Arial"/>
          <w:b/>
          <w:sz w:val="24"/>
          <w:szCs w:val="22"/>
        </w:rPr>
        <w:t>Description</w:t>
      </w:r>
    </w:p>
    <w:p w14:paraId="5267F3B7" w14:textId="77777777" w:rsidR="00EC3FB1" w:rsidRPr="00EC3FB1" w:rsidRDefault="00EC3FB1" w:rsidP="00222272">
      <w:pPr>
        <w:pStyle w:val="BodyText"/>
        <w:tabs>
          <w:tab w:val="clear" w:pos="720"/>
        </w:tabs>
        <w:spacing w:after="0"/>
        <w:ind w:left="360"/>
        <w:rPr>
          <w:rFonts w:ascii="Arial" w:hAnsi="Arial" w:cs="Arial"/>
          <w:b/>
          <w:sz w:val="24"/>
          <w:szCs w:val="22"/>
          <w:u w:val="single"/>
        </w:rPr>
      </w:pPr>
      <w:r w:rsidRPr="00EC3FB1">
        <w:rPr>
          <w:rFonts w:ascii="Arial" w:hAnsi="Arial" w:cs="Arial"/>
          <w:kern w:val="1"/>
          <w:sz w:val="24"/>
          <w:szCs w:val="22"/>
        </w:rPr>
        <w:t>The survey instrument asked respondents to rate the importance of the vaccination criteria on a seven-point scale (1=least important and 7=most important), which was used to determine which target groups should be prioritized for initial vaccination.</w:t>
      </w:r>
    </w:p>
    <w:p w14:paraId="5267F3B8" w14:textId="77777777" w:rsidR="00EC3FB1" w:rsidRPr="00EC3FB1" w:rsidRDefault="00EC3FB1" w:rsidP="00222272">
      <w:pPr>
        <w:pStyle w:val="BodyText"/>
        <w:tabs>
          <w:tab w:val="clear" w:pos="720"/>
        </w:tabs>
        <w:spacing w:after="0"/>
        <w:ind w:left="360"/>
        <w:rPr>
          <w:rFonts w:ascii="Arial" w:hAnsi="Arial" w:cs="Arial"/>
          <w:bCs/>
          <w:sz w:val="24"/>
          <w:szCs w:val="22"/>
        </w:rPr>
      </w:pPr>
    </w:p>
    <w:p w14:paraId="5267F3B9" w14:textId="77777777" w:rsidR="00EC3FB1" w:rsidRPr="00EC3FB1" w:rsidRDefault="00EC3FB1" w:rsidP="00222272">
      <w:pPr>
        <w:pStyle w:val="BodyText"/>
        <w:tabs>
          <w:tab w:val="clear" w:pos="720"/>
        </w:tabs>
        <w:spacing w:after="0"/>
        <w:ind w:left="360"/>
        <w:rPr>
          <w:rFonts w:ascii="Arial" w:hAnsi="Arial" w:cs="Arial"/>
          <w:b/>
          <w:bCs/>
          <w:sz w:val="24"/>
          <w:szCs w:val="22"/>
        </w:rPr>
      </w:pPr>
      <w:r w:rsidRPr="00EC3FB1">
        <w:rPr>
          <w:rFonts w:ascii="Arial" w:hAnsi="Arial" w:cs="Arial"/>
          <w:b/>
          <w:bCs/>
          <w:sz w:val="24"/>
          <w:szCs w:val="22"/>
        </w:rPr>
        <w:t>Results</w:t>
      </w:r>
    </w:p>
    <w:p w14:paraId="5267F3BA" w14:textId="77777777" w:rsidR="00EC3FB1" w:rsidRDefault="00EC3FB1" w:rsidP="00222272">
      <w:pPr>
        <w:pStyle w:val="BodyText"/>
        <w:tabs>
          <w:tab w:val="clear" w:pos="720"/>
        </w:tabs>
        <w:spacing w:after="0"/>
        <w:ind w:left="360"/>
        <w:rPr>
          <w:rFonts w:ascii="Arial" w:hAnsi="Arial" w:cs="Arial"/>
          <w:bCs/>
          <w:kern w:val="1"/>
          <w:sz w:val="24"/>
          <w:szCs w:val="22"/>
        </w:rPr>
      </w:pPr>
      <w:r w:rsidRPr="00EC3FB1">
        <w:rPr>
          <w:rFonts w:ascii="Arial" w:hAnsi="Arial" w:cs="Arial"/>
          <w:kern w:val="1"/>
          <w:sz w:val="24"/>
          <w:szCs w:val="22"/>
        </w:rPr>
        <w:t xml:space="preserve">Figure </w:t>
      </w:r>
      <w:r w:rsidR="00E72B6E">
        <w:rPr>
          <w:rFonts w:ascii="Arial" w:hAnsi="Arial" w:cs="Arial"/>
          <w:kern w:val="1"/>
          <w:sz w:val="24"/>
          <w:szCs w:val="22"/>
        </w:rPr>
        <w:t>S3-1</w:t>
      </w:r>
      <w:r w:rsidRPr="00EC3FB1">
        <w:rPr>
          <w:rFonts w:ascii="Arial" w:hAnsi="Arial" w:cs="Arial"/>
          <w:kern w:val="1"/>
          <w:sz w:val="24"/>
          <w:szCs w:val="22"/>
        </w:rPr>
        <w:t xml:space="preserve"> presents the seven prioritization criteria and their average point values from the statewide survey (n=385). </w:t>
      </w:r>
      <w:r w:rsidRPr="00EC3FB1">
        <w:rPr>
          <w:rFonts w:ascii="Arial" w:hAnsi="Arial" w:cs="Arial"/>
          <w:bCs/>
          <w:kern w:val="1"/>
          <w:sz w:val="24"/>
          <w:szCs w:val="22"/>
        </w:rPr>
        <w:t xml:space="preserve">All 7 criteria were considered at least somewhat important (&gt;4 points on the scale of 1-7). Role-based criteria were considered more important than health and age related purposes. </w:t>
      </w:r>
      <w:r w:rsidRPr="00EC3FB1">
        <w:rPr>
          <w:rFonts w:ascii="Arial" w:hAnsi="Arial" w:cs="Arial"/>
          <w:kern w:val="1"/>
          <w:sz w:val="24"/>
          <w:szCs w:val="22"/>
        </w:rPr>
        <w:t>“Performing a direct pandemic emergency response role” was considered to be the most important criterion in determining who should be prioritized for vaccine.</w:t>
      </w:r>
      <w:r w:rsidRPr="00EC3FB1">
        <w:rPr>
          <w:rFonts w:ascii="Arial" w:hAnsi="Arial" w:cs="Arial"/>
          <w:bCs/>
          <w:kern w:val="1"/>
          <w:sz w:val="24"/>
          <w:szCs w:val="22"/>
        </w:rPr>
        <w:t xml:space="preserve"> “Risk of complications” was considered to be the least important criterion.</w:t>
      </w:r>
    </w:p>
    <w:p w14:paraId="5267F3BB" w14:textId="77777777" w:rsidR="00134848" w:rsidRDefault="00134848" w:rsidP="006A270E">
      <w:pPr>
        <w:pStyle w:val="Heading3"/>
      </w:pPr>
      <w:bookmarkStart w:id="135" w:name="_Toc495652569"/>
      <w:r w:rsidRPr="00134848">
        <w:t xml:space="preserve">Figure </w:t>
      </w:r>
      <w:r w:rsidR="00E72B6E">
        <w:t>S3-1</w:t>
      </w:r>
      <w:r w:rsidRPr="00134848">
        <w:t>. Vaccination Criteria by Weight (Statewide Sample)</w:t>
      </w:r>
      <w:bookmarkEnd w:id="135"/>
    </w:p>
    <w:p w14:paraId="5267F3BC" w14:textId="77777777" w:rsidR="00134848" w:rsidRDefault="00134848" w:rsidP="00222272">
      <w:pPr>
        <w:pStyle w:val="Title"/>
        <w:ind w:left="360"/>
      </w:pPr>
      <w:r>
        <w:rPr>
          <w:noProof/>
        </w:rPr>
        <w:drawing>
          <wp:inline distT="0" distB="0" distL="0" distR="0" wp14:anchorId="5267F70F" wp14:editId="06C5221D">
            <wp:extent cx="5676182" cy="2991917"/>
            <wp:effectExtent l="0" t="0" r="10160" b="18415"/>
            <wp:docPr id="2" name="Object 2" descr="Bar Chart of Vaccination Criteria by Weight (Statewide Sample)" title="Bar Chart of Vaccination Criteria by Weight (Statewide Sampl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67F3BD" w14:textId="77777777" w:rsidR="00413DB2" w:rsidRDefault="00413DB2">
      <w:pPr>
        <w:spacing w:after="200" w:line="276" w:lineRule="auto"/>
        <w:rPr>
          <w:rFonts w:ascii="Arial Bold" w:hAnsi="Arial Bold" w:cs="Arial"/>
          <w:b/>
          <w:bCs/>
        </w:rPr>
      </w:pPr>
      <w:r>
        <w:br w:type="page"/>
      </w:r>
    </w:p>
    <w:p w14:paraId="5267F3BE" w14:textId="77777777" w:rsidR="00413DB2" w:rsidRPr="007C3FF6" w:rsidRDefault="00413DB2" w:rsidP="003C4F0A">
      <w:pPr>
        <w:pStyle w:val="Heading2"/>
      </w:pPr>
      <w:bookmarkStart w:id="136" w:name="_Toc495652570"/>
      <w:r w:rsidRPr="007C3FF6">
        <w:lastRenderedPageBreak/>
        <w:t>Rank-ordered Prioritization List</w:t>
      </w:r>
      <w:bookmarkEnd w:id="136"/>
    </w:p>
    <w:p w14:paraId="5267F3BF" w14:textId="77777777" w:rsidR="00413DB2" w:rsidRPr="007C3FF6" w:rsidRDefault="00413DB2" w:rsidP="00222272">
      <w:pPr>
        <w:ind w:left="360"/>
        <w:rPr>
          <w:b/>
          <w:bCs/>
        </w:rPr>
      </w:pPr>
      <w:r w:rsidRPr="007C3FF6">
        <w:rPr>
          <w:b/>
        </w:rPr>
        <w:t>Description</w:t>
      </w:r>
    </w:p>
    <w:p w14:paraId="5267F3C0" w14:textId="77777777" w:rsidR="007C3FF6" w:rsidRDefault="00413DB2" w:rsidP="00222272">
      <w:pPr>
        <w:pStyle w:val="BodyText"/>
        <w:tabs>
          <w:tab w:val="clear" w:pos="720"/>
        </w:tabs>
        <w:spacing w:after="0"/>
        <w:ind w:left="360"/>
        <w:rPr>
          <w:rFonts w:ascii="Arial" w:hAnsi="Arial" w:cs="Arial"/>
          <w:bCs/>
          <w:sz w:val="24"/>
          <w:szCs w:val="22"/>
        </w:rPr>
      </w:pPr>
      <w:r w:rsidRPr="00413DB2">
        <w:rPr>
          <w:rFonts w:ascii="Arial" w:hAnsi="Arial" w:cs="Arial"/>
          <w:bCs/>
          <w:sz w:val="24"/>
          <w:szCs w:val="22"/>
        </w:rPr>
        <w:t>The rank-ordered prioritization list was based on responses from the statewide prioritization survey and the supplemental survey given to the</w:t>
      </w:r>
      <w:r w:rsidRPr="00413DB2">
        <w:rPr>
          <w:rFonts w:ascii="Arial" w:hAnsi="Arial" w:cs="Arial"/>
          <w:sz w:val="24"/>
          <w:szCs w:val="22"/>
        </w:rPr>
        <w:t xml:space="preserve"> Joint Advisory Committee on Pandemic Influenza Vaccine and Antiviral Prioritization</w:t>
      </w:r>
      <w:r w:rsidRPr="00413DB2">
        <w:rPr>
          <w:rFonts w:ascii="Arial" w:hAnsi="Arial" w:cs="Arial"/>
          <w:bCs/>
          <w:sz w:val="24"/>
          <w:szCs w:val="22"/>
        </w:rPr>
        <w:t>. Survey results were ranked from highest to lowest based on the target groups’ final prioritization scores. The rank-ordered prioritization list includes 73 distinct target groups. All California residents are included in at least one of these target groups.</w:t>
      </w:r>
    </w:p>
    <w:p w14:paraId="5267F3C1" w14:textId="77777777" w:rsidR="007C3FF6" w:rsidRPr="007C3FF6" w:rsidRDefault="007C3FF6" w:rsidP="00222272">
      <w:pPr>
        <w:pStyle w:val="BodyText"/>
        <w:tabs>
          <w:tab w:val="clear" w:pos="720"/>
        </w:tabs>
        <w:spacing w:after="0"/>
        <w:ind w:left="360"/>
        <w:rPr>
          <w:rFonts w:ascii="Arial" w:hAnsi="Arial" w:cs="Arial"/>
          <w:bCs/>
          <w:sz w:val="24"/>
          <w:szCs w:val="22"/>
        </w:rPr>
      </w:pPr>
    </w:p>
    <w:p w14:paraId="5267F3C2" w14:textId="77777777" w:rsidR="00413DB2" w:rsidRPr="007C3FF6" w:rsidRDefault="00413DB2" w:rsidP="00222272">
      <w:pPr>
        <w:ind w:firstLine="720"/>
        <w:rPr>
          <w:b/>
        </w:rPr>
      </w:pPr>
      <w:r w:rsidRPr="007C3FF6">
        <w:rPr>
          <w:b/>
        </w:rPr>
        <w:t>Results</w:t>
      </w:r>
    </w:p>
    <w:p w14:paraId="5267F3C3" w14:textId="77777777" w:rsidR="00413DB2" w:rsidRDefault="00413DB2" w:rsidP="00222272">
      <w:pPr>
        <w:pStyle w:val="BodyText"/>
        <w:tabs>
          <w:tab w:val="clear" w:pos="720"/>
        </w:tabs>
        <w:spacing w:after="0"/>
        <w:ind w:left="360"/>
        <w:rPr>
          <w:rFonts w:ascii="Arial" w:hAnsi="Arial" w:cs="Arial"/>
          <w:bCs/>
          <w:sz w:val="24"/>
          <w:szCs w:val="22"/>
        </w:rPr>
      </w:pPr>
      <w:r w:rsidRPr="00413DB2">
        <w:rPr>
          <w:rFonts w:ascii="Arial" w:hAnsi="Arial" w:cs="Arial"/>
          <w:bCs/>
          <w:sz w:val="24"/>
          <w:szCs w:val="22"/>
        </w:rPr>
        <w:t xml:space="preserve">The top third of the list includes medical care, public health, public safety and emergency response professionals. The middle third of the list includes the remaining medical care and public health professions as well as select public administration, critical infrastructure, education, community services and commercial business sectors. The bottom third of the list includes the remaining government decision makers; remaining critical infrastructure sectors as well as persons at high risk of developing influenza complications and healthy populations. </w:t>
      </w:r>
    </w:p>
    <w:p w14:paraId="5267F3C4" w14:textId="77777777" w:rsidR="00413DB2" w:rsidRPr="007C3FF6" w:rsidRDefault="00413DB2" w:rsidP="003C4F0A">
      <w:pPr>
        <w:pStyle w:val="Heading2"/>
      </w:pPr>
      <w:bookmarkStart w:id="137" w:name="_Toc495652571"/>
      <w:r w:rsidRPr="007C3FF6">
        <w:t>Categorized Prioritization Lists</w:t>
      </w:r>
      <w:bookmarkEnd w:id="137"/>
    </w:p>
    <w:p w14:paraId="5267F3C5" w14:textId="77777777" w:rsidR="00413DB2" w:rsidRPr="007C3FF6" w:rsidRDefault="00413DB2" w:rsidP="00222272">
      <w:pPr>
        <w:ind w:left="360"/>
        <w:rPr>
          <w:b/>
          <w:bCs/>
        </w:rPr>
      </w:pPr>
      <w:r w:rsidRPr="007C3FF6">
        <w:rPr>
          <w:b/>
        </w:rPr>
        <w:t>Description</w:t>
      </w:r>
    </w:p>
    <w:p w14:paraId="5267F3C6" w14:textId="77777777" w:rsidR="00413DB2" w:rsidRPr="00413DB2" w:rsidRDefault="00413DB2" w:rsidP="00222272">
      <w:pPr>
        <w:ind w:left="360"/>
        <w:rPr>
          <w:rFonts w:cs="Arial"/>
          <w:szCs w:val="22"/>
        </w:rPr>
      </w:pPr>
      <w:r w:rsidRPr="00413DB2">
        <w:rPr>
          <w:rFonts w:cs="Arial"/>
          <w:szCs w:val="22"/>
        </w:rPr>
        <w:t>The prioritized target groups were divided into three categories corresponding to the national pandemic vaccination objectives.</w:t>
      </w:r>
      <w:r w:rsidRPr="00413DB2">
        <w:rPr>
          <w:rStyle w:val="FootnoteReference"/>
          <w:rFonts w:cs="Arial"/>
          <w:sz w:val="24"/>
          <w:szCs w:val="22"/>
        </w:rPr>
        <w:footnoteReference w:id="46"/>
      </w:r>
      <w:r w:rsidR="00CD4AD3">
        <w:rPr>
          <w:rFonts w:cs="Arial"/>
          <w:szCs w:val="22"/>
        </w:rPr>
        <w:t xml:space="preserve"> These categories include: </w:t>
      </w:r>
      <w:r w:rsidRPr="00413DB2">
        <w:rPr>
          <w:rFonts w:cs="Arial"/>
          <w:szCs w:val="22"/>
        </w:rPr>
        <w:t>(1) Health-vulnerable and General Population; (2) Health Care and Social Services; and (3) Critical I</w:t>
      </w:r>
      <w:r w:rsidR="00CD4AD3">
        <w:rPr>
          <w:rFonts w:cs="Arial"/>
          <w:szCs w:val="22"/>
        </w:rPr>
        <w:t>nfrastructure.</w:t>
      </w:r>
    </w:p>
    <w:p w14:paraId="5267F3C7" w14:textId="77777777" w:rsidR="00413DB2" w:rsidRPr="00413DB2" w:rsidRDefault="00413DB2" w:rsidP="00222272">
      <w:pPr>
        <w:ind w:left="360"/>
        <w:rPr>
          <w:rFonts w:cs="Arial"/>
          <w:szCs w:val="22"/>
        </w:rPr>
      </w:pPr>
    </w:p>
    <w:p w14:paraId="5267F3C8" w14:textId="77777777" w:rsidR="00413DB2" w:rsidRPr="00413DB2" w:rsidRDefault="00413DB2" w:rsidP="00222272">
      <w:pPr>
        <w:ind w:left="360"/>
        <w:rPr>
          <w:rFonts w:cs="Arial"/>
          <w:szCs w:val="22"/>
        </w:rPr>
      </w:pPr>
      <w:r w:rsidRPr="00413DB2">
        <w:rPr>
          <w:rFonts w:cs="Arial"/>
          <w:szCs w:val="22"/>
        </w:rPr>
        <w:t xml:space="preserve">Target Groups within each category were clustered into priority tiers or “levels” based on their final prioritization scores. These levels identified the groups that should receive the highest, moderate, and lowest priority for vaccine within the three prioritization categories. All of the target groups included in the same level within a category would receive equal priority for vaccine. </w:t>
      </w:r>
    </w:p>
    <w:p w14:paraId="5267F3C9" w14:textId="77777777" w:rsidR="00413DB2" w:rsidRPr="00413DB2" w:rsidRDefault="00413DB2" w:rsidP="00222272">
      <w:pPr>
        <w:ind w:left="360"/>
        <w:rPr>
          <w:rFonts w:cs="Arial"/>
          <w:szCs w:val="22"/>
        </w:rPr>
      </w:pPr>
    </w:p>
    <w:p w14:paraId="5267F3CA" w14:textId="77777777" w:rsidR="00413DB2" w:rsidRPr="00413DB2" w:rsidRDefault="00413DB2" w:rsidP="00222272">
      <w:pPr>
        <w:ind w:left="360"/>
        <w:rPr>
          <w:rFonts w:cs="Arial"/>
          <w:szCs w:val="22"/>
        </w:rPr>
      </w:pPr>
      <w:r w:rsidRPr="00413DB2">
        <w:rPr>
          <w:rFonts w:cs="Arial"/>
          <w:szCs w:val="22"/>
        </w:rPr>
        <w:t xml:space="preserve">Target groups within the Health-vulnerable category include those groups that are at increased risk of developing influenza complications (illness and death) as well as those groups that have a high risk of transmitting the virus to persons not recommended for vaccine. Healthy persons not included within the occupational role-based groups are also in this category. </w:t>
      </w:r>
    </w:p>
    <w:p w14:paraId="5267F3CB" w14:textId="77777777" w:rsidR="00413DB2" w:rsidRPr="00413DB2" w:rsidRDefault="00413DB2" w:rsidP="00222272">
      <w:pPr>
        <w:ind w:left="360"/>
        <w:rPr>
          <w:rFonts w:cs="Arial"/>
          <w:szCs w:val="22"/>
        </w:rPr>
      </w:pPr>
    </w:p>
    <w:p w14:paraId="5267F3CC" w14:textId="77777777" w:rsidR="00413DB2" w:rsidRDefault="00413DB2" w:rsidP="00222272">
      <w:pPr>
        <w:ind w:left="360"/>
        <w:rPr>
          <w:rFonts w:cs="Arial"/>
          <w:szCs w:val="22"/>
        </w:rPr>
      </w:pPr>
      <w:r w:rsidRPr="00413DB2">
        <w:rPr>
          <w:rFonts w:cs="Arial"/>
          <w:szCs w:val="22"/>
        </w:rPr>
        <w:t xml:space="preserve">The Health Care and Social Services and the Critical Infrastructure categories include only those individuals who provide critical services that are essential to maintain during a pandemic. The primary objective of vaccinating persons based on their occupational roles is to protect workers with specialized skills, expertise, or licensure status whose absence would lead to a collapse of critical services, and to </w:t>
      </w:r>
      <w:r w:rsidRPr="00413DB2">
        <w:rPr>
          <w:rFonts w:cs="Arial"/>
          <w:szCs w:val="22"/>
        </w:rPr>
        <w:lastRenderedPageBreak/>
        <w:t>protect workers who are at high risk of occupational infection and/or transmission of influenza.</w:t>
      </w:r>
    </w:p>
    <w:p w14:paraId="5267F3CD" w14:textId="77777777" w:rsidR="00413DB2" w:rsidRPr="003C4F0A" w:rsidRDefault="00413DB2" w:rsidP="003C4F0A">
      <w:pPr>
        <w:pStyle w:val="Heading2"/>
      </w:pPr>
      <w:bookmarkStart w:id="138" w:name="_Toc495652572"/>
      <w:r w:rsidRPr="003C4F0A">
        <w:t>Results</w:t>
      </w:r>
      <w:bookmarkEnd w:id="138"/>
    </w:p>
    <w:p w14:paraId="5267F3CE" w14:textId="77777777" w:rsidR="00413DB2" w:rsidRPr="00413DB2" w:rsidRDefault="00413DB2" w:rsidP="00222272">
      <w:pPr>
        <w:spacing w:before="120"/>
        <w:ind w:left="360"/>
        <w:rPr>
          <w:rFonts w:cs="Arial"/>
          <w:b/>
          <w:i/>
          <w:szCs w:val="22"/>
        </w:rPr>
      </w:pPr>
      <w:r w:rsidRPr="00413DB2">
        <w:rPr>
          <w:rFonts w:cs="Arial"/>
          <w:b/>
          <w:i/>
          <w:szCs w:val="22"/>
        </w:rPr>
        <w:t>Category 1. Health-vulnerable Groups and General Population</w:t>
      </w:r>
    </w:p>
    <w:p w14:paraId="5267F3CF" w14:textId="77777777" w:rsidR="00413DB2" w:rsidRDefault="00DF490C" w:rsidP="00222272">
      <w:pPr>
        <w:ind w:left="360"/>
        <w:rPr>
          <w:rFonts w:cs="Arial"/>
          <w:szCs w:val="22"/>
        </w:rPr>
      </w:pPr>
      <w:r>
        <w:rPr>
          <w:rFonts w:cs="Arial"/>
          <w:szCs w:val="22"/>
        </w:rPr>
        <w:t>Table S3-1</w:t>
      </w:r>
      <w:r w:rsidR="00413DB2" w:rsidRPr="00413DB2">
        <w:rPr>
          <w:rFonts w:cs="Arial"/>
          <w:szCs w:val="22"/>
        </w:rPr>
        <w:t xml:space="preserve"> presents the prioritization list for the Health-vulnerable Groups and General Population Category. Infants and young children as well as healthy household contacts ages 65+ of vulnerable populations dominate the top of the prioritization list.  The groups at high risk of influenza complications (those with chronic medical conditions and pregnant women) comprise the middle of the list. Healthy older children (ages 6-17) and healthy adults along with the remaining household contacts of vulnerable populations (ages 2-64) comprise the bottom of the priorit</w:t>
      </w:r>
      <w:r w:rsidR="00847138">
        <w:rPr>
          <w:rFonts w:cs="Arial"/>
          <w:szCs w:val="22"/>
        </w:rPr>
        <w:t>ization list for this category.</w:t>
      </w:r>
    </w:p>
    <w:p w14:paraId="5267F3D0" w14:textId="77777777" w:rsidR="001C798C" w:rsidRDefault="001C798C" w:rsidP="00222272">
      <w:pPr>
        <w:ind w:left="360"/>
        <w:rPr>
          <w:rFonts w:cs="Arial"/>
          <w:szCs w:val="22"/>
        </w:rPr>
      </w:pPr>
    </w:p>
    <w:p w14:paraId="5267F3D1" w14:textId="77777777" w:rsidR="001C798C" w:rsidRDefault="001C798C" w:rsidP="00222272">
      <w:pPr>
        <w:ind w:left="360"/>
        <w:rPr>
          <w:rFonts w:cs="Arial"/>
          <w:szCs w:val="22"/>
        </w:rPr>
        <w:sectPr w:rsidR="001C798C" w:rsidSect="00222272">
          <w:footnotePr>
            <w:numRestart w:val="eachSect"/>
          </w:footnotePr>
          <w:type w:val="continuous"/>
          <w:pgSz w:w="12240" w:h="15840"/>
          <w:pgMar w:top="1440" w:right="1440" w:bottom="1440" w:left="1440" w:header="720" w:footer="720" w:gutter="0"/>
          <w:cols w:space="720"/>
          <w:docGrid w:linePitch="360"/>
        </w:sectPr>
      </w:pPr>
    </w:p>
    <w:p w14:paraId="5267F3D2" w14:textId="462D0C16" w:rsidR="00847138" w:rsidRDefault="00DF490C" w:rsidP="003C4F0A">
      <w:pPr>
        <w:pStyle w:val="Heading3"/>
      </w:pPr>
      <w:bookmarkStart w:id="139" w:name="_Toc495652573"/>
      <w:r>
        <w:t xml:space="preserve">Table S3-1. </w:t>
      </w:r>
      <w:r w:rsidRPr="00DF490C">
        <w:t>Health-vulnerable Groups and General Population</w:t>
      </w:r>
      <w:r w:rsidR="00222272">
        <w:rPr>
          <w:rStyle w:val="FootnoteReference"/>
          <w:b w:val="0"/>
        </w:rPr>
        <w:footnoteReference w:id="47"/>
      </w:r>
      <w:bookmarkEnd w:id="139"/>
    </w:p>
    <w:tbl>
      <w:tblPr>
        <w:tblStyle w:val="TableGrid"/>
        <w:tblW w:w="9090" w:type="dxa"/>
        <w:tblInd w:w="355" w:type="dxa"/>
        <w:tblLayout w:type="fixed"/>
        <w:tblLook w:val="01E0" w:firstRow="1" w:lastRow="1" w:firstColumn="1" w:lastColumn="1" w:noHBand="0" w:noVBand="0"/>
        <w:tblCaption w:val="Health-vulnerable Groups and General Population"/>
        <w:tblDescription w:val="Health-vulnerable Groups and General Population"/>
      </w:tblPr>
      <w:tblGrid>
        <w:gridCol w:w="1181"/>
        <w:gridCol w:w="697"/>
        <w:gridCol w:w="5567"/>
        <w:gridCol w:w="1645"/>
      </w:tblGrid>
      <w:tr w:rsidR="00890816" w:rsidRPr="00823CA9" w14:paraId="5267F3D7" w14:textId="77777777" w:rsidTr="00823CA9">
        <w:trPr>
          <w:trHeight w:hRule="exact" w:val="847"/>
          <w:tblHeader/>
        </w:trPr>
        <w:tc>
          <w:tcPr>
            <w:tcW w:w="1181" w:type="dxa"/>
            <w:shd w:val="clear" w:color="auto" w:fill="C0C0C0"/>
            <w:vAlign w:val="center"/>
          </w:tcPr>
          <w:p w14:paraId="5267F3D3" w14:textId="7D1E438C" w:rsidR="00890816" w:rsidRPr="00823CA9" w:rsidRDefault="00890816" w:rsidP="00823CA9">
            <w:pPr>
              <w:ind w:left="-45" w:right="-90"/>
              <w:jc w:val="center"/>
              <w:rPr>
                <w:rFonts w:cs="Arial"/>
                <w:b/>
              </w:rPr>
            </w:pPr>
            <w:r w:rsidRPr="00823CA9">
              <w:rPr>
                <w:rFonts w:cs="Arial"/>
                <w:b/>
              </w:rPr>
              <w:t>Level</w:t>
            </w:r>
          </w:p>
        </w:tc>
        <w:tc>
          <w:tcPr>
            <w:tcW w:w="697" w:type="dxa"/>
            <w:shd w:val="clear" w:color="auto" w:fill="C0C0C0"/>
            <w:vAlign w:val="center"/>
          </w:tcPr>
          <w:p w14:paraId="5267F3D4" w14:textId="77777777" w:rsidR="00890816" w:rsidRPr="00823CA9" w:rsidRDefault="00890816" w:rsidP="00823CA9">
            <w:pPr>
              <w:ind w:left="-119" w:right="-120"/>
              <w:jc w:val="center"/>
              <w:rPr>
                <w:rFonts w:cs="Arial"/>
                <w:b/>
              </w:rPr>
            </w:pPr>
            <w:r w:rsidRPr="00823CA9">
              <w:rPr>
                <w:rFonts w:cs="Arial"/>
                <w:b/>
              </w:rPr>
              <w:t>Rank</w:t>
            </w:r>
          </w:p>
        </w:tc>
        <w:tc>
          <w:tcPr>
            <w:tcW w:w="5567" w:type="dxa"/>
            <w:shd w:val="clear" w:color="auto" w:fill="C0C0C0"/>
            <w:vAlign w:val="center"/>
          </w:tcPr>
          <w:p w14:paraId="5267F3D5" w14:textId="77777777" w:rsidR="00890816" w:rsidRPr="00823CA9" w:rsidRDefault="00890816" w:rsidP="00476841">
            <w:pPr>
              <w:jc w:val="center"/>
              <w:rPr>
                <w:rFonts w:cs="Arial"/>
                <w:b/>
              </w:rPr>
            </w:pPr>
            <w:r w:rsidRPr="00823CA9">
              <w:rPr>
                <w:rFonts w:cs="Arial"/>
                <w:b/>
              </w:rPr>
              <w:t>Target Group</w:t>
            </w:r>
          </w:p>
        </w:tc>
        <w:tc>
          <w:tcPr>
            <w:tcW w:w="1645" w:type="dxa"/>
            <w:shd w:val="clear" w:color="auto" w:fill="C0C0C0"/>
            <w:vAlign w:val="center"/>
          </w:tcPr>
          <w:p w14:paraId="5267F3D6" w14:textId="77777777" w:rsidR="00890816" w:rsidRPr="00823CA9" w:rsidRDefault="00890816" w:rsidP="00476841">
            <w:pPr>
              <w:jc w:val="center"/>
              <w:rPr>
                <w:rFonts w:cs="Arial"/>
                <w:b/>
              </w:rPr>
            </w:pPr>
            <w:r w:rsidRPr="00823CA9">
              <w:rPr>
                <w:rFonts w:cs="Arial"/>
                <w:b/>
              </w:rPr>
              <w:t>Final Prioritization Score</w:t>
            </w:r>
          </w:p>
        </w:tc>
      </w:tr>
      <w:tr w:rsidR="00890816" w:rsidRPr="00823CA9" w14:paraId="5267F3DC" w14:textId="77777777" w:rsidTr="00823CA9">
        <w:trPr>
          <w:trHeight w:val="432"/>
        </w:trPr>
        <w:tc>
          <w:tcPr>
            <w:tcW w:w="1181" w:type="dxa"/>
            <w:vAlign w:val="center"/>
          </w:tcPr>
          <w:p w14:paraId="5267F3D8" w14:textId="12C362E9" w:rsidR="00890816" w:rsidRPr="00823CA9" w:rsidRDefault="00890816" w:rsidP="00823CA9">
            <w:pPr>
              <w:ind w:left="-45" w:right="-90"/>
              <w:jc w:val="center"/>
              <w:rPr>
                <w:rFonts w:cs="Arial"/>
                <w:b/>
              </w:rPr>
            </w:pPr>
            <w:r w:rsidRPr="00823CA9">
              <w:rPr>
                <w:rFonts w:cs="Arial"/>
                <w:b/>
              </w:rPr>
              <w:t>Highest (A)</w:t>
            </w:r>
          </w:p>
        </w:tc>
        <w:tc>
          <w:tcPr>
            <w:tcW w:w="697" w:type="dxa"/>
            <w:vAlign w:val="center"/>
          </w:tcPr>
          <w:p w14:paraId="5267F3D9" w14:textId="77777777" w:rsidR="00890816" w:rsidRPr="00823CA9" w:rsidRDefault="00890816" w:rsidP="00476841">
            <w:pPr>
              <w:jc w:val="center"/>
              <w:rPr>
                <w:rFonts w:cs="Arial"/>
              </w:rPr>
            </w:pPr>
            <w:r w:rsidRPr="00823CA9">
              <w:rPr>
                <w:rFonts w:cs="Arial"/>
              </w:rPr>
              <w:t>1</w:t>
            </w:r>
          </w:p>
        </w:tc>
        <w:tc>
          <w:tcPr>
            <w:tcW w:w="5567" w:type="dxa"/>
            <w:vAlign w:val="center"/>
          </w:tcPr>
          <w:p w14:paraId="5267F3DA" w14:textId="77777777" w:rsidR="00890816" w:rsidRPr="00823CA9" w:rsidRDefault="00890816" w:rsidP="00476841">
            <w:pPr>
              <w:rPr>
                <w:rFonts w:cs="Arial"/>
              </w:rPr>
            </w:pPr>
            <w:r w:rsidRPr="00823CA9">
              <w:rPr>
                <w:rFonts w:cs="Arial"/>
              </w:rPr>
              <w:t>Household Contacts of Severely Immunocompromised Persons, Ages 65+</w:t>
            </w:r>
          </w:p>
        </w:tc>
        <w:tc>
          <w:tcPr>
            <w:tcW w:w="1645" w:type="dxa"/>
            <w:vAlign w:val="center"/>
          </w:tcPr>
          <w:p w14:paraId="5267F3DB" w14:textId="77777777" w:rsidR="00890816" w:rsidRPr="00823CA9" w:rsidRDefault="00890816" w:rsidP="00476841">
            <w:pPr>
              <w:jc w:val="center"/>
              <w:rPr>
                <w:rFonts w:cs="Arial"/>
              </w:rPr>
            </w:pPr>
            <w:r w:rsidRPr="00823CA9">
              <w:rPr>
                <w:rFonts w:cs="Arial"/>
              </w:rPr>
              <w:t>12.96</w:t>
            </w:r>
          </w:p>
        </w:tc>
      </w:tr>
      <w:tr w:rsidR="00890816" w:rsidRPr="00823CA9" w14:paraId="5267F3E1" w14:textId="77777777" w:rsidTr="00823CA9">
        <w:trPr>
          <w:trHeight w:val="288"/>
        </w:trPr>
        <w:tc>
          <w:tcPr>
            <w:tcW w:w="1181" w:type="dxa"/>
          </w:tcPr>
          <w:p w14:paraId="5267F3DD" w14:textId="268DE3AF" w:rsidR="00890816" w:rsidRPr="00823CA9" w:rsidRDefault="00890816" w:rsidP="00823CA9">
            <w:pPr>
              <w:ind w:left="-45" w:right="-90"/>
              <w:jc w:val="center"/>
              <w:rPr>
                <w:rFonts w:cs="Arial"/>
                <w:b/>
              </w:rPr>
            </w:pPr>
            <w:r w:rsidRPr="00823CA9">
              <w:rPr>
                <w:rFonts w:cs="Arial"/>
                <w:b/>
              </w:rPr>
              <w:t>Highest (A)</w:t>
            </w:r>
          </w:p>
        </w:tc>
        <w:tc>
          <w:tcPr>
            <w:tcW w:w="697" w:type="dxa"/>
            <w:vAlign w:val="center"/>
          </w:tcPr>
          <w:p w14:paraId="5267F3DE" w14:textId="77777777" w:rsidR="00890816" w:rsidRPr="00823CA9" w:rsidRDefault="00890816" w:rsidP="00890816">
            <w:pPr>
              <w:jc w:val="center"/>
              <w:rPr>
                <w:rFonts w:cs="Arial"/>
              </w:rPr>
            </w:pPr>
            <w:r w:rsidRPr="00823CA9">
              <w:rPr>
                <w:rFonts w:cs="Arial"/>
              </w:rPr>
              <w:t>2</w:t>
            </w:r>
          </w:p>
        </w:tc>
        <w:tc>
          <w:tcPr>
            <w:tcW w:w="5567" w:type="dxa"/>
            <w:vAlign w:val="center"/>
          </w:tcPr>
          <w:p w14:paraId="5267F3DF" w14:textId="77777777" w:rsidR="00890816" w:rsidRPr="00823CA9" w:rsidRDefault="00890816" w:rsidP="00890816">
            <w:pPr>
              <w:rPr>
                <w:rFonts w:cs="Arial"/>
              </w:rPr>
            </w:pPr>
            <w:r w:rsidRPr="00823CA9">
              <w:rPr>
                <w:rFonts w:cs="Arial"/>
              </w:rPr>
              <w:t>Household Contacts of Children &lt;6 Months, Ages 65+</w:t>
            </w:r>
          </w:p>
        </w:tc>
        <w:tc>
          <w:tcPr>
            <w:tcW w:w="1645" w:type="dxa"/>
            <w:vAlign w:val="center"/>
          </w:tcPr>
          <w:p w14:paraId="5267F3E0" w14:textId="77777777" w:rsidR="00890816" w:rsidRPr="00823CA9" w:rsidRDefault="00890816" w:rsidP="00890816">
            <w:pPr>
              <w:jc w:val="center"/>
              <w:rPr>
                <w:rFonts w:cs="Arial"/>
              </w:rPr>
            </w:pPr>
            <w:r w:rsidRPr="00823CA9">
              <w:rPr>
                <w:rFonts w:cs="Arial"/>
              </w:rPr>
              <w:t>12.85</w:t>
            </w:r>
          </w:p>
        </w:tc>
      </w:tr>
      <w:tr w:rsidR="00890816" w:rsidRPr="00823CA9" w14:paraId="5267F3E6" w14:textId="77777777" w:rsidTr="00823CA9">
        <w:trPr>
          <w:trHeight w:val="288"/>
        </w:trPr>
        <w:tc>
          <w:tcPr>
            <w:tcW w:w="1181" w:type="dxa"/>
          </w:tcPr>
          <w:p w14:paraId="5267F3E2" w14:textId="2613ADB8" w:rsidR="00890816" w:rsidRPr="00823CA9" w:rsidRDefault="00890816" w:rsidP="00823CA9">
            <w:pPr>
              <w:ind w:left="-45" w:right="-90"/>
              <w:jc w:val="center"/>
              <w:rPr>
                <w:rFonts w:cs="Arial"/>
                <w:b/>
              </w:rPr>
            </w:pPr>
            <w:r w:rsidRPr="00823CA9">
              <w:rPr>
                <w:rFonts w:cs="Arial"/>
                <w:b/>
              </w:rPr>
              <w:t>Highest (A)</w:t>
            </w:r>
          </w:p>
        </w:tc>
        <w:tc>
          <w:tcPr>
            <w:tcW w:w="697" w:type="dxa"/>
            <w:vAlign w:val="center"/>
          </w:tcPr>
          <w:p w14:paraId="5267F3E3" w14:textId="77777777" w:rsidR="00890816" w:rsidRPr="00823CA9" w:rsidRDefault="00890816" w:rsidP="00890816">
            <w:pPr>
              <w:jc w:val="center"/>
              <w:rPr>
                <w:rFonts w:cs="Arial"/>
              </w:rPr>
            </w:pPr>
            <w:r w:rsidRPr="00823CA9">
              <w:rPr>
                <w:rFonts w:cs="Arial"/>
              </w:rPr>
              <w:t>3</w:t>
            </w:r>
          </w:p>
        </w:tc>
        <w:tc>
          <w:tcPr>
            <w:tcW w:w="5567" w:type="dxa"/>
            <w:vAlign w:val="center"/>
          </w:tcPr>
          <w:p w14:paraId="5267F3E4" w14:textId="77777777" w:rsidR="00890816" w:rsidRPr="00823CA9" w:rsidRDefault="00890816" w:rsidP="00890816">
            <w:pPr>
              <w:rPr>
                <w:rFonts w:cs="Arial"/>
              </w:rPr>
            </w:pPr>
            <w:r w:rsidRPr="00823CA9">
              <w:rPr>
                <w:rFonts w:cs="Arial"/>
              </w:rPr>
              <w:t>Healthy Young Children, Ages 2-5</w:t>
            </w:r>
          </w:p>
        </w:tc>
        <w:tc>
          <w:tcPr>
            <w:tcW w:w="1645" w:type="dxa"/>
            <w:vAlign w:val="center"/>
          </w:tcPr>
          <w:p w14:paraId="5267F3E5" w14:textId="77777777" w:rsidR="00890816" w:rsidRPr="00823CA9" w:rsidRDefault="00890816" w:rsidP="00890816">
            <w:pPr>
              <w:jc w:val="center"/>
              <w:rPr>
                <w:rFonts w:cs="Arial"/>
              </w:rPr>
            </w:pPr>
            <w:r w:rsidRPr="00823CA9">
              <w:rPr>
                <w:rFonts w:cs="Arial"/>
              </w:rPr>
              <w:t>12.67</w:t>
            </w:r>
          </w:p>
        </w:tc>
      </w:tr>
      <w:tr w:rsidR="00890816" w:rsidRPr="00823CA9" w14:paraId="5267F3EB" w14:textId="77777777" w:rsidTr="00823CA9">
        <w:trPr>
          <w:trHeight w:val="288"/>
        </w:trPr>
        <w:tc>
          <w:tcPr>
            <w:tcW w:w="1181" w:type="dxa"/>
            <w:tcBorders>
              <w:bottom w:val="single" w:sz="18" w:space="0" w:color="auto"/>
            </w:tcBorders>
          </w:tcPr>
          <w:p w14:paraId="5267F3E7" w14:textId="7563BAC4" w:rsidR="00890816" w:rsidRPr="00823CA9" w:rsidRDefault="00890816" w:rsidP="00823CA9">
            <w:pPr>
              <w:ind w:left="-45" w:right="-90"/>
              <w:jc w:val="center"/>
              <w:rPr>
                <w:rFonts w:cs="Arial"/>
                <w:b/>
              </w:rPr>
            </w:pPr>
            <w:r w:rsidRPr="00823CA9">
              <w:rPr>
                <w:rFonts w:cs="Arial"/>
                <w:b/>
              </w:rPr>
              <w:t>Highest (A)</w:t>
            </w:r>
          </w:p>
        </w:tc>
        <w:tc>
          <w:tcPr>
            <w:tcW w:w="697" w:type="dxa"/>
            <w:tcBorders>
              <w:bottom w:val="single" w:sz="18" w:space="0" w:color="auto"/>
            </w:tcBorders>
            <w:vAlign w:val="center"/>
          </w:tcPr>
          <w:p w14:paraId="5267F3E8" w14:textId="77777777" w:rsidR="00890816" w:rsidRPr="00823CA9" w:rsidRDefault="00890816" w:rsidP="00890816">
            <w:pPr>
              <w:jc w:val="center"/>
              <w:rPr>
                <w:rFonts w:cs="Arial"/>
              </w:rPr>
            </w:pPr>
            <w:r w:rsidRPr="00823CA9">
              <w:rPr>
                <w:rFonts w:cs="Arial"/>
              </w:rPr>
              <w:t>4</w:t>
            </w:r>
          </w:p>
        </w:tc>
        <w:tc>
          <w:tcPr>
            <w:tcW w:w="5567" w:type="dxa"/>
            <w:tcBorders>
              <w:bottom w:val="single" w:sz="18" w:space="0" w:color="auto"/>
            </w:tcBorders>
            <w:vAlign w:val="center"/>
          </w:tcPr>
          <w:p w14:paraId="5267F3E9" w14:textId="77777777" w:rsidR="00890816" w:rsidRPr="00823CA9" w:rsidRDefault="00890816" w:rsidP="00890816">
            <w:pPr>
              <w:rPr>
                <w:rFonts w:cs="Arial"/>
              </w:rPr>
            </w:pPr>
            <w:r w:rsidRPr="00823CA9">
              <w:rPr>
                <w:rFonts w:cs="Arial"/>
              </w:rPr>
              <w:t>Infants and Toddlers, Ages 6-23 months</w:t>
            </w:r>
          </w:p>
        </w:tc>
        <w:tc>
          <w:tcPr>
            <w:tcW w:w="1645" w:type="dxa"/>
            <w:tcBorders>
              <w:bottom w:val="single" w:sz="18" w:space="0" w:color="auto"/>
            </w:tcBorders>
            <w:vAlign w:val="center"/>
          </w:tcPr>
          <w:p w14:paraId="5267F3EA" w14:textId="77777777" w:rsidR="00890816" w:rsidRPr="00823CA9" w:rsidRDefault="00890816" w:rsidP="00890816">
            <w:pPr>
              <w:jc w:val="center"/>
              <w:rPr>
                <w:rFonts w:cs="Arial"/>
              </w:rPr>
            </w:pPr>
            <w:r w:rsidRPr="00823CA9">
              <w:rPr>
                <w:rFonts w:cs="Arial"/>
              </w:rPr>
              <w:t>12.07</w:t>
            </w:r>
          </w:p>
        </w:tc>
      </w:tr>
      <w:tr w:rsidR="00890816" w:rsidRPr="00823CA9" w14:paraId="5267F3F0" w14:textId="77777777" w:rsidTr="00823CA9">
        <w:trPr>
          <w:trHeight w:val="288"/>
        </w:trPr>
        <w:tc>
          <w:tcPr>
            <w:tcW w:w="1181" w:type="dxa"/>
            <w:tcBorders>
              <w:top w:val="single" w:sz="18" w:space="0" w:color="auto"/>
            </w:tcBorders>
            <w:vAlign w:val="center"/>
          </w:tcPr>
          <w:p w14:paraId="5267F3EC" w14:textId="516E603D" w:rsidR="00890816" w:rsidRPr="00823CA9" w:rsidRDefault="00890816" w:rsidP="00823CA9">
            <w:pPr>
              <w:ind w:left="-45" w:right="-90"/>
              <w:jc w:val="center"/>
              <w:rPr>
                <w:rFonts w:cs="Arial"/>
                <w:b/>
              </w:rPr>
            </w:pPr>
            <w:r w:rsidRPr="00823CA9">
              <w:rPr>
                <w:rFonts w:cs="Arial"/>
                <w:b/>
              </w:rPr>
              <w:t>Moderate (B)</w:t>
            </w:r>
          </w:p>
        </w:tc>
        <w:tc>
          <w:tcPr>
            <w:tcW w:w="697" w:type="dxa"/>
            <w:tcBorders>
              <w:top w:val="single" w:sz="18" w:space="0" w:color="auto"/>
            </w:tcBorders>
            <w:vAlign w:val="center"/>
          </w:tcPr>
          <w:p w14:paraId="5267F3ED" w14:textId="77777777" w:rsidR="00890816" w:rsidRPr="00823CA9" w:rsidRDefault="00890816" w:rsidP="00476841">
            <w:pPr>
              <w:jc w:val="center"/>
              <w:rPr>
                <w:rFonts w:cs="Arial"/>
              </w:rPr>
            </w:pPr>
            <w:r w:rsidRPr="00823CA9">
              <w:rPr>
                <w:rFonts w:cs="Arial"/>
              </w:rPr>
              <w:t>5</w:t>
            </w:r>
          </w:p>
        </w:tc>
        <w:tc>
          <w:tcPr>
            <w:tcW w:w="5567" w:type="dxa"/>
            <w:tcBorders>
              <w:top w:val="single" w:sz="18" w:space="0" w:color="auto"/>
            </w:tcBorders>
            <w:vAlign w:val="center"/>
          </w:tcPr>
          <w:p w14:paraId="5267F3EE" w14:textId="77777777" w:rsidR="00890816" w:rsidRPr="00823CA9" w:rsidRDefault="00890816" w:rsidP="00476841">
            <w:pPr>
              <w:rPr>
                <w:rFonts w:cs="Arial"/>
              </w:rPr>
            </w:pPr>
            <w:r w:rsidRPr="00823CA9">
              <w:rPr>
                <w:rFonts w:cs="Arial"/>
              </w:rPr>
              <w:t>People with Chronic Medical Conditions, Ages 2-17</w:t>
            </w:r>
          </w:p>
        </w:tc>
        <w:tc>
          <w:tcPr>
            <w:tcW w:w="1645" w:type="dxa"/>
            <w:tcBorders>
              <w:top w:val="single" w:sz="18" w:space="0" w:color="auto"/>
            </w:tcBorders>
            <w:vAlign w:val="center"/>
          </w:tcPr>
          <w:p w14:paraId="5267F3EF" w14:textId="77777777" w:rsidR="00890816" w:rsidRPr="00823CA9" w:rsidRDefault="00890816" w:rsidP="00476841">
            <w:pPr>
              <w:jc w:val="center"/>
              <w:rPr>
                <w:rFonts w:cs="Arial"/>
              </w:rPr>
            </w:pPr>
            <w:r w:rsidRPr="00823CA9">
              <w:rPr>
                <w:rFonts w:cs="Arial"/>
              </w:rPr>
              <w:t>11.35</w:t>
            </w:r>
          </w:p>
        </w:tc>
      </w:tr>
      <w:tr w:rsidR="00890816" w:rsidRPr="00823CA9" w14:paraId="5267F3F5" w14:textId="77777777" w:rsidTr="00823CA9">
        <w:trPr>
          <w:trHeight w:val="288"/>
        </w:trPr>
        <w:tc>
          <w:tcPr>
            <w:tcW w:w="1181" w:type="dxa"/>
          </w:tcPr>
          <w:p w14:paraId="5267F3F1" w14:textId="4507B7FD" w:rsidR="00890816" w:rsidRPr="00823CA9" w:rsidRDefault="00890816" w:rsidP="00823CA9">
            <w:pPr>
              <w:ind w:left="-45" w:right="-90"/>
              <w:jc w:val="center"/>
              <w:rPr>
                <w:rFonts w:cs="Arial"/>
                <w:b/>
              </w:rPr>
            </w:pPr>
            <w:r w:rsidRPr="00823CA9">
              <w:rPr>
                <w:rFonts w:cs="Arial"/>
                <w:b/>
              </w:rPr>
              <w:t>Moderate (B)</w:t>
            </w:r>
          </w:p>
        </w:tc>
        <w:tc>
          <w:tcPr>
            <w:tcW w:w="697" w:type="dxa"/>
            <w:vAlign w:val="center"/>
          </w:tcPr>
          <w:p w14:paraId="5267F3F2" w14:textId="77777777" w:rsidR="00890816" w:rsidRPr="00823CA9" w:rsidRDefault="00890816" w:rsidP="00890816">
            <w:pPr>
              <w:jc w:val="center"/>
              <w:rPr>
                <w:rFonts w:cs="Arial"/>
              </w:rPr>
            </w:pPr>
            <w:r w:rsidRPr="00823CA9">
              <w:rPr>
                <w:rFonts w:cs="Arial"/>
              </w:rPr>
              <w:t>6</w:t>
            </w:r>
          </w:p>
        </w:tc>
        <w:tc>
          <w:tcPr>
            <w:tcW w:w="5567" w:type="dxa"/>
            <w:vAlign w:val="center"/>
          </w:tcPr>
          <w:p w14:paraId="5267F3F3" w14:textId="77777777" w:rsidR="00890816" w:rsidRPr="00823CA9" w:rsidRDefault="00890816" w:rsidP="00890816">
            <w:pPr>
              <w:rPr>
                <w:rFonts w:cs="Arial"/>
              </w:rPr>
            </w:pPr>
            <w:r w:rsidRPr="00823CA9">
              <w:rPr>
                <w:rFonts w:cs="Arial"/>
              </w:rPr>
              <w:t>People with Chronic Medical Conditions, Ages 65+</w:t>
            </w:r>
          </w:p>
        </w:tc>
        <w:tc>
          <w:tcPr>
            <w:tcW w:w="1645" w:type="dxa"/>
            <w:vAlign w:val="center"/>
          </w:tcPr>
          <w:p w14:paraId="5267F3F4" w14:textId="77777777" w:rsidR="00890816" w:rsidRPr="00823CA9" w:rsidRDefault="00890816" w:rsidP="00890816">
            <w:pPr>
              <w:jc w:val="center"/>
              <w:rPr>
                <w:rFonts w:cs="Arial"/>
              </w:rPr>
            </w:pPr>
            <w:r w:rsidRPr="00823CA9">
              <w:rPr>
                <w:rFonts w:cs="Arial"/>
              </w:rPr>
              <w:t>11.26</w:t>
            </w:r>
          </w:p>
        </w:tc>
      </w:tr>
      <w:tr w:rsidR="00890816" w:rsidRPr="00823CA9" w14:paraId="5267F3FA" w14:textId="77777777" w:rsidTr="00823CA9">
        <w:trPr>
          <w:trHeight w:val="288"/>
        </w:trPr>
        <w:tc>
          <w:tcPr>
            <w:tcW w:w="1181" w:type="dxa"/>
          </w:tcPr>
          <w:p w14:paraId="5267F3F6" w14:textId="71D05346" w:rsidR="00890816" w:rsidRPr="00823CA9" w:rsidRDefault="00890816" w:rsidP="00823CA9">
            <w:pPr>
              <w:ind w:left="-45" w:right="-90"/>
              <w:jc w:val="center"/>
              <w:rPr>
                <w:rFonts w:cs="Arial"/>
                <w:b/>
              </w:rPr>
            </w:pPr>
            <w:r w:rsidRPr="00823CA9">
              <w:rPr>
                <w:rFonts w:cs="Arial"/>
                <w:b/>
              </w:rPr>
              <w:t>Moderate (B)</w:t>
            </w:r>
          </w:p>
        </w:tc>
        <w:tc>
          <w:tcPr>
            <w:tcW w:w="697" w:type="dxa"/>
            <w:vAlign w:val="center"/>
          </w:tcPr>
          <w:p w14:paraId="5267F3F7" w14:textId="77777777" w:rsidR="00890816" w:rsidRPr="00823CA9" w:rsidRDefault="00890816" w:rsidP="00890816">
            <w:pPr>
              <w:jc w:val="center"/>
              <w:rPr>
                <w:rFonts w:cs="Arial"/>
              </w:rPr>
            </w:pPr>
            <w:r w:rsidRPr="00823CA9">
              <w:rPr>
                <w:rFonts w:cs="Arial"/>
              </w:rPr>
              <w:t>7</w:t>
            </w:r>
          </w:p>
        </w:tc>
        <w:tc>
          <w:tcPr>
            <w:tcW w:w="5567" w:type="dxa"/>
            <w:vAlign w:val="center"/>
          </w:tcPr>
          <w:p w14:paraId="5267F3F8" w14:textId="77777777" w:rsidR="00890816" w:rsidRPr="00823CA9" w:rsidRDefault="00890816" w:rsidP="00890816">
            <w:pPr>
              <w:rPr>
                <w:rFonts w:cs="Arial"/>
              </w:rPr>
            </w:pPr>
            <w:r w:rsidRPr="00823CA9">
              <w:rPr>
                <w:rFonts w:cs="Arial"/>
              </w:rPr>
              <w:t>Pregnant Women (all ages)</w:t>
            </w:r>
            <w:r w:rsidRPr="00823CA9">
              <w:rPr>
                <w:rStyle w:val="FootnoteReference"/>
                <w:rFonts w:cs="Arial"/>
                <w:sz w:val="24"/>
                <w:szCs w:val="24"/>
              </w:rPr>
              <w:footnoteReference w:id="48"/>
            </w:r>
          </w:p>
        </w:tc>
        <w:tc>
          <w:tcPr>
            <w:tcW w:w="1645" w:type="dxa"/>
            <w:vAlign w:val="center"/>
          </w:tcPr>
          <w:p w14:paraId="5267F3F9" w14:textId="77777777" w:rsidR="00890816" w:rsidRPr="00823CA9" w:rsidRDefault="00890816" w:rsidP="00890816">
            <w:pPr>
              <w:jc w:val="center"/>
              <w:rPr>
                <w:rFonts w:cs="Arial"/>
              </w:rPr>
            </w:pPr>
            <w:r w:rsidRPr="00823CA9">
              <w:rPr>
                <w:rFonts w:cs="Arial"/>
              </w:rPr>
              <w:t>11.18</w:t>
            </w:r>
          </w:p>
        </w:tc>
      </w:tr>
      <w:tr w:rsidR="00890816" w:rsidRPr="00823CA9" w14:paraId="5267F3FF" w14:textId="77777777" w:rsidTr="00823CA9">
        <w:trPr>
          <w:trHeight w:val="288"/>
        </w:trPr>
        <w:tc>
          <w:tcPr>
            <w:tcW w:w="1181" w:type="dxa"/>
            <w:tcBorders>
              <w:bottom w:val="single" w:sz="18" w:space="0" w:color="auto"/>
            </w:tcBorders>
          </w:tcPr>
          <w:p w14:paraId="5267F3FB" w14:textId="06E58316" w:rsidR="00890816" w:rsidRPr="00823CA9" w:rsidRDefault="00890816" w:rsidP="00823CA9">
            <w:pPr>
              <w:ind w:left="-45" w:right="-90"/>
              <w:jc w:val="center"/>
              <w:rPr>
                <w:rFonts w:cs="Arial"/>
                <w:b/>
              </w:rPr>
            </w:pPr>
            <w:r w:rsidRPr="00823CA9">
              <w:rPr>
                <w:rFonts w:cs="Arial"/>
                <w:b/>
              </w:rPr>
              <w:t>Moderate (B)</w:t>
            </w:r>
          </w:p>
        </w:tc>
        <w:tc>
          <w:tcPr>
            <w:tcW w:w="697" w:type="dxa"/>
            <w:tcBorders>
              <w:bottom w:val="single" w:sz="18" w:space="0" w:color="auto"/>
            </w:tcBorders>
            <w:vAlign w:val="center"/>
          </w:tcPr>
          <w:p w14:paraId="5267F3FC" w14:textId="77777777" w:rsidR="00890816" w:rsidRPr="00823CA9" w:rsidRDefault="00890816" w:rsidP="00890816">
            <w:pPr>
              <w:jc w:val="center"/>
              <w:rPr>
                <w:rFonts w:cs="Arial"/>
              </w:rPr>
            </w:pPr>
            <w:r w:rsidRPr="00823CA9">
              <w:rPr>
                <w:rFonts w:cs="Arial"/>
              </w:rPr>
              <w:t>8</w:t>
            </w:r>
          </w:p>
        </w:tc>
        <w:tc>
          <w:tcPr>
            <w:tcW w:w="5567" w:type="dxa"/>
            <w:tcBorders>
              <w:bottom w:val="single" w:sz="18" w:space="0" w:color="auto"/>
            </w:tcBorders>
            <w:vAlign w:val="center"/>
          </w:tcPr>
          <w:p w14:paraId="5267F3FD" w14:textId="77777777" w:rsidR="00890816" w:rsidRPr="00823CA9" w:rsidRDefault="00890816" w:rsidP="00890816">
            <w:pPr>
              <w:rPr>
                <w:rFonts w:cs="Arial"/>
              </w:rPr>
            </w:pPr>
            <w:r w:rsidRPr="00823CA9">
              <w:rPr>
                <w:rFonts w:cs="Arial"/>
              </w:rPr>
              <w:t>People with Chronic Medical Conditions, Ages 18-64</w:t>
            </w:r>
          </w:p>
        </w:tc>
        <w:tc>
          <w:tcPr>
            <w:tcW w:w="1645" w:type="dxa"/>
            <w:tcBorders>
              <w:bottom w:val="single" w:sz="18" w:space="0" w:color="auto"/>
            </w:tcBorders>
            <w:vAlign w:val="center"/>
          </w:tcPr>
          <w:p w14:paraId="5267F3FE" w14:textId="77777777" w:rsidR="00890816" w:rsidRPr="00823CA9" w:rsidRDefault="00890816" w:rsidP="00890816">
            <w:pPr>
              <w:jc w:val="center"/>
              <w:rPr>
                <w:rFonts w:cs="Arial"/>
              </w:rPr>
            </w:pPr>
            <w:r w:rsidRPr="00823CA9">
              <w:rPr>
                <w:rFonts w:cs="Arial"/>
              </w:rPr>
              <w:t>11.14</w:t>
            </w:r>
          </w:p>
        </w:tc>
      </w:tr>
      <w:tr w:rsidR="00890816" w:rsidRPr="00823CA9" w14:paraId="5267F404" w14:textId="77777777" w:rsidTr="00823CA9">
        <w:trPr>
          <w:trHeight w:val="288"/>
        </w:trPr>
        <w:tc>
          <w:tcPr>
            <w:tcW w:w="1181" w:type="dxa"/>
            <w:tcBorders>
              <w:top w:val="single" w:sz="18" w:space="0" w:color="auto"/>
            </w:tcBorders>
          </w:tcPr>
          <w:p w14:paraId="0FFC4EE5" w14:textId="4DD27849" w:rsidR="00890816" w:rsidRPr="00823CA9" w:rsidRDefault="00890816" w:rsidP="00823CA9">
            <w:pPr>
              <w:ind w:left="-45" w:right="-90"/>
              <w:jc w:val="center"/>
              <w:rPr>
                <w:rFonts w:cs="Arial"/>
              </w:rPr>
            </w:pPr>
            <w:r w:rsidRPr="00823CA9">
              <w:rPr>
                <w:rFonts w:cs="Arial"/>
                <w:b/>
              </w:rPr>
              <w:lastRenderedPageBreak/>
              <w:t>Lower (C)</w:t>
            </w:r>
          </w:p>
        </w:tc>
        <w:tc>
          <w:tcPr>
            <w:tcW w:w="697" w:type="dxa"/>
            <w:tcBorders>
              <w:top w:val="single" w:sz="18" w:space="0" w:color="auto"/>
            </w:tcBorders>
            <w:vAlign w:val="center"/>
          </w:tcPr>
          <w:p w14:paraId="5267F401" w14:textId="31A43808" w:rsidR="00890816" w:rsidRPr="00823CA9" w:rsidRDefault="00823CA9" w:rsidP="00890816">
            <w:pPr>
              <w:jc w:val="center"/>
              <w:rPr>
                <w:rFonts w:cs="Arial"/>
              </w:rPr>
            </w:pPr>
            <w:r w:rsidRPr="00823CA9">
              <w:rPr>
                <w:rFonts w:cs="Arial"/>
              </w:rPr>
              <w:t>9</w:t>
            </w:r>
          </w:p>
        </w:tc>
        <w:tc>
          <w:tcPr>
            <w:tcW w:w="5567" w:type="dxa"/>
            <w:tcBorders>
              <w:top w:val="single" w:sz="18" w:space="0" w:color="auto"/>
            </w:tcBorders>
            <w:vAlign w:val="center"/>
          </w:tcPr>
          <w:p w14:paraId="5267F402" w14:textId="77777777" w:rsidR="00890816" w:rsidRPr="00823CA9" w:rsidRDefault="00890816" w:rsidP="00890816">
            <w:pPr>
              <w:rPr>
                <w:rFonts w:cs="Arial"/>
              </w:rPr>
            </w:pPr>
            <w:r w:rsidRPr="00823CA9">
              <w:rPr>
                <w:rFonts w:cs="Arial"/>
              </w:rPr>
              <w:t>Household Contacts of Children &lt;6 Months, Ages 2-17</w:t>
            </w:r>
            <w:r w:rsidRPr="00823CA9">
              <w:rPr>
                <w:rFonts w:cs="Arial"/>
                <w:vertAlign w:val="superscript"/>
              </w:rPr>
              <w:t>†</w:t>
            </w:r>
          </w:p>
        </w:tc>
        <w:tc>
          <w:tcPr>
            <w:tcW w:w="1645" w:type="dxa"/>
            <w:tcBorders>
              <w:top w:val="single" w:sz="18" w:space="0" w:color="auto"/>
            </w:tcBorders>
            <w:vAlign w:val="center"/>
          </w:tcPr>
          <w:p w14:paraId="5267F403" w14:textId="77777777" w:rsidR="00890816" w:rsidRPr="00823CA9" w:rsidRDefault="00890816" w:rsidP="00890816">
            <w:pPr>
              <w:jc w:val="center"/>
              <w:rPr>
                <w:rFonts w:cs="Arial"/>
              </w:rPr>
            </w:pPr>
            <w:r w:rsidRPr="00823CA9">
              <w:rPr>
                <w:rFonts w:cs="Arial"/>
              </w:rPr>
              <w:t>9.52</w:t>
            </w:r>
          </w:p>
        </w:tc>
      </w:tr>
      <w:tr w:rsidR="00890816" w:rsidRPr="00823CA9" w14:paraId="5267F409" w14:textId="77777777" w:rsidTr="00823CA9">
        <w:trPr>
          <w:trHeight w:val="288"/>
        </w:trPr>
        <w:tc>
          <w:tcPr>
            <w:tcW w:w="1181" w:type="dxa"/>
          </w:tcPr>
          <w:p w14:paraId="7CFA8756" w14:textId="1E5D57DF"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06" w14:textId="28B4002E" w:rsidR="00890816" w:rsidRPr="00823CA9" w:rsidRDefault="00823CA9" w:rsidP="00890816">
            <w:pPr>
              <w:jc w:val="center"/>
              <w:rPr>
                <w:rFonts w:cs="Arial"/>
              </w:rPr>
            </w:pPr>
            <w:r w:rsidRPr="00823CA9">
              <w:rPr>
                <w:rFonts w:cs="Arial"/>
              </w:rPr>
              <w:t>10</w:t>
            </w:r>
          </w:p>
        </w:tc>
        <w:tc>
          <w:tcPr>
            <w:tcW w:w="5567" w:type="dxa"/>
            <w:vAlign w:val="center"/>
          </w:tcPr>
          <w:p w14:paraId="5267F407" w14:textId="77777777" w:rsidR="00890816" w:rsidRPr="00823CA9" w:rsidRDefault="00890816" w:rsidP="00890816">
            <w:pPr>
              <w:rPr>
                <w:rFonts w:cs="Arial"/>
              </w:rPr>
            </w:pPr>
            <w:r w:rsidRPr="00823CA9">
              <w:rPr>
                <w:rFonts w:cs="Arial"/>
              </w:rPr>
              <w:t>Healthy Children,  Ages 6-17</w:t>
            </w:r>
          </w:p>
        </w:tc>
        <w:tc>
          <w:tcPr>
            <w:tcW w:w="1645" w:type="dxa"/>
            <w:vAlign w:val="center"/>
          </w:tcPr>
          <w:p w14:paraId="5267F408" w14:textId="77777777" w:rsidR="00890816" w:rsidRPr="00823CA9" w:rsidRDefault="00890816" w:rsidP="00890816">
            <w:pPr>
              <w:jc w:val="center"/>
              <w:rPr>
                <w:rFonts w:cs="Arial"/>
              </w:rPr>
            </w:pPr>
            <w:r w:rsidRPr="00823CA9">
              <w:rPr>
                <w:rFonts w:cs="Arial"/>
              </w:rPr>
              <w:t>9.52</w:t>
            </w:r>
          </w:p>
        </w:tc>
      </w:tr>
      <w:tr w:rsidR="00890816" w:rsidRPr="00823CA9" w14:paraId="5267F40E" w14:textId="77777777" w:rsidTr="00823CA9">
        <w:trPr>
          <w:trHeight w:val="288"/>
        </w:trPr>
        <w:tc>
          <w:tcPr>
            <w:tcW w:w="1181" w:type="dxa"/>
          </w:tcPr>
          <w:p w14:paraId="1CA185A0" w14:textId="7E00C732"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0B" w14:textId="3226FC15" w:rsidR="00890816" w:rsidRPr="00823CA9" w:rsidRDefault="00890816" w:rsidP="00890816">
            <w:pPr>
              <w:jc w:val="center"/>
              <w:rPr>
                <w:rFonts w:cs="Arial"/>
              </w:rPr>
            </w:pPr>
            <w:r w:rsidRPr="00823CA9">
              <w:rPr>
                <w:rFonts w:cs="Arial"/>
              </w:rPr>
              <w:t>11</w:t>
            </w:r>
          </w:p>
        </w:tc>
        <w:tc>
          <w:tcPr>
            <w:tcW w:w="5567" w:type="dxa"/>
            <w:vAlign w:val="center"/>
          </w:tcPr>
          <w:p w14:paraId="5267F40C" w14:textId="77777777" w:rsidR="00890816" w:rsidRPr="00823CA9" w:rsidRDefault="00890816" w:rsidP="00890816">
            <w:pPr>
              <w:rPr>
                <w:rFonts w:cs="Arial"/>
              </w:rPr>
            </w:pPr>
            <w:r w:rsidRPr="00823CA9">
              <w:rPr>
                <w:rFonts w:cs="Arial"/>
              </w:rPr>
              <w:t>Healthy Adults, Ages 18-64</w:t>
            </w:r>
          </w:p>
        </w:tc>
        <w:tc>
          <w:tcPr>
            <w:tcW w:w="1645" w:type="dxa"/>
            <w:vAlign w:val="center"/>
          </w:tcPr>
          <w:p w14:paraId="5267F40D" w14:textId="77777777" w:rsidR="00890816" w:rsidRPr="00823CA9" w:rsidRDefault="00890816" w:rsidP="00890816">
            <w:pPr>
              <w:jc w:val="center"/>
              <w:rPr>
                <w:rFonts w:cs="Arial"/>
              </w:rPr>
            </w:pPr>
            <w:r w:rsidRPr="00823CA9">
              <w:rPr>
                <w:rFonts w:cs="Arial"/>
              </w:rPr>
              <w:t>9.26</w:t>
            </w:r>
          </w:p>
        </w:tc>
      </w:tr>
      <w:tr w:rsidR="00890816" w:rsidRPr="00823CA9" w14:paraId="5267F413" w14:textId="77777777" w:rsidTr="00823CA9">
        <w:trPr>
          <w:trHeight w:val="288"/>
        </w:trPr>
        <w:tc>
          <w:tcPr>
            <w:tcW w:w="1181" w:type="dxa"/>
          </w:tcPr>
          <w:p w14:paraId="61B6629E" w14:textId="7EE6CA69"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10" w14:textId="7B90165A" w:rsidR="00890816" w:rsidRPr="00823CA9" w:rsidRDefault="00890816" w:rsidP="00890816">
            <w:pPr>
              <w:jc w:val="center"/>
              <w:rPr>
                <w:rFonts w:cs="Arial"/>
              </w:rPr>
            </w:pPr>
            <w:r w:rsidRPr="00823CA9">
              <w:rPr>
                <w:rFonts w:cs="Arial"/>
              </w:rPr>
              <w:t>12</w:t>
            </w:r>
          </w:p>
        </w:tc>
        <w:tc>
          <w:tcPr>
            <w:tcW w:w="5567" w:type="dxa"/>
            <w:vAlign w:val="center"/>
          </w:tcPr>
          <w:p w14:paraId="5267F411" w14:textId="77777777" w:rsidR="00890816" w:rsidRPr="00823CA9" w:rsidRDefault="00890816" w:rsidP="00890816">
            <w:pPr>
              <w:rPr>
                <w:rFonts w:cs="Arial"/>
              </w:rPr>
            </w:pPr>
            <w:r w:rsidRPr="00823CA9">
              <w:rPr>
                <w:rFonts w:cs="Arial"/>
              </w:rPr>
              <w:t>Household Contacts of Children &lt;6 Months, Ages 18-64</w:t>
            </w:r>
            <w:r w:rsidRPr="00823CA9">
              <w:rPr>
                <w:rFonts w:cs="Arial"/>
                <w:vertAlign w:val="superscript"/>
              </w:rPr>
              <w:t>†</w:t>
            </w:r>
          </w:p>
        </w:tc>
        <w:tc>
          <w:tcPr>
            <w:tcW w:w="1645" w:type="dxa"/>
            <w:vAlign w:val="center"/>
          </w:tcPr>
          <w:p w14:paraId="5267F412" w14:textId="77777777" w:rsidR="00890816" w:rsidRPr="00823CA9" w:rsidRDefault="00890816" w:rsidP="00890816">
            <w:pPr>
              <w:jc w:val="center"/>
              <w:rPr>
                <w:rFonts w:cs="Arial"/>
              </w:rPr>
            </w:pPr>
            <w:r w:rsidRPr="00823CA9">
              <w:rPr>
                <w:rFonts w:cs="Arial"/>
              </w:rPr>
              <w:t>9.10</w:t>
            </w:r>
          </w:p>
        </w:tc>
      </w:tr>
      <w:tr w:rsidR="00890816" w:rsidRPr="00823CA9" w14:paraId="5267F418" w14:textId="77777777" w:rsidTr="00823CA9">
        <w:trPr>
          <w:trHeight w:val="432"/>
        </w:trPr>
        <w:tc>
          <w:tcPr>
            <w:tcW w:w="1181" w:type="dxa"/>
          </w:tcPr>
          <w:p w14:paraId="6555B4C1" w14:textId="76F02B15"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15" w14:textId="2CF24534" w:rsidR="00890816" w:rsidRPr="00823CA9" w:rsidRDefault="00890816" w:rsidP="00890816">
            <w:pPr>
              <w:jc w:val="center"/>
              <w:rPr>
                <w:rFonts w:cs="Arial"/>
              </w:rPr>
            </w:pPr>
            <w:r w:rsidRPr="00823CA9">
              <w:rPr>
                <w:rFonts w:cs="Arial"/>
              </w:rPr>
              <w:t>13</w:t>
            </w:r>
          </w:p>
        </w:tc>
        <w:tc>
          <w:tcPr>
            <w:tcW w:w="5567" w:type="dxa"/>
            <w:vAlign w:val="center"/>
          </w:tcPr>
          <w:p w14:paraId="5267F416" w14:textId="77777777" w:rsidR="00890816" w:rsidRPr="00823CA9" w:rsidRDefault="00890816" w:rsidP="00890816">
            <w:pPr>
              <w:rPr>
                <w:rFonts w:cs="Arial"/>
              </w:rPr>
            </w:pPr>
            <w:r w:rsidRPr="00823CA9">
              <w:rPr>
                <w:rFonts w:cs="Arial"/>
              </w:rPr>
              <w:t>Household Contacts of Severely Immunocompromised Persons, Ages 2-17</w:t>
            </w:r>
            <w:r w:rsidRPr="00823CA9">
              <w:rPr>
                <w:rFonts w:cs="Arial"/>
                <w:vertAlign w:val="superscript"/>
              </w:rPr>
              <w:t>†</w:t>
            </w:r>
          </w:p>
        </w:tc>
        <w:tc>
          <w:tcPr>
            <w:tcW w:w="1645" w:type="dxa"/>
            <w:vAlign w:val="center"/>
          </w:tcPr>
          <w:p w14:paraId="5267F417" w14:textId="77777777" w:rsidR="00890816" w:rsidRPr="00823CA9" w:rsidRDefault="00890816" w:rsidP="00890816">
            <w:pPr>
              <w:jc w:val="center"/>
              <w:rPr>
                <w:rFonts w:cs="Arial"/>
              </w:rPr>
            </w:pPr>
            <w:r w:rsidRPr="00823CA9">
              <w:rPr>
                <w:rFonts w:cs="Arial"/>
              </w:rPr>
              <w:t>8.75</w:t>
            </w:r>
          </w:p>
        </w:tc>
      </w:tr>
      <w:tr w:rsidR="00890816" w:rsidRPr="00823CA9" w14:paraId="5267F41D" w14:textId="77777777" w:rsidTr="00823CA9">
        <w:trPr>
          <w:trHeight w:val="432"/>
        </w:trPr>
        <w:tc>
          <w:tcPr>
            <w:tcW w:w="1181" w:type="dxa"/>
          </w:tcPr>
          <w:p w14:paraId="513CEB1E" w14:textId="76B1B817"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1A" w14:textId="24043A4A" w:rsidR="00890816" w:rsidRPr="00823CA9" w:rsidRDefault="00890816" w:rsidP="00890816">
            <w:pPr>
              <w:jc w:val="center"/>
              <w:rPr>
                <w:rFonts w:cs="Arial"/>
              </w:rPr>
            </w:pPr>
            <w:r w:rsidRPr="00823CA9">
              <w:rPr>
                <w:rFonts w:cs="Arial"/>
              </w:rPr>
              <w:t>14</w:t>
            </w:r>
          </w:p>
        </w:tc>
        <w:tc>
          <w:tcPr>
            <w:tcW w:w="5567" w:type="dxa"/>
            <w:vAlign w:val="center"/>
          </w:tcPr>
          <w:p w14:paraId="5267F41B" w14:textId="77777777" w:rsidR="00890816" w:rsidRPr="00823CA9" w:rsidRDefault="00890816" w:rsidP="00890816">
            <w:pPr>
              <w:rPr>
                <w:rFonts w:cs="Arial"/>
              </w:rPr>
            </w:pPr>
            <w:r w:rsidRPr="00823CA9">
              <w:rPr>
                <w:rFonts w:cs="Arial"/>
              </w:rPr>
              <w:t>Household Contacts of Severely Immunocompromised Persons, Ages 18-64</w:t>
            </w:r>
            <w:r w:rsidRPr="00823CA9">
              <w:rPr>
                <w:rFonts w:cs="Arial"/>
                <w:vertAlign w:val="superscript"/>
              </w:rPr>
              <w:t>†</w:t>
            </w:r>
          </w:p>
        </w:tc>
        <w:tc>
          <w:tcPr>
            <w:tcW w:w="1645" w:type="dxa"/>
            <w:vAlign w:val="center"/>
          </w:tcPr>
          <w:p w14:paraId="5267F41C" w14:textId="77777777" w:rsidR="00890816" w:rsidRPr="00823CA9" w:rsidRDefault="00890816" w:rsidP="00890816">
            <w:pPr>
              <w:jc w:val="center"/>
              <w:rPr>
                <w:rFonts w:cs="Arial"/>
              </w:rPr>
            </w:pPr>
            <w:r w:rsidRPr="00823CA9">
              <w:rPr>
                <w:rFonts w:cs="Arial"/>
              </w:rPr>
              <w:t>8.64</w:t>
            </w:r>
          </w:p>
        </w:tc>
      </w:tr>
    </w:tbl>
    <w:p w14:paraId="5267F41E" w14:textId="77777777" w:rsidR="00AC304F" w:rsidRDefault="00AC304F" w:rsidP="007C3FF6">
      <w:pPr>
        <w:ind w:left="720"/>
        <w:rPr>
          <w:rFonts w:cs="Arial"/>
          <w:sz w:val="18"/>
        </w:rPr>
        <w:sectPr w:rsidR="00AC304F" w:rsidSect="00222272">
          <w:footnotePr>
            <w:numRestart w:val="eachSect"/>
          </w:footnotePr>
          <w:type w:val="continuous"/>
          <w:pgSz w:w="12240" w:h="15840"/>
          <w:pgMar w:top="1440" w:right="1440" w:bottom="1440" w:left="1440" w:header="720" w:footer="720" w:gutter="0"/>
          <w:cols w:space="720"/>
          <w:docGrid w:linePitch="360"/>
        </w:sectPr>
      </w:pPr>
    </w:p>
    <w:p w14:paraId="5267F41F" w14:textId="77777777" w:rsidR="00E01ACC" w:rsidRPr="0004004F" w:rsidRDefault="00E01ACC" w:rsidP="00222272">
      <w:pPr>
        <w:ind w:left="360"/>
        <w:rPr>
          <w:rFonts w:cs="Arial"/>
          <w:b/>
          <w:i/>
        </w:rPr>
      </w:pPr>
      <w:r w:rsidRPr="0004004F">
        <w:rPr>
          <w:rFonts w:cs="Arial"/>
          <w:b/>
          <w:i/>
        </w:rPr>
        <w:t>Category 2. Health Care and Social Services</w:t>
      </w:r>
    </w:p>
    <w:p w14:paraId="5267F420" w14:textId="77777777" w:rsidR="0049305F" w:rsidRPr="0004004F" w:rsidRDefault="003C4DA9" w:rsidP="00222272">
      <w:pPr>
        <w:tabs>
          <w:tab w:val="left" w:pos="9270"/>
        </w:tabs>
        <w:ind w:left="360"/>
        <w:rPr>
          <w:rFonts w:cs="Arial"/>
        </w:rPr>
      </w:pPr>
      <w:r w:rsidRPr="0004004F">
        <w:rPr>
          <w:rFonts w:cs="Arial"/>
        </w:rPr>
        <w:t>Table S3-2</w:t>
      </w:r>
      <w:r w:rsidR="00E01ACC" w:rsidRPr="0004004F">
        <w:rPr>
          <w:rFonts w:cs="Arial"/>
        </w:rPr>
        <w:t xml:space="preserve"> presents the prioritization list for the Health Care and Social Services Category. Public health emergency responders and medical care practitioners dominate the top of the prioritization list. Other public health and health care professionals (technicians and aides, pharmacists, public health responders), emergency relief organizations and those working in inpatient, outpatient, and residential health care settings comprise the middle of the list. The rest of the public health and health care professionals, medical care settings, death care services, social services, and religious organizations comprise the bottom of the prioritization list for category two.</w:t>
      </w:r>
    </w:p>
    <w:p w14:paraId="5267F421" w14:textId="77777777" w:rsidR="007C3FF6" w:rsidRDefault="003C4DA9" w:rsidP="003C4F0A">
      <w:pPr>
        <w:pStyle w:val="Heading3"/>
      </w:pPr>
      <w:bookmarkStart w:id="140" w:name="_Toc495652574"/>
      <w:r>
        <w:t>Table S3-2. Health Care and Social Services</w:t>
      </w:r>
      <w:bookmarkEnd w:id="140"/>
    </w:p>
    <w:tbl>
      <w:tblPr>
        <w:tblStyle w:val="TableGrid"/>
        <w:tblW w:w="9157" w:type="dxa"/>
        <w:tblInd w:w="468" w:type="dxa"/>
        <w:tblLayout w:type="fixed"/>
        <w:tblLook w:val="01E0" w:firstRow="1" w:lastRow="1" w:firstColumn="1" w:lastColumn="1" w:noHBand="0" w:noVBand="0"/>
        <w:tblCaption w:val="Health Care and Social Services"/>
        <w:tblDescription w:val="Health Care and Social Services"/>
      </w:tblPr>
      <w:tblGrid>
        <w:gridCol w:w="1106"/>
        <w:gridCol w:w="719"/>
        <w:gridCol w:w="5735"/>
        <w:gridCol w:w="1597"/>
      </w:tblGrid>
      <w:tr w:rsidR="007C3FF6" w:rsidRPr="0004274F" w14:paraId="5267F426" w14:textId="77777777" w:rsidTr="0004274F">
        <w:trPr>
          <w:cantSplit/>
          <w:trHeight w:hRule="exact" w:val="847"/>
          <w:tblHeader/>
        </w:trPr>
        <w:tc>
          <w:tcPr>
            <w:tcW w:w="1106" w:type="dxa"/>
            <w:shd w:val="clear" w:color="auto" w:fill="C0C0C0"/>
            <w:vAlign w:val="center"/>
          </w:tcPr>
          <w:p w14:paraId="5267F422" w14:textId="77777777" w:rsidR="007C3FF6" w:rsidRPr="0004274F" w:rsidRDefault="007C3FF6" w:rsidP="00823CA9">
            <w:pPr>
              <w:ind w:left="-135" w:right="-60"/>
              <w:jc w:val="center"/>
              <w:rPr>
                <w:rFonts w:cs="Arial"/>
                <w:b/>
              </w:rPr>
            </w:pPr>
            <w:r w:rsidRPr="0004274F">
              <w:rPr>
                <w:rFonts w:cs="Arial"/>
                <w:b/>
              </w:rPr>
              <w:t>Level</w:t>
            </w:r>
          </w:p>
        </w:tc>
        <w:tc>
          <w:tcPr>
            <w:tcW w:w="719" w:type="dxa"/>
            <w:shd w:val="clear" w:color="auto" w:fill="C0C0C0"/>
            <w:vAlign w:val="center"/>
          </w:tcPr>
          <w:p w14:paraId="5267F423" w14:textId="77777777" w:rsidR="007C3FF6" w:rsidRPr="0004274F" w:rsidRDefault="007C3FF6" w:rsidP="007C3FF6">
            <w:pPr>
              <w:jc w:val="center"/>
              <w:rPr>
                <w:rFonts w:cs="Arial"/>
                <w:b/>
              </w:rPr>
            </w:pPr>
            <w:r w:rsidRPr="0004274F">
              <w:rPr>
                <w:rFonts w:cs="Arial"/>
                <w:b/>
              </w:rPr>
              <w:t>Rank</w:t>
            </w:r>
          </w:p>
        </w:tc>
        <w:tc>
          <w:tcPr>
            <w:tcW w:w="5735" w:type="dxa"/>
            <w:shd w:val="clear" w:color="auto" w:fill="C0C0C0"/>
            <w:vAlign w:val="center"/>
          </w:tcPr>
          <w:p w14:paraId="5267F424" w14:textId="77777777" w:rsidR="007C3FF6" w:rsidRPr="0004274F" w:rsidRDefault="007C3FF6" w:rsidP="007C3FF6">
            <w:pPr>
              <w:jc w:val="center"/>
              <w:rPr>
                <w:rFonts w:cs="Arial"/>
                <w:b/>
              </w:rPr>
            </w:pPr>
            <w:r w:rsidRPr="0004274F">
              <w:rPr>
                <w:rFonts w:cs="Arial"/>
                <w:b/>
              </w:rPr>
              <w:t>Target Group</w:t>
            </w:r>
          </w:p>
        </w:tc>
        <w:tc>
          <w:tcPr>
            <w:tcW w:w="1597" w:type="dxa"/>
            <w:shd w:val="clear" w:color="auto" w:fill="C0C0C0"/>
            <w:vAlign w:val="center"/>
          </w:tcPr>
          <w:p w14:paraId="5267F425" w14:textId="77777777" w:rsidR="007C3FF6" w:rsidRPr="0004274F" w:rsidRDefault="007C3FF6" w:rsidP="0004274F">
            <w:pPr>
              <w:ind w:left="-44" w:right="-89"/>
              <w:jc w:val="center"/>
              <w:rPr>
                <w:rFonts w:cs="Arial"/>
                <w:b/>
              </w:rPr>
            </w:pPr>
            <w:r w:rsidRPr="0004274F">
              <w:rPr>
                <w:rFonts w:cs="Arial"/>
                <w:b/>
              </w:rPr>
              <w:t>Final Prioritization Score</w:t>
            </w:r>
          </w:p>
        </w:tc>
      </w:tr>
      <w:tr w:rsidR="007C3FF6" w:rsidRPr="0004274F" w14:paraId="5267F42B" w14:textId="77777777" w:rsidTr="0004274F">
        <w:trPr>
          <w:cantSplit/>
          <w:trHeight w:val="288"/>
        </w:trPr>
        <w:tc>
          <w:tcPr>
            <w:tcW w:w="1106" w:type="dxa"/>
            <w:vAlign w:val="center"/>
          </w:tcPr>
          <w:p w14:paraId="5267F427" w14:textId="77777777" w:rsidR="007C3FF6" w:rsidRPr="0004274F" w:rsidRDefault="007C3FF6" w:rsidP="00823CA9">
            <w:pPr>
              <w:ind w:left="-135" w:right="-60"/>
              <w:jc w:val="center"/>
              <w:rPr>
                <w:rFonts w:cs="Arial"/>
                <w:b/>
              </w:rPr>
            </w:pPr>
            <w:r w:rsidRPr="0004274F">
              <w:rPr>
                <w:rFonts w:cs="Arial"/>
                <w:b/>
              </w:rPr>
              <w:t>Highest (A)</w:t>
            </w:r>
          </w:p>
        </w:tc>
        <w:tc>
          <w:tcPr>
            <w:tcW w:w="719" w:type="dxa"/>
            <w:vAlign w:val="center"/>
          </w:tcPr>
          <w:p w14:paraId="5267F428" w14:textId="77777777" w:rsidR="007C3FF6" w:rsidRPr="0004274F" w:rsidRDefault="007C3FF6" w:rsidP="007C3FF6">
            <w:pPr>
              <w:jc w:val="center"/>
              <w:rPr>
                <w:rFonts w:cs="Arial"/>
              </w:rPr>
            </w:pPr>
            <w:r w:rsidRPr="0004274F">
              <w:rPr>
                <w:rFonts w:cs="Arial"/>
              </w:rPr>
              <w:t>1</w:t>
            </w:r>
          </w:p>
        </w:tc>
        <w:tc>
          <w:tcPr>
            <w:tcW w:w="5735" w:type="dxa"/>
            <w:tcBorders>
              <w:bottom w:val="single" w:sz="2" w:space="0" w:color="auto"/>
            </w:tcBorders>
            <w:vAlign w:val="center"/>
          </w:tcPr>
          <w:p w14:paraId="5267F429" w14:textId="77777777" w:rsidR="007C3FF6" w:rsidRPr="0004274F" w:rsidRDefault="007C3FF6" w:rsidP="00476841">
            <w:pPr>
              <w:rPr>
                <w:rFonts w:cs="Arial"/>
              </w:rPr>
            </w:pPr>
            <w:r w:rsidRPr="0004274F">
              <w:rPr>
                <w:rFonts w:cs="Arial"/>
              </w:rPr>
              <w:t>Medical Care Practitioners - all</w:t>
            </w:r>
          </w:p>
        </w:tc>
        <w:tc>
          <w:tcPr>
            <w:tcW w:w="1597" w:type="dxa"/>
            <w:tcBorders>
              <w:bottom w:val="single" w:sz="2" w:space="0" w:color="auto"/>
            </w:tcBorders>
            <w:vAlign w:val="center"/>
          </w:tcPr>
          <w:p w14:paraId="5267F42A" w14:textId="77777777" w:rsidR="007C3FF6" w:rsidRPr="0004274F" w:rsidRDefault="007C3FF6" w:rsidP="00476841">
            <w:pPr>
              <w:jc w:val="center"/>
              <w:rPr>
                <w:rFonts w:cs="Arial"/>
              </w:rPr>
            </w:pPr>
            <w:r w:rsidRPr="0004274F">
              <w:rPr>
                <w:rFonts w:cs="Arial"/>
              </w:rPr>
              <w:t>24.30</w:t>
            </w:r>
          </w:p>
        </w:tc>
      </w:tr>
      <w:tr w:rsidR="007C3FF6" w:rsidRPr="0004274F" w14:paraId="5267F430" w14:textId="77777777" w:rsidTr="0004274F">
        <w:trPr>
          <w:cantSplit/>
          <w:trHeight w:val="288"/>
        </w:trPr>
        <w:tc>
          <w:tcPr>
            <w:tcW w:w="1106" w:type="dxa"/>
            <w:tcBorders>
              <w:bottom w:val="single" w:sz="12" w:space="0" w:color="auto"/>
            </w:tcBorders>
            <w:vAlign w:val="center"/>
          </w:tcPr>
          <w:p w14:paraId="5267F42C" w14:textId="0EAF25A7" w:rsidR="007C3FF6" w:rsidRPr="0004274F" w:rsidRDefault="00823CA9" w:rsidP="00823CA9">
            <w:pPr>
              <w:ind w:left="-135" w:right="-60"/>
              <w:jc w:val="center"/>
              <w:rPr>
                <w:rFonts w:cs="Arial"/>
              </w:rPr>
            </w:pPr>
            <w:r w:rsidRPr="0004274F">
              <w:rPr>
                <w:rFonts w:cs="Arial"/>
                <w:b/>
              </w:rPr>
              <w:t>Highest (A)</w:t>
            </w:r>
          </w:p>
        </w:tc>
        <w:tc>
          <w:tcPr>
            <w:tcW w:w="719" w:type="dxa"/>
            <w:tcBorders>
              <w:bottom w:val="single" w:sz="12" w:space="0" w:color="auto"/>
            </w:tcBorders>
            <w:vAlign w:val="center"/>
          </w:tcPr>
          <w:p w14:paraId="5267F42D" w14:textId="77777777" w:rsidR="007C3FF6" w:rsidRPr="0004274F" w:rsidRDefault="007C3FF6" w:rsidP="007C3FF6">
            <w:pPr>
              <w:jc w:val="center"/>
              <w:rPr>
                <w:rFonts w:cs="Arial"/>
              </w:rPr>
            </w:pPr>
            <w:r w:rsidRPr="0004274F">
              <w:rPr>
                <w:rFonts w:cs="Arial"/>
              </w:rPr>
              <w:t>2</w:t>
            </w:r>
          </w:p>
        </w:tc>
        <w:tc>
          <w:tcPr>
            <w:tcW w:w="5735" w:type="dxa"/>
            <w:tcBorders>
              <w:top w:val="single" w:sz="2" w:space="0" w:color="auto"/>
              <w:left w:val="single" w:sz="2" w:space="0" w:color="auto"/>
              <w:bottom w:val="single" w:sz="12" w:space="0" w:color="auto"/>
              <w:right w:val="single" w:sz="2" w:space="0" w:color="auto"/>
            </w:tcBorders>
            <w:vAlign w:val="center"/>
          </w:tcPr>
          <w:p w14:paraId="5267F42E" w14:textId="77777777" w:rsidR="007C3FF6" w:rsidRPr="0004274F" w:rsidRDefault="007C3FF6" w:rsidP="00476841">
            <w:pPr>
              <w:rPr>
                <w:rFonts w:cs="Arial"/>
              </w:rPr>
            </w:pPr>
            <w:r w:rsidRPr="0004274F">
              <w:rPr>
                <w:rFonts w:cs="Arial"/>
              </w:rPr>
              <w:t>Public Health Emergency Responders</w:t>
            </w:r>
          </w:p>
        </w:tc>
        <w:tc>
          <w:tcPr>
            <w:tcW w:w="1597" w:type="dxa"/>
            <w:tcBorders>
              <w:top w:val="single" w:sz="2" w:space="0" w:color="auto"/>
              <w:left w:val="single" w:sz="2" w:space="0" w:color="auto"/>
              <w:bottom w:val="single" w:sz="12" w:space="0" w:color="auto"/>
              <w:right w:val="single" w:sz="2" w:space="0" w:color="auto"/>
            </w:tcBorders>
            <w:vAlign w:val="center"/>
          </w:tcPr>
          <w:p w14:paraId="5267F42F" w14:textId="77777777" w:rsidR="007C3FF6" w:rsidRPr="0004274F" w:rsidRDefault="007C3FF6" w:rsidP="00476841">
            <w:pPr>
              <w:jc w:val="center"/>
              <w:rPr>
                <w:rFonts w:cs="Arial"/>
              </w:rPr>
            </w:pPr>
            <w:r w:rsidRPr="0004274F">
              <w:rPr>
                <w:rFonts w:cs="Arial"/>
              </w:rPr>
              <w:t>24.22</w:t>
            </w:r>
          </w:p>
        </w:tc>
      </w:tr>
      <w:tr w:rsidR="007C3FF6" w:rsidRPr="0004274F" w14:paraId="5267F435" w14:textId="77777777" w:rsidTr="0004274F">
        <w:trPr>
          <w:cantSplit/>
          <w:trHeight w:val="288"/>
        </w:trPr>
        <w:tc>
          <w:tcPr>
            <w:tcW w:w="1106" w:type="dxa"/>
            <w:tcBorders>
              <w:top w:val="single" w:sz="12" w:space="0" w:color="auto"/>
            </w:tcBorders>
            <w:vAlign w:val="center"/>
          </w:tcPr>
          <w:p w14:paraId="5267F431" w14:textId="77777777" w:rsidR="007C3FF6" w:rsidRPr="0004274F" w:rsidRDefault="007C3FF6" w:rsidP="00823CA9">
            <w:pPr>
              <w:ind w:left="-135" w:right="-60"/>
              <w:jc w:val="center"/>
              <w:rPr>
                <w:rFonts w:cs="Arial"/>
                <w:b/>
              </w:rPr>
            </w:pPr>
            <w:r w:rsidRPr="0004274F">
              <w:rPr>
                <w:rFonts w:cs="Arial"/>
                <w:b/>
              </w:rPr>
              <w:t>Moderate (B)</w:t>
            </w:r>
          </w:p>
        </w:tc>
        <w:tc>
          <w:tcPr>
            <w:tcW w:w="719" w:type="dxa"/>
            <w:tcBorders>
              <w:top w:val="single" w:sz="12" w:space="0" w:color="auto"/>
            </w:tcBorders>
            <w:vAlign w:val="center"/>
          </w:tcPr>
          <w:p w14:paraId="5267F432" w14:textId="77777777" w:rsidR="007C3FF6" w:rsidRPr="0004274F" w:rsidRDefault="007C3FF6" w:rsidP="007C3FF6">
            <w:pPr>
              <w:jc w:val="center"/>
              <w:rPr>
                <w:rFonts w:cs="Arial"/>
              </w:rPr>
            </w:pPr>
            <w:r w:rsidRPr="0004274F">
              <w:rPr>
                <w:rFonts w:cs="Arial"/>
              </w:rPr>
              <w:t>3</w:t>
            </w:r>
          </w:p>
        </w:tc>
        <w:tc>
          <w:tcPr>
            <w:tcW w:w="5735" w:type="dxa"/>
            <w:tcBorders>
              <w:top w:val="single" w:sz="12" w:space="0" w:color="auto"/>
            </w:tcBorders>
            <w:vAlign w:val="center"/>
          </w:tcPr>
          <w:p w14:paraId="5267F433" w14:textId="77777777" w:rsidR="007C3FF6" w:rsidRPr="0004274F" w:rsidRDefault="007C3FF6" w:rsidP="00476841">
            <w:pPr>
              <w:rPr>
                <w:rFonts w:cs="Arial"/>
              </w:rPr>
            </w:pPr>
            <w:r w:rsidRPr="0004274F">
              <w:rPr>
                <w:rFonts w:cs="Arial"/>
              </w:rPr>
              <w:t>Medical Care Technicians and Aides -all</w:t>
            </w:r>
          </w:p>
        </w:tc>
        <w:tc>
          <w:tcPr>
            <w:tcW w:w="1597" w:type="dxa"/>
            <w:tcBorders>
              <w:top w:val="single" w:sz="12" w:space="0" w:color="auto"/>
            </w:tcBorders>
            <w:vAlign w:val="center"/>
          </w:tcPr>
          <w:p w14:paraId="5267F434" w14:textId="77777777" w:rsidR="007C3FF6" w:rsidRPr="0004274F" w:rsidRDefault="007C3FF6" w:rsidP="00476841">
            <w:pPr>
              <w:jc w:val="center"/>
              <w:rPr>
                <w:rFonts w:cs="Arial"/>
              </w:rPr>
            </w:pPr>
            <w:r w:rsidRPr="0004274F">
              <w:rPr>
                <w:rFonts w:cs="Arial"/>
              </w:rPr>
              <w:t>21.94</w:t>
            </w:r>
          </w:p>
        </w:tc>
      </w:tr>
      <w:tr w:rsidR="0004274F" w:rsidRPr="0004274F" w14:paraId="5267F43A" w14:textId="77777777" w:rsidTr="0004274F">
        <w:trPr>
          <w:cantSplit/>
          <w:trHeight w:val="288"/>
        </w:trPr>
        <w:tc>
          <w:tcPr>
            <w:tcW w:w="1106" w:type="dxa"/>
          </w:tcPr>
          <w:p w14:paraId="5267F436" w14:textId="7949DB6D" w:rsidR="0004274F" w:rsidRPr="0004274F" w:rsidRDefault="0004274F" w:rsidP="0004274F">
            <w:pPr>
              <w:ind w:left="-135" w:right="-60"/>
              <w:jc w:val="center"/>
              <w:rPr>
                <w:rFonts w:cs="Arial"/>
              </w:rPr>
            </w:pPr>
            <w:r w:rsidRPr="0004274F">
              <w:rPr>
                <w:rFonts w:cs="Arial"/>
                <w:b/>
              </w:rPr>
              <w:t>Moderate (B)</w:t>
            </w:r>
          </w:p>
        </w:tc>
        <w:tc>
          <w:tcPr>
            <w:tcW w:w="719" w:type="dxa"/>
            <w:vAlign w:val="center"/>
          </w:tcPr>
          <w:p w14:paraId="5267F437" w14:textId="77777777" w:rsidR="0004274F" w:rsidRPr="0004274F" w:rsidRDefault="0004274F" w:rsidP="0004274F">
            <w:pPr>
              <w:jc w:val="center"/>
              <w:rPr>
                <w:rFonts w:cs="Arial"/>
              </w:rPr>
            </w:pPr>
            <w:r w:rsidRPr="0004274F">
              <w:rPr>
                <w:rFonts w:cs="Arial"/>
              </w:rPr>
              <w:t>4</w:t>
            </w:r>
          </w:p>
        </w:tc>
        <w:tc>
          <w:tcPr>
            <w:tcW w:w="5735" w:type="dxa"/>
            <w:tcBorders>
              <w:left w:val="single" w:sz="2" w:space="0" w:color="auto"/>
              <w:right w:val="single" w:sz="2" w:space="0" w:color="auto"/>
            </w:tcBorders>
            <w:vAlign w:val="center"/>
          </w:tcPr>
          <w:p w14:paraId="5267F438" w14:textId="77777777" w:rsidR="0004274F" w:rsidRPr="0004274F" w:rsidRDefault="0004274F" w:rsidP="0004274F">
            <w:pPr>
              <w:rPr>
                <w:rFonts w:cs="Arial"/>
              </w:rPr>
            </w:pPr>
            <w:r w:rsidRPr="0004274F">
              <w:rPr>
                <w:rFonts w:cs="Arial"/>
              </w:rPr>
              <w:t>Pharmacy Personnel</w:t>
            </w:r>
          </w:p>
        </w:tc>
        <w:tc>
          <w:tcPr>
            <w:tcW w:w="1597" w:type="dxa"/>
            <w:tcBorders>
              <w:left w:val="single" w:sz="2" w:space="0" w:color="auto"/>
              <w:right w:val="single" w:sz="2" w:space="0" w:color="auto"/>
            </w:tcBorders>
            <w:vAlign w:val="center"/>
          </w:tcPr>
          <w:p w14:paraId="5267F439" w14:textId="77777777" w:rsidR="0004274F" w:rsidRPr="0004274F" w:rsidRDefault="0004274F" w:rsidP="0004274F">
            <w:pPr>
              <w:jc w:val="center"/>
              <w:rPr>
                <w:rFonts w:cs="Arial"/>
              </w:rPr>
            </w:pPr>
            <w:r w:rsidRPr="0004274F">
              <w:rPr>
                <w:rFonts w:cs="Arial"/>
              </w:rPr>
              <w:t>21.58</w:t>
            </w:r>
          </w:p>
        </w:tc>
      </w:tr>
      <w:tr w:rsidR="0004274F" w:rsidRPr="0004274F" w14:paraId="5267F43F" w14:textId="77777777" w:rsidTr="0004274F">
        <w:trPr>
          <w:cantSplit/>
          <w:trHeight w:val="288"/>
        </w:trPr>
        <w:tc>
          <w:tcPr>
            <w:tcW w:w="1106" w:type="dxa"/>
          </w:tcPr>
          <w:p w14:paraId="5267F43B" w14:textId="2173E6AD" w:rsidR="0004274F" w:rsidRPr="0004274F" w:rsidRDefault="0004274F" w:rsidP="0004274F">
            <w:pPr>
              <w:ind w:left="-135" w:right="-60"/>
              <w:jc w:val="center"/>
              <w:rPr>
                <w:rFonts w:cs="Arial"/>
              </w:rPr>
            </w:pPr>
            <w:r w:rsidRPr="0004274F">
              <w:rPr>
                <w:rFonts w:cs="Arial"/>
                <w:b/>
              </w:rPr>
              <w:t>Moderate (B)</w:t>
            </w:r>
          </w:p>
        </w:tc>
        <w:tc>
          <w:tcPr>
            <w:tcW w:w="719" w:type="dxa"/>
            <w:vAlign w:val="center"/>
          </w:tcPr>
          <w:p w14:paraId="5267F43C" w14:textId="77777777" w:rsidR="0004274F" w:rsidRPr="0004274F" w:rsidRDefault="0004274F" w:rsidP="0004274F">
            <w:pPr>
              <w:jc w:val="center"/>
              <w:rPr>
                <w:rFonts w:cs="Arial"/>
              </w:rPr>
            </w:pPr>
            <w:r w:rsidRPr="0004274F">
              <w:rPr>
                <w:rFonts w:cs="Arial"/>
              </w:rPr>
              <w:t>5</w:t>
            </w:r>
          </w:p>
        </w:tc>
        <w:tc>
          <w:tcPr>
            <w:tcW w:w="5735" w:type="dxa"/>
            <w:vAlign w:val="center"/>
          </w:tcPr>
          <w:p w14:paraId="5267F43D" w14:textId="77777777" w:rsidR="0004274F" w:rsidRPr="0004274F" w:rsidRDefault="0004274F" w:rsidP="0004274F">
            <w:pPr>
              <w:rPr>
                <w:rFonts w:cs="Arial"/>
              </w:rPr>
            </w:pPr>
            <w:r w:rsidRPr="0004274F">
              <w:rPr>
                <w:rFonts w:cs="Arial"/>
              </w:rPr>
              <w:t>Public Health Surge Emergency Responders</w:t>
            </w:r>
          </w:p>
        </w:tc>
        <w:tc>
          <w:tcPr>
            <w:tcW w:w="1597" w:type="dxa"/>
            <w:vAlign w:val="center"/>
          </w:tcPr>
          <w:p w14:paraId="5267F43E" w14:textId="77777777" w:rsidR="0004274F" w:rsidRPr="0004274F" w:rsidRDefault="0004274F" w:rsidP="0004274F">
            <w:pPr>
              <w:jc w:val="center"/>
              <w:rPr>
                <w:rFonts w:cs="Arial"/>
              </w:rPr>
            </w:pPr>
            <w:r w:rsidRPr="0004274F">
              <w:rPr>
                <w:rFonts w:cs="Arial"/>
              </w:rPr>
              <w:t>21.25</w:t>
            </w:r>
          </w:p>
        </w:tc>
      </w:tr>
      <w:tr w:rsidR="0004274F" w:rsidRPr="0004274F" w14:paraId="5267F444" w14:textId="77777777" w:rsidTr="0004274F">
        <w:trPr>
          <w:cantSplit/>
          <w:trHeight w:val="288"/>
        </w:trPr>
        <w:tc>
          <w:tcPr>
            <w:tcW w:w="1106" w:type="dxa"/>
          </w:tcPr>
          <w:p w14:paraId="5267F440" w14:textId="76653AE9" w:rsidR="0004274F" w:rsidRPr="0004274F" w:rsidRDefault="0004274F" w:rsidP="0004274F">
            <w:pPr>
              <w:ind w:left="-135" w:right="-60"/>
              <w:jc w:val="center"/>
              <w:rPr>
                <w:rFonts w:cs="Arial"/>
              </w:rPr>
            </w:pPr>
            <w:r w:rsidRPr="0004274F">
              <w:rPr>
                <w:rFonts w:cs="Arial"/>
                <w:b/>
              </w:rPr>
              <w:t>Moderate (B)</w:t>
            </w:r>
          </w:p>
        </w:tc>
        <w:tc>
          <w:tcPr>
            <w:tcW w:w="719" w:type="dxa"/>
            <w:vAlign w:val="center"/>
          </w:tcPr>
          <w:p w14:paraId="5267F441" w14:textId="77777777" w:rsidR="0004274F" w:rsidRPr="0004274F" w:rsidRDefault="0004274F" w:rsidP="0004274F">
            <w:pPr>
              <w:jc w:val="center"/>
              <w:rPr>
                <w:rFonts w:cs="Arial"/>
              </w:rPr>
            </w:pPr>
            <w:r w:rsidRPr="0004274F">
              <w:rPr>
                <w:rFonts w:cs="Arial"/>
              </w:rPr>
              <w:t>6</w:t>
            </w:r>
          </w:p>
        </w:tc>
        <w:tc>
          <w:tcPr>
            <w:tcW w:w="5735" w:type="dxa"/>
            <w:vAlign w:val="center"/>
          </w:tcPr>
          <w:p w14:paraId="5267F442" w14:textId="77777777" w:rsidR="0004274F" w:rsidRPr="0004274F" w:rsidRDefault="0004274F" w:rsidP="0004274F">
            <w:pPr>
              <w:rPr>
                <w:rFonts w:cs="Arial"/>
              </w:rPr>
            </w:pPr>
            <w:r w:rsidRPr="0004274F">
              <w:rPr>
                <w:rFonts w:cs="Arial"/>
              </w:rPr>
              <w:t>General Medical and Surgical Hospital Services</w:t>
            </w:r>
          </w:p>
        </w:tc>
        <w:tc>
          <w:tcPr>
            <w:tcW w:w="1597" w:type="dxa"/>
            <w:vAlign w:val="center"/>
          </w:tcPr>
          <w:p w14:paraId="5267F443" w14:textId="77777777" w:rsidR="0004274F" w:rsidRPr="0004274F" w:rsidRDefault="0004274F" w:rsidP="0004274F">
            <w:pPr>
              <w:jc w:val="center"/>
              <w:rPr>
                <w:rFonts w:cs="Arial"/>
              </w:rPr>
            </w:pPr>
            <w:r w:rsidRPr="0004274F">
              <w:rPr>
                <w:rFonts w:cs="Arial"/>
              </w:rPr>
              <w:t>20.27</w:t>
            </w:r>
          </w:p>
        </w:tc>
      </w:tr>
      <w:tr w:rsidR="0004274F" w:rsidRPr="0004274F" w14:paraId="5267F449" w14:textId="77777777" w:rsidTr="0004274F">
        <w:trPr>
          <w:cantSplit/>
          <w:trHeight w:val="288"/>
        </w:trPr>
        <w:tc>
          <w:tcPr>
            <w:tcW w:w="1106" w:type="dxa"/>
          </w:tcPr>
          <w:p w14:paraId="5267F445" w14:textId="2491E219" w:rsidR="0004274F" w:rsidRPr="0004274F" w:rsidRDefault="0004274F" w:rsidP="0004274F">
            <w:pPr>
              <w:ind w:left="-135" w:right="-60"/>
              <w:jc w:val="center"/>
              <w:rPr>
                <w:rFonts w:cs="Arial"/>
              </w:rPr>
            </w:pPr>
            <w:r w:rsidRPr="0004274F">
              <w:rPr>
                <w:rFonts w:cs="Arial"/>
                <w:b/>
              </w:rPr>
              <w:t>Moderate (B)</w:t>
            </w:r>
          </w:p>
        </w:tc>
        <w:tc>
          <w:tcPr>
            <w:tcW w:w="719" w:type="dxa"/>
            <w:vAlign w:val="center"/>
          </w:tcPr>
          <w:p w14:paraId="5267F446" w14:textId="77777777" w:rsidR="0004274F" w:rsidRPr="0004274F" w:rsidRDefault="0004274F" w:rsidP="0004274F">
            <w:pPr>
              <w:jc w:val="center"/>
              <w:rPr>
                <w:rFonts w:cs="Arial"/>
              </w:rPr>
            </w:pPr>
            <w:r w:rsidRPr="0004274F">
              <w:rPr>
                <w:rFonts w:cs="Arial"/>
              </w:rPr>
              <w:t>7</w:t>
            </w:r>
          </w:p>
        </w:tc>
        <w:tc>
          <w:tcPr>
            <w:tcW w:w="5735" w:type="dxa"/>
            <w:tcBorders>
              <w:left w:val="single" w:sz="2" w:space="0" w:color="auto"/>
              <w:bottom w:val="single" w:sz="2" w:space="0" w:color="auto"/>
              <w:right w:val="single" w:sz="2" w:space="0" w:color="auto"/>
            </w:tcBorders>
            <w:vAlign w:val="center"/>
          </w:tcPr>
          <w:p w14:paraId="5267F447" w14:textId="77777777" w:rsidR="0004274F" w:rsidRPr="0004274F" w:rsidRDefault="0004274F" w:rsidP="0004274F">
            <w:pPr>
              <w:rPr>
                <w:rFonts w:cs="Arial"/>
              </w:rPr>
            </w:pPr>
            <w:r w:rsidRPr="0004274F">
              <w:rPr>
                <w:rFonts w:cs="Arial"/>
              </w:rPr>
              <w:t>Nursing and Residential Care Facility Personnel</w:t>
            </w:r>
          </w:p>
        </w:tc>
        <w:tc>
          <w:tcPr>
            <w:tcW w:w="1597" w:type="dxa"/>
            <w:tcBorders>
              <w:left w:val="single" w:sz="2" w:space="0" w:color="auto"/>
              <w:bottom w:val="single" w:sz="2" w:space="0" w:color="auto"/>
              <w:right w:val="single" w:sz="2" w:space="0" w:color="auto"/>
            </w:tcBorders>
            <w:vAlign w:val="center"/>
          </w:tcPr>
          <w:p w14:paraId="5267F448" w14:textId="77777777" w:rsidR="0004274F" w:rsidRPr="0004274F" w:rsidRDefault="0004274F" w:rsidP="0004274F">
            <w:pPr>
              <w:jc w:val="center"/>
              <w:rPr>
                <w:rFonts w:cs="Arial"/>
              </w:rPr>
            </w:pPr>
            <w:r w:rsidRPr="0004274F">
              <w:rPr>
                <w:rFonts w:cs="Arial"/>
              </w:rPr>
              <w:t>19.81</w:t>
            </w:r>
          </w:p>
        </w:tc>
      </w:tr>
      <w:tr w:rsidR="0004274F" w:rsidRPr="0004274F" w14:paraId="5267F44E" w14:textId="77777777" w:rsidTr="0004274F">
        <w:trPr>
          <w:cantSplit/>
          <w:trHeight w:val="288"/>
        </w:trPr>
        <w:tc>
          <w:tcPr>
            <w:tcW w:w="1106" w:type="dxa"/>
          </w:tcPr>
          <w:p w14:paraId="5267F44A" w14:textId="0B9BB0D4" w:rsidR="0004274F" w:rsidRPr="0004274F" w:rsidRDefault="0004274F" w:rsidP="0004274F">
            <w:pPr>
              <w:ind w:left="-135" w:right="-60"/>
              <w:jc w:val="center"/>
              <w:rPr>
                <w:rFonts w:cs="Arial"/>
              </w:rPr>
            </w:pPr>
            <w:r w:rsidRPr="0004274F">
              <w:rPr>
                <w:rFonts w:cs="Arial"/>
                <w:b/>
              </w:rPr>
              <w:lastRenderedPageBreak/>
              <w:t>Moderate (B)</w:t>
            </w:r>
          </w:p>
        </w:tc>
        <w:tc>
          <w:tcPr>
            <w:tcW w:w="719" w:type="dxa"/>
            <w:vAlign w:val="center"/>
          </w:tcPr>
          <w:p w14:paraId="5267F44B" w14:textId="77777777" w:rsidR="0004274F" w:rsidRPr="0004274F" w:rsidRDefault="0004274F" w:rsidP="0004274F">
            <w:pPr>
              <w:jc w:val="center"/>
              <w:rPr>
                <w:rFonts w:cs="Arial"/>
              </w:rPr>
            </w:pPr>
            <w:r w:rsidRPr="0004274F">
              <w:rPr>
                <w:rFonts w:cs="Arial"/>
              </w:rPr>
              <w:t>8</w:t>
            </w:r>
          </w:p>
        </w:tc>
        <w:tc>
          <w:tcPr>
            <w:tcW w:w="5735" w:type="dxa"/>
            <w:tcBorders>
              <w:top w:val="single" w:sz="2" w:space="0" w:color="auto"/>
              <w:left w:val="single" w:sz="2" w:space="0" w:color="auto"/>
              <w:right w:val="single" w:sz="2" w:space="0" w:color="auto"/>
            </w:tcBorders>
            <w:vAlign w:val="center"/>
          </w:tcPr>
          <w:p w14:paraId="5267F44C" w14:textId="77777777" w:rsidR="0004274F" w:rsidRPr="0004274F" w:rsidRDefault="0004274F" w:rsidP="0004274F">
            <w:pPr>
              <w:rPr>
                <w:rFonts w:cs="Arial"/>
              </w:rPr>
            </w:pPr>
            <w:r w:rsidRPr="0004274F">
              <w:rPr>
                <w:rFonts w:cs="Arial"/>
              </w:rPr>
              <w:t>Emergency Relief Organizations Personnel</w:t>
            </w:r>
          </w:p>
        </w:tc>
        <w:tc>
          <w:tcPr>
            <w:tcW w:w="1597" w:type="dxa"/>
            <w:tcBorders>
              <w:top w:val="single" w:sz="2" w:space="0" w:color="auto"/>
              <w:left w:val="single" w:sz="2" w:space="0" w:color="auto"/>
              <w:right w:val="single" w:sz="2" w:space="0" w:color="auto"/>
            </w:tcBorders>
            <w:vAlign w:val="center"/>
          </w:tcPr>
          <w:p w14:paraId="5267F44D" w14:textId="77777777" w:rsidR="0004274F" w:rsidRPr="0004274F" w:rsidRDefault="0004274F" w:rsidP="0004274F">
            <w:pPr>
              <w:jc w:val="center"/>
              <w:rPr>
                <w:rFonts w:cs="Arial"/>
              </w:rPr>
            </w:pPr>
            <w:r w:rsidRPr="0004274F">
              <w:rPr>
                <w:rFonts w:cs="Arial"/>
              </w:rPr>
              <w:t>19.60</w:t>
            </w:r>
          </w:p>
        </w:tc>
      </w:tr>
      <w:tr w:rsidR="0004274F" w:rsidRPr="0004274F" w14:paraId="5267F453" w14:textId="77777777" w:rsidTr="0004274F">
        <w:trPr>
          <w:cantSplit/>
          <w:trHeight w:val="288"/>
        </w:trPr>
        <w:tc>
          <w:tcPr>
            <w:tcW w:w="1106" w:type="dxa"/>
            <w:tcBorders>
              <w:bottom w:val="single" w:sz="12" w:space="0" w:color="auto"/>
            </w:tcBorders>
          </w:tcPr>
          <w:p w14:paraId="5267F44F" w14:textId="6EDB5D06" w:rsidR="0004274F" w:rsidRPr="0004274F" w:rsidRDefault="0004274F" w:rsidP="0004274F">
            <w:pPr>
              <w:ind w:left="-135" w:right="-60"/>
              <w:jc w:val="center"/>
              <w:rPr>
                <w:rFonts w:cs="Arial"/>
              </w:rPr>
            </w:pPr>
            <w:r w:rsidRPr="0004274F">
              <w:rPr>
                <w:rFonts w:cs="Arial"/>
                <w:b/>
              </w:rPr>
              <w:t>Moderate (B)</w:t>
            </w:r>
          </w:p>
        </w:tc>
        <w:tc>
          <w:tcPr>
            <w:tcW w:w="719" w:type="dxa"/>
            <w:tcBorders>
              <w:bottom w:val="single" w:sz="12" w:space="0" w:color="auto"/>
            </w:tcBorders>
            <w:vAlign w:val="center"/>
          </w:tcPr>
          <w:p w14:paraId="5267F450" w14:textId="77777777" w:rsidR="0004274F" w:rsidRPr="0004274F" w:rsidRDefault="0004274F" w:rsidP="0004274F">
            <w:pPr>
              <w:jc w:val="center"/>
              <w:rPr>
                <w:rFonts w:cs="Arial"/>
              </w:rPr>
            </w:pPr>
            <w:r w:rsidRPr="0004274F">
              <w:rPr>
                <w:rFonts w:cs="Arial"/>
              </w:rPr>
              <w:t>9</w:t>
            </w:r>
          </w:p>
        </w:tc>
        <w:tc>
          <w:tcPr>
            <w:tcW w:w="5735" w:type="dxa"/>
            <w:tcBorders>
              <w:bottom w:val="single" w:sz="12" w:space="0" w:color="auto"/>
            </w:tcBorders>
            <w:vAlign w:val="center"/>
          </w:tcPr>
          <w:p w14:paraId="5267F451" w14:textId="77777777" w:rsidR="0004274F" w:rsidRPr="0004274F" w:rsidRDefault="0004274F" w:rsidP="0004274F">
            <w:pPr>
              <w:rPr>
                <w:rFonts w:cs="Arial"/>
              </w:rPr>
            </w:pPr>
            <w:r w:rsidRPr="0004274F">
              <w:rPr>
                <w:rFonts w:cs="Arial"/>
              </w:rPr>
              <w:t>Ambulatory Care Facility Personnel</w:t>
            </w:r>
          </w:p>
        </w:tc>
        <w:tc>
          <w:tcPr>
            <w:tcW w:w="1597" w:type="dxa"/>
            <w:tcBorders>
              <w:bottom w:val="single" w:sz="12" w:space="0" w:color="auto"/>
            </w:tcBorders>
            <w:vAlign w:val="center"/>
          </w:tcPr>
          <w:p w14:paraId="5267F452" w14:textId="77777777" w:rsidR="0004274F" w:rsidRPr="0004274F" w:rsidRDefault="0004274F" w:rsidP="0004274F">
            <w:pPr>
              <w:jc w:val="center"/>
              <w:rPr>
                <w:rFonts w:cs="Arial"/>
              </w:rPr>
            </w:pPr>
            <w:r w:rsidRPr="0004274F">
              <w:rPr>
                <w:rFonts w:cs="Arial"/>
              </w:rPr>
              <w:t>19.47</w:t>
            </w:r>
          </w:p>
        </w:tc>
      </w:tr>
      <w:tr w:rsidR="007C3FF6" w:rsidRPr="0004274F" w14:paraId="5267F458" w14:textId="77777777" w:rsidTr="0004274F">
        <w:trPr>
          <w:cantSplit/>
          <w:trHeight w:val="288"/>
        </w:trPr>
        <w:tc>
          <w:tcPr>
            <w:tcW w:w="1106" w:type="dxa"/>
            <w:tcBorders>
              <w:top w:val="single" w:sz="12" w:space="0" w:color="auto"/>
            </w:tcBorders>
            <w:vAlign w:val="center"/>
          </w:tcPr>
          <w:p w14:paraId="5267F454" w14:textId="77777777" w:rsidR="007C3FF6" w:rsidRPr="0004274F" w:rsidRDefault="007C3FF6" w:rsidP="0004274F">
            <w:pPr>
              <w:ind w:left="-135" w:right="-60"/>
              <w:jc w:val="center"/>
              <w:rPr>
                <w:rFonts w:cs="Arial"/>
              </w:rPr>
            </w:pPr>
            <w:r w:rsidRPr="0004274F">
              <w:rPr>
                <w:rFonts w:cs="Arial"/>
                <w:b/>
              </w:rPr>
              <w:t>Lowest (C)</w:t>
            </w:r>
          </w:p>
        </w:tc>
        <w:tc>
          <w:tcPr>
            <w:tcW w:w="719" w:type="dxa"/>
            <w:tcBorders>
              <w:top w:val="single" w:sz="12" w:space="0" w:color="auto"/>
            </w:tcBorders>
            <w:vAlign w:val="center"/>
          </w:tcPr>
          <w:p w14:paraId="5267F455" w14:textId="77777777" w:rsidR="007C3FF6" w:rsidRPr="0004274F" w:rsidRDefault="007C3FF6" w:rsidP="007C3FF6">
            <w:pPr>
              <w:jc w:val="center"/>
              <w:rPr>
                <w:rFonts w:cs="Arial"/>
              </w:rPr>
            </w:pPr>
            <w:r w:rsidRPr="0004274F">
              <w:rPr>
                <w:rFonts w:cs="Arial"/>
              </w:rPr>
              <w:t>10</w:t>
            </w:r>
          </w:p>
        </w:tc>
        <w:tc>
          <w:tcPr>
            <w:tcW w:w="5735" w:type="dxa"/>
            <w:tcBorders>
              <w:top w:val="single" w:sz="12" w:space="0" w:color="auto"/>
            </w:tcBorders>
            <w:vAlign w:val="center"/>
          </w:tcPr>
          <w:p w14:paraId="5267F456" w14:textId="77777777" w:rsidR="007C3FF6" w:rsidRPr="0004274F" w:rsidRDefault="007C3FF6" w:rsidP="00476841">
            <w:pPr>
              <w:rPr>
                <w:rFonts w:cs="Arial"/>
              </w:rPr>
            </w:pPr>
            <w:r w:rsidRPr="0004274F">
              <w:rPr>
                <w:rFonts w:cs="Arial"/>
              </w:rPr>
              <w:t>Mental Health and Social Service Providers –all</w:t>
            </w:r>
          </w:p>
        </w:tc>
        <w:tc>
          <w:tcPr>
            <w:tcW w:w="1597" w:type="dxa"/>
            <w:tcBorders>
              <w:top w:val="single" w:sz="12" w:space="0" w:color="auto"/>
            </w:tcBorders>
            <w:vAlign w:val="center"/>
          </w:tcPr>
          <w:p w14:paraId="5267F457" w14:textId="77777777" w:rsidR="007C3FF6" w:rsidRPr="0004274F" w:rsidRDefault="007C3FF6" w:rsidP="00476841">
            <w:pPr>
              <w:jc w:val="center"/>
              <w:rPr>
                <w:rFonts w:cs="Arial"/>
              </w:rPr>
            </w:pPr>
            <w:r w:rsidRPr="0004274F">
              <w:rPr>
                <w:rFonts w:cs="Arial"/>
              </w:rPr>
              <w:t>18.05</w:t>
            </w:r>
          </w:p>
        </w:tc>
      </w:tr>
      <w:tr w:rsidR="0004274F" w:rsidRPr="0004274F" w14:paraId="5267F45D" w14:textId="77777777" w:rsidTr="0004274F">
        <w:trPr>
          <w:cantSplit/>
          <w:trHeight w:val="288"/>
        </w:trPr>
        <w:tc>
          <w:tcPr>
            <w:tcW w:w="1106" w:type="dxa"/>
          </w:tcPr>
          <w:p w14:paraId="5267F459" w14:textId="745E78EE"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5A" w14:textId="77777777" w:rsidR="0004274F" w:rsidRPr="0004274F" w:rsidRDefault="0004274F" w:rsidP="0004274F">
            <w:pPr>
              <w:jc w:val="center"/>
              <w:rPr>
                <w:rFonts w:cs="Arial"/>
              </w:rPr>
            </w:pPr>
            <w:r w:rsidRPr="0004274F">
              <w:rPr>
                <w:rFonts w:cs="Arial"/>
              </w:rPr>
              <w:t>11</w:t>
            </w:r>
          </w:p>
        </w:tc>
        <w:tc>
          <w:tcPr>
            <w:tcW w:w="5735" w:type="dxa"/>
            <w:vAlign w:val="center"/>
          </w:tcPr>
          <w:p w14:paraId="5267F45B" w14:textId="77777777" w:rsidR="0004274F" w:rsidRPr="0004274F" w:rsidRDefault="0004274F" w:rsidP="0004274F">
            <w:pPr>
              <w:rPr>
                <w:rFonts w:cs="Arial"/>
              </w:rPr>
            </w:pPr>
            <w:r w:rsidRPr="0004274F">
              <w:rPr>
                <w:rFonts w:cs="Arial"/>
              </w:rPr>
              <w:t>Psychiatric and Substance Abuse Hospital Personnel</w:t>
            </w:r>
          </w:p>
        </w:tc>
        <w:tc>
          <w:tcPr>
            <w:tcW w:w="1597" w:type="dxa"/>
            <w:vAlign w:val="center"/>
          </w:tcPr>
          <w:p w14:paraId="5267F45C" w14:textId="77777777" w:rsidR="0004274F" w:rsidRPr="0004274F" w:rsidRDefault="0004274F" w:rsidP="0004274F">
            <w:pPr>
              <w:jc w:val="center"/>
              <w:rPr>
                <w:rFonts w:cs="Arial"/>
              </w:rPr>
            </w:pPr>
            <w:r w:rsidRPr="0004274F">
              <w:rPr>
                <w:rFonts w:cs="Arial"/>
              </w:rPr>
              <w:t>18.01</w:t>
            </w:r>
          </w:p>
        </w:tc>
      </w:tr>
      <w:tr w:rsidR="0004274F" w:rsidRPr="0004274F" w14:paraId="5267F462" w14:textId="77777777" w:rsidTr="0004274F">
        <w:trPr>
          <w:cantSplit/>
          <w:trHeight w:val="288"/>
        </w:trPr>
        <w:tc>
          <w:tcPr>
            <w:tcW w:w="1106" w:type="dxa"/>
          </w:tcPr>
          <w:p w14:paraId="5267F45E" w14:textId="67523626"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5F" w14:textId="77777777" w:rsidR="0004274F" w:rsidRPr="0004274F" w:rsidRDefault="0004274F" w:rsidP="0004274F">
            <w:pPr>
              <w:jc w:val="center"/>
              <w:rPr>
                <w:rFonts w:cs="Arial"/>
              </w:rPr>
            </w:pPr>
            <w:r w:rsidRPr="0004274F">
              <w:rPr>
                <w:rFonts w:cs="Arial"/>
              </w:rPr>
              <w:t>12</w:t>
            </w:r>
          </w:p>
        </w:tc>
        <w:tc>
          <w:tcPr>
            <w:tcW w:w="5735" w:type="dxa"/>
            <w:vAlign w:val="center"/>
          </w:tcPr>
          <w:p w14:paraId="5267F460" w14:textId="77777777" w:rsidR="0004274F" w:rsidRPr="0004274F" w:rsidRDefault="0004274F" w:rsidP="0004274F">
            <w:pPr>
              <w:rPr>
                <w:rFonts w:cs="Arial"/>
              </w:rPr>
            </w:pPr>
            <w:r w:rsidRPr="0004274F">
              <w:rPr>
                <w:rFonts w:cs="Arial"/>
              </w:rPr>
              <w:t>Death Care Services</w:t>
            </w:r>
          </w:p>
        </w:tc>
        <w:tc>
          <w:tcPr>
            <w:tcW w:w="1597" w:type="dxa"/>
            <w:vAlign w:val="center"/>
          </w:tcPr>
          <w:p w14:paraId="5267F461" w14:textId="77777777" w:rsidR="0004274F" w:rsidRPr="0004274F" w:rsidRDefault="0004274F" w:rsidP="0004274F">
            <w:pPr>
              <w:jc w:val="center"/>
              <w:rPr>
                <w:rFonts w:cs="Arial"/>
              </w:rPr>
            </w:pPr>
            <w:r w:rsidRPr="0004274F">
              <w:rPr>
                <w:rFonts w:cs="Arial"/>
              </w:rPr>
              <w:t>16.85</w:t>
            </w:r>
          </w:p>
        </w:tc>
      </w:tr>
      <w:tr w:rsidR="0004274F" w:rsidRPr="0004274F" w14:paraId="5267F467" w14:textId="77777777" w:rsidTr="0004274F">
        <w:trPr>
          <w:cantSplit/>
          <w:trHeight w:val="288"/>
        </w:trPr>
        <w:tc>
          <w:tcPr>
            <w:tcW w:w="1106" w:type="dxa"/>
          </w:tcPr>
          <w:p w14:paraId="5267F463" w14:textId="57F43B07"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64" w14:textId="77777777" w:rsidR="0004274F" w:rsidRPr="0004274F" w:rsidRDefault="0004274F" w:rsidP="0004274F">
            <w:pPr>
              <w:jc w:val="center"/>
              <w:rPr>
                <w:rFonts w:cs="Arial"/>
              </w:rPr>
            </w:pPr>
            <w:r w:rsidRPr="0004274F">
              <w:rPr>
                <w:rFonts w:cs="Arial"/>
              </w:rPr>
              <w:t>13</w:t>
            </w:r>
          </w:p>
        </w:tc>
        <w:tc>
          <w:tcPr>
            <w:tcW w:w="5735" w:type="dxa"/>
            <w:vAlign w:val="center"/>
          </w:tcPr>
          <w:p w14:paraId="5267F465" w14:textId="77777777" w:rsidR="0004274F" w:rsidRPr="0004274F" w:rsidRDefault="0004274F" w:rsidP="0004274F">
            <w:pPr>
              <w:rPr>
                <w:rFonts w:cs="Arial"/>
              </w:rPr>
            </w:pPr>
            <w:r w:rsidRPr="0004274F">
              <w:rPr>
                <w:rFonts w:cs="Arial"/>
              </w:rPr>
              <w:t>Medical Scientists and Laboratory Technicians -all</w:t>
            </w:r>
          </w:p>
        </w:tc>
        <w:tc>
          <w:tcPr>
            <w:tcW w:w="1597" w:type="dxa"/>
            <w:vAlign w:val="center"/>
          </w:tcPr>
          <w:p w14:paraId="5267F466" w14:textId="77777777" w:rsidR="0004274F" w:rsidRPr="0004274F" w:rsidRDefault="0004274F" w:rsidP="0004274F">
            <w:pPr>
              <w:jc w:val="center"/>
              <w:rPr>
                <w:rFonts w:cs="Arial"/>
              </w:rPr>
            </w:pPr>
            <w:r w:rsidRPr="0004274F">
              <w:rPr>
                <w:rFonts w:cs="Arial"/>
              </w:rPr>
              <w:t>16.02</w:t>
            </w:r>
          </w:p>
        </w:tc>
      </w:tr>
      <w:tr w:rsidR="0004274F" w:rsidRPr="0004274F" w14:paraId="5267F46C" w14:textId="77777777" w:rsidTr="0004274F">
        <w:trPr>
          <w:cantSplit/>
          <w:trHeight w:val="288"/>
        </w:trPr>
        <w:tc>
          <w:tcPr>
            <w:tcW w:w="1106" w:type="dxa"/>
          </w:tcPr>
          <w:p w14:paraId="5267F468" w14:textId="4F89529C"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69" w14:textId="77777777" w:rsidR="0004274F" w:rsidRPr="0004274F" w:rsidRDefault="0004274F" w:rsidP="0004274F">
            <w:pPr>
              <w:jc w:val="center"/>
              <w:rPr>
                <w:rFonts w:cs="Arial"/>
              </w:rPr>
            </w:pPr>
            <w:r w:rsidRPr="0004274F">
              <w:rPr>
                <w:rFonts w:cs="Arial"/>
              </w:rPr>
              <w:t>14</w:t>
            </w:r>
          </w:p>
        </w:tc>
        <w:tc>
          <w:tcPr>
            <w:tcW w:w="5735" w:type="dxa"/>
            <w:vAlign w:val="center"/>
          </w:tcPr>
          <w:p w14:paraId="5267F46A" w14:textId="77777777" w:rsidR="0004274F" w:rsidRPr="0004274F" w:rsidRDefault="0004274F" w:rsidP="0004274F">
            <w:pPr>
              <w:rPr>
                <w:rFonts w:cs="Arial"/>
              </w:rPr>
            </w:pPr>
            <w:r w:rsidRPr="0004274F">
              <w:rPr>
                <w:rFonts w:cs="Arial"/>
              </w:rPr>
              <w:t>Health Care System Support and General Support Services –all</w:t>
            </w:r>
          </w:p>
        </w:tc>
        <w:tc>
          <w:tcPr>
            <w:tcW w:w="1597" w:type="dxa"/>
            <w:vAlign w:val="center"/>
          </w:tcPr>
          <w:p w14:paraId="5267F46B" w14:textId="77777777" w:rsidR="0004274F" w:rsidRPr="0004274F" w:rsidRDefault="0004274F" w:rsidP="0004274F">
            <w:pPr>
              <w:jc w:val="center"/>
              <w:rPr>
                <w:rFonts w:cs="Arial"/>
              </w:rPr>
            </w:pPr>
            <w:r w:rsidRPr="0004274F">
              <w:rPr>
                <w:rFonts w:cs="Arial"/>
              </w:rPr>
              <w:t>15.49</w:t>
            </w:r>
          </w:p>
        </w:tc>
      </w:tr>
      <w:tr w:rsidR="0004274F" w:rsidRPr="0004274F" w14:paraId="5267F471" w14:textId="77777777" w:rsidTr="0004274F">
        <w:trPr>
          <w:cantSplit/>
          <w:trHeight w:val="288"/>
        </w:trPr>
        <w:tc>
          <w:tcPr>
            <w:tcW w:w="1106" w:type="dxa"/>
          </w:tcPr>
          <w:p w14:paraId="5267F46D" w14:textId="6233070F"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6E" w14:textId="77777777" w:rsidR="0004274F" w:rsidRPr="0004274F" w:rsidRDefault="0004274F" w:rsidP="0004274F">
            <w:pPr>
              <w:jc w:val="center"/>
              <w:rPr>
                <w:rFonts w:cs="Arial"/>
              </w:rPr>
            </w:pPr>
            <w:r w:rsidRPr="0004274F">
              <w:rPr>
                <w:rFonts w:cs="Arial"/>
              </w:rPr>
              <w:t>15</w:t>
            </w:r>
          </w:p>
        </w:tc>
        <w:tc>
          <w:tcPr>
            <w:tcW w:w="5735" w:type="dxa"/>
            <w:vAlign w:val="center"/>
          </w:tcPr>
          <w:p w14:paraId="5267F46F" w14:textId="77777777" w:rsidR="0004274F" w:rsidRPr="0004274F" w:rsidRDefault="0004274F" w:rsidP="0004274F">
            <w:pPr>
              <w:rPr>
                <w:rFonts w:cs="Arial"/>
              </w:rPr>
            </w:pPr>
            <w:r w:rsidRPr="0004274F">
              <w:rPr>
                <w:rFonts w:cs="Arial"/>
              </w:rPr>
              <w:t>Other Health and Personal Care Store Personnel</w:t>
            </w:r>
          </w:p>
        </w:tc>
        <w:tc>
          <w:tcPr>
            <w:tcW w:w="1597" w:type="dxa"/>
            <w:vAlign w:val="center"/>
          </w:tcPr>
          <w:p w14:paraId="5267F470" w14:textId="77777777" w:rsidR="0004274F" w:rsidRPr="0004274F" w:rsidRDefault="0004274F" w:rsidP="0004274F">
            <w:pPr>
              <w:jc w:val="center"/>
              <w:rPr>
                <w:rFonts w:cs="Arial"/>
              </w:rPr>
            </w:pPr>
            <w:r w:rsidRPr="0004274F">
              <w:rPr>
                <w:rFonts w:cs="Arial"/>
              </w:rPr>
              <w:t>15.23</w:t>
            </w:r>
          </w:p>
        </w:tc>
      </w:tr>
      <w:tr w:rsidR="0004274F" w:rsidRPr="0004274F" w14:paraId="5267F476" w14:textId="77777777" w:rsidTr="0004274F">
        <w:trPr>
          <w:cantSplit/>
          <w:trHeight w:val="288"/>
        </w:trPr>
        <w:tc>
          <w:tcPr>
            <w:tcW w:w="1106" w:type="dxa"/>
          </w:tcPr>
          <w:p w14:paraId="5267F472" w14:textId="5AA2A2DD"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73" w14:textId="77777777" w:rsidR="0004274F" w:rsidRPr="0004274F" w:rsidRDefault="0004274F" w:rsidP="0004274F">
            <w:pPr>
              <w:jc w:val="center"/>
              <w:rPr>
                <w:rFonts w:cs="Arial"/>
              </w:rPr>
            </w:pPr>
            <w:r w:rsidRPr="0004274F">
              <w:rPr>
                <w:rFonts w:cs="Arial"/>
              </w:rPr>
              <w:t>16</w:t>
            </w:r>
          </w:p>
        </w:tc>
        <w:tc>
          <w:tcPr>
            <w:tcW w:w="5735" w:type="dxa"/>
            <w:vAlign w:val="center"/>
          </w:tcPr>
          <w:p w14:paraId="5267F474" w14:textId="77777777" w:rsidR="0004274F" w:rsidRPr="0004274F" w:rsidRDefault="0004274F" w:rsidP="0004274F">
            <w:pPr>
              <w:rPr>
                <w:rFonts w:cs="Arial"/>
              </w:rPr>
            </w:pPr>
            <w:r w:rsidRPr="0004274F">
              <w:rPr>
                <w:rFonts w:cs="Arial"/>
              </w:rPr>
              <w:t>Religious Organizations</w:t>
            </w:r>
          </w:p>
        </w:tc>
        <w:tc>
          <w:tcPr>
            <w:tcW w:w="1597" w:type="dxa"/>
            <w:vAlign w:val="center"/>
          </w:tcPr>
          <w:p w14:paraId="5267F475" w14:textId="77777777" w:rsidR="0004274F" w:rsidRPr="0004274F" w:rsidRDefault="0004274F" w:rsidP="0004274F">
            <w:pPr>
              <w:jc w:val="center"/>
              <w:rPr>
                <w:rFonts w:cs="Arial"/>
              </w:rPr>
            </w:pPr>
            <w:r w:rsidRPr="0004274F">
              <w:rPr>
                <w:rFonts w:cs="Arial"/>
              </w:rPr>
              <w:t>14.37</w:t>
            </w:r>
          </w:p>
        </w:tc>
      </w:tr>
      <w:tr w:rsidR="0004274F" w:rsidRPr="0004274F" w14:paraId="5267F47B" w14:textId="77777777" w:rsidTr="0004274F">
        <w:trPr>
          <w:cantSplit/>
          <w:trHeight w:val="288"/>
        </w:trPr>
        <w:tc>
          <w:tcPr>
            <w:tcW w:w="1106" w:type="dxa"/>
          </w:tcPr>
          <w:p w14:paraId="5267F477" w14:textId="2C4EDF03"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78" w14:textId="77777777" w:rsidR="0004274F" w:rsidRPr="0004274F" w:rsidRDefault="0004274F" w:rsidP="0004274F">
            <w:pPr>
              <w:jc w:val="center"/>
              <w:rPr>
                <w:rFonts w:cs="Arial"/>
              </w:rPr>
            </w:pPr>
            <w:r w:rsidRPr="0004274F">
              <w:rPr>
                <w:rFonts w:cs="Arial"/>
              </w:rPr>
              <w:t>17</w:t>
            </w:r>
          </w:p>
        </w:tc>
        <w:tc>
          <w:tcPr>
            <w:tcW w:w="5735" w:type="dxa"/>
            <w:vAlign w:val="center"/>
          </w:tcPr>
          <w:p w14:paraId="5267F479" w14:textId="77777777" w:rsidR="0004274F" w:rsidRPr="0004274F" w:rsidRDefault="0004274F" w:rsidP="0004274F">
            <w:pPr>
              <w:rPr>
                <w:rFonts w:cs="Arial"/>
              </w:rPr>
            </w:pPr>
            <w:r w:rsidRPr="0004274F">
              <w:rPr>
                <w:rFonts w:cs="Arial"/>
              </w:rPr>
              <w:t>Non-emergency Public Health Professionals</w:t>
            </w:r>
          </w:p>
        </w:tc>
        <w:tc>
          <w:tcPr>
            <w:tcW w:w="1597" w:type="dxa"/>
            <w:vAlign w:val="center"/>
          </w:tcPr>
          <w:p w14:paraId="5267F47A" w14:textId="77777777" w:rsidR="0004274F" w:rsidRPr="0004274F" w:rsidRDefault="0004274F" w:rsidP="0004274F">
            <w:pPr>
              <w:jc w:val="center"/>
              <w:rPr>
                <w:rFonts w:cs="Arial"/>
              </w:rPr>
            </w:pPr>
            <w:r w:rsidRPr="0004274F">
              <w:rPr>
                <w:rFonts w:cs="Arial"/>
              </w:rPr>
              <w:t>14.01</w:t>
            </w:r>
          </w:p>
        </w:tc>
      </w:tr>
      <w:tr w:rsidR="0004274F" w:rsidRPr="0004274F" w14:paraId="5267F480" w14:textId="77777777" w:rsidTr="0004274F">
        <w:trPr>
          <w:cantSplit/>
          <w:trHeight w:val="288"/>
        </w:trPr>
        <w:tc>
          <w:tcPr>
            <w:tcW w:w="1106" w:type="dxa"/>
          </w:tcPr>
          <w:p w14:paraId="5267F47C" w14:textId="68CE510D"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7D" w14:textId="77777777" w:rsidR="0004274F" w:rsidRPr="0004274F" w:rsidRDefault="0004274F" w:rsidP="0004274F">
            <w:pPr>
              <w:jc w:val="center"/>
              <w:rPr>
                <w:rFonts w:cs="Arial"/>
              </w:rPr>
            </w:pPr>
            <w:r w:rsidRPr="0004274F">
              <w:rPr>
                <w:rFonts w:cs="Arial"/>
              </w:rPr>
              <w:t>18</w:t>
            </w:r>
          </w:p>
        </w:tc>
        <w:tc>
          <w:tcPr>
            <w:tcW w:w="5735" w:type="dxa"/>
            <w:vAlign w:val="center"/>
          </w:tcPr>
          <w:p w14:paraId="5267F47E" w14:textId="77777777" w:rsidR="0004274F" w:rsidRPr="0004274F" w:rsidRDefault="0004274F" w:rsidP="0004274F">
            <w:pPr>
              <w:rPr>
                <w:rFonts w:cs="Arial"/>
              </w:rPr>
            </w:pPr>
            <w:r w:rsidRPr="0004274F">
              <w:rPr>
                <w:rFonts w:cs="Arial"/>
              </w:rPr>
              <w:t>Non-emergency Social Assistance Services</w:t>
            </w:r>
          </w:p>
        </w:tc>
        <w:tc>
          <w:tcPr>
            <w:tcW w:w="1597" w:type="dxa"/>
            <w:vAlign w:val="center"/>
          </w:tcPr>
          <w:p w14:paraId="5267F47F" w14:textId="77777777" w:rsidR="0004274F" w:rsidRPr="0004274F" w:rsidRDefault="0004274F" w:rsidP="0004274F">
            <w:pPr>
              <w:jc w:val="center"/>
              <w:rPr>
                <w:rFonts w:cs="Arial"/>
              </w:rPr>
            </w:pPr>
            <w:r w:rsidRPr="0004274F">
              <w:rPr>
                <w:rFonts w:cs="Arial"/>
              </w:rPr>
              <w:t>13.25</w:t>
            </w:r>
          </w:p>
        </w:tc>
      </w:tr>
    </w:tbl>
    <w:p w14:paraId="5267F481" w14:textId="77777777" w:rsidR="007C3FF6" w:rsidRDefault="007C3FF6" w:rsidP="004C3286">
      <w:pPr>
        <w:ind w:left="360"/>
      </w:pPr>
    </w:p>
    <w:p w14:paraId="5267F482" w14:textId="77777777" w:rsidR="00101420" w:rsidRPr="00101420" w:rsidRDefault="00101420" w:rsidP="004C3286">
      <w:pPr>
        <w:ind w:left="360"/>
        <w:rPr>
          <w:b/>
          <w:i/>
        </w:rPr>
      </w:pPr>
      <w:r w:rsidRPr="00101420">
        <w:rPr>
          <w:b/>
          <w:i/>
        </w:rPr>
        <w:t xml:space="preserve">Category 3. Critical Infrastructure </w:t>
      </w:r>
    </w:p>
    <w:p w14:paraId="5267F483" w14:textId="521A21AA" w:rsidR="009345BE" w:rsidRDefault="0004004F" w:rsidP="004C3286">
      <w:pPr>
        <w:ind w:left="360"/>
      </w:pPr>
      <w:r>
        <w:t>Table S3-3</w:t>
      </w:r>
      <w:r w:rsidR="00101420">
        <w:t xml:space="preserve"> presents the prioritization list for the Critical Infrastructure Category. Frontline responders (EMS, police, fire) comprise the top of the prioritization list. Corrections, emergency management, medical manufacturing and laboratories, and some essential community services (passenger transportation, utilities, education, </w:t>
      </w:r>
      <w:r w:rsidR="0004274F">
        <w:t>and food</w:t>
      </w:r>
      <w:r w:rsidR="00101420">
        <w:t xml:space="preserve"> retail) comprise the middle of the list. The remaining community services as well as public administrators and elected officials and the remaining community services (postal services, information sector, banking, agriculture, manufacturing, warehousing, </w:t>
      </w:r>
      <w:r w:rsidR="0004274F">
        <w:t>and shipping</w:t>
      </w:r>
      <w:r w:rsidR="00101420">
        <w:t>) comprise the third level of the prioritization list. Finally, the mining sector (oil and natural gas extraction) is ranked last on the prioritization list for category three.</w:t>
      </w:r>
    </w:p>
    <w:p w14:paraId="4F8A6550" w14:textId="77777777" w:rsidR="009345BE" w:rsidRDefault="009345BE">
      <w:pPr>
        <w:spacing w:after="200" w:line="276" w:lineRule="auto"/>
      </w:pPr>
      <w:r>
        <w:br w:type="page"/>
      </w:r>
    </w:p>
    <w:p w14:paraId="0E2C3C83" w14:textId="77777777" w:rsidR="00101420" w:rsidRDefault="00101420" w:rsidP="004C3286">
      <w:pPr>
        <w:ind w:left="360"/>
      </w:pPr>
    </w:p>
    <w:p w14:paraId="5267F484" w14:textId="77777777" w:rsidR="00101420" w:rsidRDefault="0004004F" w:rsidP="003C4F0A">
      <w:pPr>
        <w:pStyle w:val="Heading3"/>
      </w:pPr>
      <w:bookmarkStart w:id="141" w:name="_Toc495652575"/>
      <w:r>
        <w:t>Table S3-3. Critical Infrastructure</w:t>
      </w:r>
      <w:bookmarkEnd w:id="141"/>
    </w:p>
    <w:tbl>
      <w:tblPr>
        <w:tblStyle w:val="TableGrid"/>
        <w:tblW w:w="9000" w:type="dxa"/>
        <w:tblInd w:w="468" w:type="dxa"/>
        <w:tblLayout w:type="fixed"/>
        <w:tblLook w:val="01E0" w:firstRow="1" w:lastRow="1" w:firstColumn="1" w:lastColumn="1" w:noHBand="0" w:noVBand="0"/>
        <w:tblCaption w:val="Critical Infrastructure"/>
        <w:tblDescription w:val="Critical Infrastructure"/>
      </w:tblPr>
      <w:tblGrid>
        <w:gridCol w:w="1106"/>
        <w:gridCol w:w="719"/>
        <w:gridCol w:w="5735"/>
        <w:gridCol w:w="1440"/>
      </w:tblGrid>
      <w:tr w:rsidR="00101420" w:rsidRPr="009345BE" w14:paraId="5267F489" w14:textId="77777777" w:rsidTr="0004274F">
        <w:trPr>
          <w:cantSplit/>
          <w:trHeight w:hRule="exact" w:val="847"/>
          <w:tblHeader/>
        </w:trPr>
        <w:tc>
          <w:tcPr>
            <w:tcW w:w="1106" w:type="dxa"/>
            <w:shd w:val="clear" w:color="auto" w:fill="C0C0C0"/>
            <w:vAlign w:val="center"/>
          </w:tcPr>
          <w:p w14:paraId="5267F485" w14:textId="77777777" w:rsidR="00101420" w:rsidRPr="009345BE" w:rsidRDefault="00101420" w:rsidP="00101420">
            <w:pPr>
              <w:jc w:val="center"/>
              <w:rPr>
                <w:rFonts w:cs="Arial"/>
                <w:b/>
              </w:rPr>
            </w:pPr>
            <w:r w:rsidRPr="009345BE">
              <w:rPr>
                <w:rFonts w:cs="Arial"/>
                <w:b/>
              </w:rPr>
              <w:t>Level</w:t>
            </w:r>
          </w:p>
        </w:tc>
        <w:tc>
          <w:tcPr>
            <w:tcW w:w="719" w:type="dxa"/>
            <w:shd w:val="clear" w:color="auto" w:fill="C0C0C0"/>
            <w:vAlign w:val="center"/>
          </w:tcPr>
          <w:p w14:paraId="5267F486" w14:textId="77777777" w:rsidR="00101420" w:rsidRPr="009345BE" w:rsidRDefault="00101420" w:rsidP="00101420">
            <w:pPr>
              <w:jc w:val="center"/>
              <w:rPr>
                <w:rFonts w:cs="Arial"/>
                <w:b/>
              </w:rPr>
            </w:pPr>
            <w:r w:rsidRPr="009345BE">
              <w:rPr>
                <w:rFonts w:cs="Arial"/>
                <w:b/>
              </w:rPr>
              <w:t>Rank</w:t>
            </w:r>
          </w:p>
        </w:tc>
        <w:tc>
          <w:tcPr>
            <w:tcW w:w="5735" w:type="dxa"/>
            <w:shd w:val="clear" w:color="auto" w:fill="C0C0C0"/>
            <w:vAlign w:val="center"/>
          </w:tcPr>
          <w:p w14:paraId="5267F487" w14:textId="77777777" w:rsidR="00101420" w:rsidRPr="009345BE" w:rsidRDefault="00101420" w:rsidP="00101420">
            <w:pPr>
              <w:jc w:val="center"/>
              <w:rPr>
                <w:rFonts w:cs="Arial"/>
                <w:b/>
              </w:rPr>
            </w:pPr>
            <w:r w:rsidRPr="009345BE">
              <w:rPr>
                <w:rFonts w:cs="Arial"/>
                <w:b/>
              </w:rPr>
              <w:t>Target Group</w:t>
            </w:r>
          </w:p>
        </w:tc>
        <w:tc>
          <w:tcPr>
            <w:tcW w:w="1440" w:type="dxa"/>
            <w:shd w:val="clear" w:color="auto" w:fill="C0C0C0"/>
            <w:vAlign w:val="center"/>
          </w:tcPr>
          <w:p w14:paraId="5267F488" w14:textId="77777777" w:rsidR="00101420" w:rsidRPr="009345BE" w:rsidRDefault="00101420" w:rsidP="00101420">
            <w:pPr>
              <w:jc w:val="center"/>
              <w:rPr>
                <w:rFonts w:cs="Arial"/>
                <w:b/>
              </w:rPr>
            </w:pPr>
            <w:r w:rsidRPr="009345BE">
              <w:rPr>
                <w:rFonts w:cs="Arial"/>
                <w:b/>
              </w:rPr>
              <w:t>Final Prioritization Score</w:t>
            </w:r>
          </w:p>
        </w:tc>
      </w:tr>
      <w:tr w:rsidR="00101420" w:rsidRPr="009345BE" w14:paraId="5267F48E" w14:textId="77777777" w:rsidTr="0004274F">
        <w:trPr>
          <w:cantSplit/>
          <w:trHeight w:val="288"/>
        </w:trPr>
        <w:tc>
          <w:tcPr>
            <w:tcW w:w="1106" w:type="dxa"/>
            <w:vAlign w:val="center"/>
          </w:tcPr>
          <w:p w14:paraId="5267F48A" w14:textId="77777777" w:rsidR="00101420" w:rsidRPr="009345BE" w:rsidRDefault="00101420" w:rsidP="009345BE">
            <w:pPr>
              <w:ind w:left="-45"/>
              <w:jc w:val="center"/>
              <w:rPr>
                <w:rFonts w:cs="Arial"/>
                <w:b/>
              </w:rPr>
            </w:pPr>
            <w:r w:rsidRPr="009345BE">
              <w:rPr>
                <w:rFonts w:cs="Arial"/>
                <w:b/>
              </w:rPr>
              <w:t>Highest (A)</w:t>
            </w:r>
          </w:p>
        </w:tc>
        <w:tc>
          <w:tcPr>
            <w:tcW w:w="719" w:type="dxa"/>
            <w:vAlign w:val="center"/>
          </w:tcPr>
          <w:p w14:paraId="5267F48B" w14:textId="77777777" w:rsidR="00101420" w:rsidRPr="009345BE" w:rsidRDefault="00101420" w:rsidP="00101420">
            <w:pPr>
              <w:jc w:val="center"/>
              <w:rPr>
                <w:rFonts w:cs="Arial"/>
              </w:rPr>
            </w:pPr>
            <w:r w:rsidRPr="009345BE">
              <w:rPr>
                <w:rFonts w:cs="Arial"/>
              </w:rPr>
              <w:t>1</w:t>
            </w:r>
          </w:p>
        </w:tc>
        <w:tc>
          <w:tcPr>
            <w:tcW w:w="5735" w:type="dxa"/>
            <w:vAlign w:val="center"/>
          </w:tcPr>
          <w:p w14:paraId="5267F48C" w14:textId="77777777" w:rsidR="00101420" w:rsidRPr="009345BE" w:rsidRDefault="00101420" w:rsidP="00101420">
            <w:pPr>
              <w:rPr>
                <w:rFonts w:cs="Arial"/>
              </w:rPr>
            </w:pPr>
            <w:r w:rsidRPr="009345BE">
              <w:rPr>
                <w:rFonts w:cs="Arial"/>
              </w:rPr>
              <w:t>Emergency Medical Services (EMS)</w:t>
            </w:r>
          </w:p>
        </w:tc>
        <w:tc>
          <w:tcPr>
            <w:tcW w:w="1440" w:type="dxa"/>
            <w:vAlign w:val="center"/>
          </w:tcPr>
          <w:p w14:paraId="5267F48D" w14:textId="77777777" w:rsidR="00101420" w:rsidRPr="009345BE" w:rsidRDefault="00101420" w:rsidP="00101420">
            <w:pPr>
              <w:jc w:val="center"/>
              <w:rPr>
                <w:rFonts w:cs="Arial"/>
              </w:rPr>
            </w:pPr>
            <w:r w:rsidRPr="009345BE">
              <w:rPr>
                <w:rFonts w:cs="Arial"/>
              </w:rPr>
              <w:t>24.13</w:t>
            </w:r>
          </w:p>
        </w:tc>
      </w:tr>
      <w:tr w:rsidR="0004274F" w:rsidRPr="009345BE" w14:paraId="5267F493" w14:textId="77777777" w:rsidTr="0004274F">
        <w:trPr>
          <w:cantSplit/>
          <w:trHeight w:val="288"/>
        </w:trPr>
        <w:tc>
          <w:tcPr>
            <w:tcW w:w="1106" w:type="dxa"/>
          </w:tcPr>
          <w:p w14:paraId="5267F48F" w14:textId="51FE04B6" w:rsidR="0004274F" w:rsidRPr="009345BE" w:rsidRDefault="0004274F" w:rsidP="009345BE">
            <w:pPr>
              <w:ind w:left="-45"/>
              <w:jc w:val="center"/>
              <w:rPr>
                <w:rFonts w:cs="Arial"/>
              </w:rPr>
            </w:pPr>
            <w:r w:rsidRPr="009345BE">
              <w:rPr>
                <w:rFonts w:cs="Arial"/>
                <w:b/>
              </w:rPr>
              <w:t>Highest (A)</w:t>
            </w:r>
          </w:p>
        </w:tc>
        <w:tc>
          <w:tcPr>
            <w:tcW w:w="719" w:type="dxa"/>
            <w:vAlign w:val="center"/>
          </w:tcPr>
          <w:p w14:paraId="5267F490" w14:textId="77777777" w:rsidR="0004274F" w:rsidRPr="009345BE" w:rsidRDefault="0004274F" w:rsidP="0004274F">
            <w:pPr>
              <w:jc w:val="center"/>
              <w:rPr>
                <w:rFonts w:cs="Arial"/>
              </w:rPr>
            </w:pPr>
            <w:r w:rsidRPr="009345BE">
              <w:rPr>
                <w:rFonts w:cs="Arial"/>
              </w:rPr>
              <w:t>2</w:t>
            </w:r>
          </w:p>
        </w:tc>
        <w:tc>
          <w:tcPr>
            <w:tcW w:w="5735" w:type="dxa"/>
            <w:vAlign w:val="center"/>
          </w:tcPr>
          <w:p w14:paraId="5267F491" w14:textId="77777777" w:rsidR="0004274F" w:rsidRPr="009345BE" w:rsidRDefault="0004274F" w:rsidP="0004274F">
            <w:pPr>
              <w:rPr>
                <w:rFonts w:cs="Arial"/>
              </w:rPr>
            </w:pPr>
            <w:r w:rsidRPr="009345BE">
              <w:rPr>
                <w:rFonts w:cs="Arial"/>
              </w:rPr>
              <w:t>Fire Protection/EMT</w:t>
            </w:r>
          </w:p>
        </w:tc>
        <w:tc>
          <w:tcPr>
            <w:tcW w:w="1440" w:type="dxa"/>
            <w:vAlign w:val="center"/>
          </w:tcPr>
          <w:p w14:paraId="5267F492" w14:textId="77777777" w:rsidR="0004274F" w:rsidRPr="009345BE" w:rsidRDefault="0004274F" w:rsidP="0004274F">
            <w:pPr>
              <w:jc w:val="center"/>
              <w:rPr>
                <w:rFonts w:cs="Arial"/>
              </w:rPr>
            </w:pPr>
            <w:r w:rsidRPr="009345BE">
              <w:rPr>
                <w:rFonts w:cs="Arial"/>
              </w:rPr>
              <w:t>23.70</w:t>
            </w:r>
          </w:p>
        </w:tc>
      </w:tr>
      <w:tr w:rsidR="0004274F" w:rsidRPr="009345BE" w14:paraId="5267F498" w14:textId="77777777" w:rsidTr="0004274F">
        <w:trPr>
          <w:cantSplit/>
          <w:trHeight w:val="288"/>
        </w:trPr>
        <w:tc>
          <w:tcPr>
            <w:tcW w:w="1106" w:type="dxa"/>
            <w:tcBorders>
              <w:bottom w:val="single" w:sz="18" w:space="0" w:color="auto"/>
            </w:tcBorders>
          </w:tcPr>
          <w:p w14:paraId="5267F494" w14:textId="1907893F" w:rsidR="0004274F" w:rsidRPr="009345BE" w:rsidRDefault="0004274F" w:rsidP="009345BE">
            <w:pPr>
              <w:ind w:left="-45"/>
              <w:jc w:val="center"/>
              <w:rPr>
                <w:rFonts w:cs="Arial"/>
              </w:rPr>
            </w:pPr>
            <w:r w:rsidRPr="009345BE">
              <w:rPr>
                <w:rFonts w:cs="Arial"/>
                <w:b/>
              </w:rPr>
              <w:t>Highest (A)</w:t>
            </w:r>
          </w:p>
        </w:tc>
        <w:tc>
          <w:tcPr>
            <w:tcW w:w="719" w:type="dxa"/>
            <w:tcBorders>
              <w:bottom w:val="single" w:sz="18" w:space="0" w:color="auto"/>
            </w:tcBorders>
            <w:vAlign w:val="center"/>
          </w:tcPr>
          <w:p w14:paraId="5267F495" w14:textId="77777777" w:rsidR="0004274F" w:rsidRPr="009345BE" w:rsidRDefault="0004274F" w:rsidP="0004274F">
            <w:pPr>
              <w:jc w:val="center"/>
              <w:rPr>
                <w:rFonts w:cs="Arial"/>
              </w:rPr>
            </w:pPr>
            <w:r w:rsidRPr="009345BE">
              <w:rPr>
                <w:rFonts w:cs="Arial"/>
              </w:rPr>
              <w:t>3</w:t>
            </w:r>
          </w:p>
        </w:tc>
        <w:tc>
          <w:tcPr>
            <w:tcW w:w="5735" w:type="dxa"/>
            <w:tcBorders>
              <w:bottom w:val="single" w:sz="18" w:space="0" w:color="auto"/>
            </w:tcBorders>
            <w:vAlign w:val="center"/>
          </w:tcPr>
          <w:p w14:paraId="5267F496" w14:textId="77777777" w:rsidR="0004274F" w:rsidRPr="009345BE" w:rsidRDefault="0004274F" w:rsidP="0004274F">
            <w:pPr>
              <w:rPr>
                <w:rFonts w:cs="Arial"/>
              </w:rPr>
            </w:pPr>
            <w:r w:rsidRPr="009345BE">
              <w:rPr>
                <w:rFonts w:cs="Arial"/>
              </w:rPr>
              <w:t>Police Protection/ Law Enforcement</w:t>
            </w:r>
          </w:p>
        </w:tc>
        <w:tc>
          <w:tcPr>
            <w:tcW w:w="1440" w:type="dxa"/>
            <w:tcBorders>
              <w:bottom w:val="single" w:sz="18" w:space="0" w:color="auto"/>
            </w:tcBorders>
            <w:vAlign w:val="center"/>
          </w:tcPr>
          <w:p w14:paraId="5267F497" w14:textId="77777777" w:rsidR="0004274F" w:rsidRPr="009345BE" w:rsidRDefault="0004274F" w:rsidP="0004274F">
            <w:pPr>
              <w:jc w:val="center"/>
              <w:rPr>
                <w:rFonts w:cs="Arial"/>
              </w:rPr>
            </w:pPr>
            <w:r w:rsidRPr="009345BE">
              <w:rPr>
                <w:rFonts w:cs="Arial"/>
              </w:rPr>
              <w:t>23.57</w:t>
            </w:r>
          </w:p>
        </w:tc>
      </w:tr>
      <w:tr w:rsidR="00101420" w:rsidRPr="009345BE" w14:paraId="5267F49D" w14:textId="77777777" w:rsidTr="0004274F">
        <w:trPr>
          <w:cantSplit/>
          <w:trHeight w:val="288"/>
        </w:trPr>
        <w:tc>
          <w:tcPr>
            <w:tcW w:w="1106" w:type="dxa"/>
            <w:tcBorders>
              <w:top w:val="single" w:sz="18" w:space="0" w:color="auto"/>
            </w:tcBorders>
            <w:vAlign w:val="center"/>
          </w:tcPr>
          <w:p w14:paraId="5267F499" w14:textId="77777777" w:rsidR="00101420" w:rsidRPr="009345BE" w:rsidRDefault="00101420" w:rsidP="0004274F">
            <w:pPr>
              <w:ind w:left="-135" w:right="-150"/>
              <w:jc w:val="center"/>
              <w:rPr>
                <w:rFonts w:cs="Arial"/>
              </w:rPr>
            </w:pPr>
            <w:r w:rsidRPr="009345BE">
              <w:rPr>
                <w:rFonts w:cs="Arial"/>
                <w:b/>
              </w:rPr>
              <w:t>Moderate (B)</w:t>
            </w:r>
          </w:p>
        </w:tc>
        <w:tc>
          <w:tcPr>
            <w:tcW w:w="719" w:type="dxa"/>
            <w:tcBorders>
              <w:top w:val="single" w:sz="18" w:space="0" w:color="auto"/>
            </w:tcBorders>
            <w:vAlign w:val="center"/>
          </w:tcPr>
          <w:p w14:paraId="5267F49A" w14:textId="77777777" w:rsidR="00101420" w:rsidRPr="009345BE" w:rsidRDefault="00101420" w:rsidP="00101420">
            <w:pPr>
              <w:jc w:val="center"/>
              <w:rPr>
                <w:rFonts w:cs="Arial"/>
              </w:rPr>
            </w:pPr>
            <w:r w:rsidRPr="009345BE">
              <w:rPr>
                <w:rFonts w:cs="Arial"/>
              </w:rPr>
              <w:t>4</w:t>
            </w:r>
          </w:p>
        </w:tc>
        <w:tc>
          <w:tcPr>
            <w:tcW w:w="5735" w:type="dxa"/>
            <w:tcBorders>
              <w:top w:val="single" w:sz="18" w:space="0" w:color="auto"/>
            </w:tcBorders>
            <w:vAlign w:val="center"/>
          </w:tcPr>
          <w:p w14:paraId="5267F49B" w14:textId="77777777" w:rsidR="00101420" w:rsidRPr="009345BE" w:rsidRDefault="00101420" w:rsidP="00101420">
            <w:pPr>
              <w:rPr>
                <w:rFonts w:cs="Arial"/>
              </w:rPr>
            </w:pPr>
            <w:r w:rsidRPr="009345BE">
              <w:rPr>
                <w:rFonts w:cs="Arial"/>
              </w:rPr>
              <w:t>Corrections Services</w:t>
            </w:r>
          </w:p>
        </w:tc>
        <w:tc>
          <w:tcPr>
            <w:tcW w:w="1440" w:type="dxa"/>
            <w:tcBorders>
              <w:top w:val="single" w:sz="18" w:space="0" w:color="auto"/>
            </w:tcBorders>
            <w:vAlign w:val="center"/>
          </w:tcPr>
          <w:p w14:paraId="5267F49C" w14:textId="77777777" w:rsidR="00101420" w:rsidRPr="009345BE" w:rsidRDefault="00101420" w:rsidP="00101420">
            <w:pPr>
              <w:jc w:val="center"/>
              <w:rPr>
                <w:rFonts w:cs="Arial"/>
              </w:rPr>
            </w:pPr>
            <w:r w:rsidRPr="009345BE">
              <w:rPr>
                <w:rFonts w:cs="Arial"/>
              </w:rPr>
              <w:t>18.73</w:t>
            </w:r>
          </w:p>
        </w:tc>
      </w:tr>
      <w:tr w:rsidR="0004274F" w:rsidRPr="009345BE" w14:paraId="5267F4A2" w14:textId="77777777" w:rsidTr="0004274F">
        <w:trPr>
          <w:cantSplit/>
          <w:trHeight w:val="288"/>
        </w:trPr>
        <w:tc>
          <w:tcPr>
            <w:tcW w:w="1106" w:type="dxa"/>
          </w:tcPr>
          <w:p w14:paraId="5267F49E" w14:textId="582E8507"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9F" w14:textId="77777777" w:rsidR="0004274F" w:rsidRPr="009345BE" w:rsidRDefault="0004274F" w:rsidP="0004274F">
            <w:pPr>
              <w:jc w:val="center"/>
              <w:rPr>
                <w:rFonts w:cs="Arial"/>
              </w:rPr>
            </w:pPr>
            <w:r w:rsidRPr="009345BE">
              <w:rPr>
                <w:rFonts w:cs="Arial"/>
              </w:rPr>
              <w:t>5</w:t>
            </w:r>
          </w:p>
        </w:tc>
        <w:tc>
          <w:tcPr>
            <w:tcW w:w="5735" w:type="dxa"/>
            <w:vAlign w:val="center"/>
          </w:tcPr>
          <w:p w14:paraId="5267F4A0" w14:textId="77777777" w:rsidR="0004274F" w:rsidRPr="009345BE" w:rsidRDefault="0004274F" w:rsidP="0004274F">
            <w:pPr>
              <w:rPr>
                <w:rFonts w:cs="Arial"/>
              </w:rPr>
            </w:pPr>
            <w:r w:rsidRPr="009345BE">
              <w:rPr>
                <w:rFonts w:cs="Arial"/>
              </w:rPr>
              <w:t>Food, Beverage and Grocery Stores</w:t>
            </w:r>
          </w:p>
        </w:tc>
        <w:tc>
          <w:tcPr>
            <w:tcW w:w="1440" w:type="dxa"/>
            <w:vAlign w:val="center"/>
          </w:tcPr>
          <w:p w14:paraId="5267F4A1" w14:textId="77777777" w:rsidR="0004274F" w:rsidRPr="009345BE" w:rsidRDefault="0004274F" w:rsidP="0004274F">
            <w:pPr>
              <w:jc w:val="center"/>
              <w:rPr>
                <w:rFonts w:cs="Arial"/>
              </w:rPr>
            </w:pPr>
            <w:r w:rsidRPr="009345BE">
              <w:rPr>
                <w:rFonts w:cs="Arial"/>
              </w:rPr>
              <w:t>18.17</w:t>
            </w:r>
          </w:p>
        </w:tc>
      </w:tr>
      <w:tr w:rsidR="0004274F" w:rsidRPr="009345BE" w14:paraId="5267F4A7" w14:textId="77777777" w:rsidTr="0004274F">
        <w:trPr>
          <w:cantSplit/>
          <w:trHeight w:val="288"/>
        </w:trPr>
        <w:tc>
          <w:tcPr>
            <w:tcW w:w="1106" w:type="dxa"/>
          </w:tcPr>
          <w:p w14:paraId="5267F4A3" w14:textId="0BB2343D"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A4" w14:textId="77777777" w:rsidR="0004274F" w:rsidRPr="009345BE" w:rsidRDefault="0004274F" w:rsidP="0004274F">
            <w:pPr>
              <w:jc w:val="center"/>
              <w:rPr>
                <w:rFonts w:cs="Arial"/>
              </w:rPr>
            </w:pPr>
            <w:r w:rsidRPr="009345BE">
              <w:rPr>
                <w:rFonts w:cs="Arial"/>
              </w:rPr>
              <w:t>6</w:t>
            </w:r>
          </w:p>
        </w:tc>
        <w:tc>
          <w:tcPr>
            <w:tcW w:w="5735" w:type="dxa"/>
            <w:vAlign w:val="center"/>
          </w:tcPr>
          <w:p w14:paraId="5267F4A5" w14:textId="77777777" w:rsidR="0004274F" w:rsidRPr="009345BE" w:rsidRDefault="0004274F" w:rsidP="0004274F">
            <w:pPr>
              <w:rPr>
                <w:rFonts w:cs="Arial"/>
              </w:rPr>
            </w:pPr>
            <w:r w:rsidRPr="009345BE">
              <w:rPr>
                <w:rFonts w:cs="Arial"/>
              </w:rPr>
              <w:t>Emergency and Disaster Management Services</w:t>
            </w:r>
          </w:p>
        </w:tc>
        <w:tc>
          <w:tcPr>
            <w:tcW w:w="1440" w:type="dxa"/>
            <w:vAlign w:val="center"/>
          </w:tcPr>
          <w:p w14:paraId="5267F4A6" w14:textId="77777777" w:rsidR="0004274F" w:rsidRPr="009345BE" w:rsidRDefault="0004274F" w:rsidP="0004274F">
            <w:pPr>
              <w:jc w:val="center"/>
              <w:rPr>
                <w:rFonts w:cs="Arial"/>
              </w:rPr>
            </w:pPr>
            <w:r w:rsidRPr="009345BE">
              <w:rPr>
                <w:rFonts w:cs="Arial"/>
              </w:rPr>
              <w:t>17.56</w:t>
            </w:r>
          </w:p>
        </w:tc>
      </w:tr>
      <w:tr w:rsidR="0004274F" w:rsidRPr="009345BE" w14:paraId="5267F4AC" w14:textId="77777777" w:rsidTr="0004274F">
        <w:trPr>
          <w:cantSplit/>
          <w:trHeight w:val="288"/>
        </w:trPr>
        <w:tc>
          <w:tcPr>
            <w:tcW w:w="1106" w:type="dxa"/>
          </w:tcPr>
          <w:p w14:paraId="5267F4A8" w14:textId="4E8AC1B4"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A9" w14:textId="77777777" w:rsidR="0004274F" w:rsidRPr="009345BE" w:rsidRDefault="0004274F" w:rsidP="0004274F">
            <w:pPr>
              <w:jc w:val="center"/>
              <w:rPr>
                <w:rFonts w:cs="Arial"/>
              </w:rPr>
            </w:pPr>
            <w:r w:rsidRPr="009345BE">
              <w:rPr>
                <w:rFonts w:cs="Arial"/>
              </w:rPr>
              <w:t>7</w:t>
            </w:r>
          </w:p>
        </w:tc>
        <w:tc>
          <w:tcPr>
            <w:tcW w:w="5735" w:type="dxa"/>
            <w:vAlign w:val="center"/>
          </w:tcPr>
          <w:p w14:paraId="5267F4AA" w14:textId="77777777" w:rsidR="0004274F" w:rsidRPr="009345BE" w:rsidRDefault="0004274F" w:rsidP="0004274F">
            <w:pPr>
              <w:rPr>
                <w:rFonts w:cs="Arial"/>
              </w:rPr>
            </w:pPr>
            <w:r w:rsidRPr="009345BE">
              <w:rPr>
                <w:rFonts w:cs="Arial"/>
              </w:rPr>
              <w:t>Medical and Diagnostic Laboratories</w:t>
            </w:r>
          </w:p>
        </w:tc>
        <w:tc>
          <w:tcPr>
            <w:tcW w:w="1440" w:type="dxa"/>
            <w:vAlign w:val="center"/>
          </w:tcPr>
          <w:p w14:paraId="5267F4AB" w14:textId="77777777" w:rsidR="0004274F" w:rsidRPr="009345BE" w:rsidRDefault="0004274F" w:rsidP="0004274F">
            <w:pPr>
              <w:jc w:val="center"/>
              <w:rPr>
                <w:rFonts w:cs="Arial"/>
              </w:rPr>
            </w:pPr>
            <w:r w:rsidRPr="009345BE">
              <w:rPr>
                <w:rFonts w:cs="Arial"/>
              </w:rPr>
              <w:t>17.45</w:t>
            </w:r>
          </w:p>
        </w:tc>
      </w:tr>
      <w:tr w:rsidR="0004274F" w:rsidRPr="009345BE" w14:paraId="5267F4B1" w14:textId="77777777" w:rsidTr="0004274F">
        <w:trPr>
          <w:cantSplit/>
          <w:trHeight w:val="288"/>
        </w:trPr>
        <w:tc>
          <w:tcPr>
            <w:tcW w:w="1106" w:type="dxa"/>
          </w:tcPr>
          <w:p w14:paraId="5267F4AD" w14:textId="3C360369"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AE" w14:textId="77777777" w:rsidR="0004274F" w:rsidRPr="009345BE" w:rsidRDefault="0004274F" w:rsidP="0004274F">
            <w:pPr>
              <w:ind w:left="720" w:hanging="720"/>
              <w:jc w:val="center"/>
              <w:rPr>
                <w:rFonts w:cs="Arial"/>
              </w:rPr>
            </w:pPr>
            <w:r w:rsidRPr="009345BE">
              <w:rPr>
                <w:rFonts w:cs="Arial"/>
              </w:rPr>
              <w:t>8</w:t>
            </w:r>
          </w:p>
        </w:tc>
        <w:tc>
          <w:tcPr>
            <w:tcW w:w="5735" w:type="dxa"/>
            <w:vAlign w:val="center"/>
          </w:tcPr>
          <w:p w14:paraId="5267F4AF" w14:textId="77777777" w:rsidR="0004274F" w:rsidRPr="009345BE" w:rsidRDefault="0004274F" w:rsidP="0004274F">
            <w:pPr>
              <w:ind w:left="720" w:hanging="720"/>
              <w:rPr>
                <w:rFonts w:cs="Arial"/>
              </w:rPr>
            </w:pPr>
            <w:r w:rsidRPr="009345BE">
              <w:rPr>
                <w:rFonts w:cs="Arial"/>
              </w:rPr>
              <w:t>Passenger Transportation Services</w:t>
            </w:r>
          </w:p>
        </w:tc>
        <w:tc>
          <w:tcPr>
            <w:tcW w:w="1440" w:type="dxa"/>
            <w:vAlign w:val="center"/>
          </w:tcPr>
          <w:p w14:paraId="5267F4B0" w14:textId="77777777" w:rsidR="0004274F" w:rsidRPr="009345BE" w:rsidRDefault="0004274F" w:rsidP="0004274F">
            <w:pPr>
              <w:jc w:val="center"/>
              <w:rPr>
                <w:rFonts w:cs="Arial"/>
              </w:rPr>
            </w:pPr>
            <w:r w:rsidRPr="009345BE">
              <w:rPr>
                <w:rFonts w:cs="Arial"/>
              </w:rPr>
              <w:t>17.31</w:t>
            </w:r>
          </w:p>
        </w:tc>
      </w:tr>
      <w:tr w:rsidR="0004274F" w:rsidRPr="009345BE" w14:paraId="5267F4B6" w14:textId="77777777" w:rsidTr="0004274F">
        <w:trPr>
          <w:cantSplit/>
          <w:trHeight w:val="288"/>
        </w:trPr>
        <w:tc>
          <w:tcPr>
            <w:tcW w:w="1106" w:type="dxa"/>
          </w:tcPr>
          <w:p w14:paraId="5267F4B2" w14:textId="7F2DB7FF"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B3" w14:textId="77777777" w:rsidR="0004274F" w:rsidRPr="009345BE" w:rsidRDefault="0004274F" w:rsidP="0004274F">
            <w:pPr>
              <w:jc w:val="center"/>
              <w:rPr>
                <w:rFonts w:cs="Arial"/>
              </w:rPr>
            </w:pPr>
            <w:r w:rsidRPr="009345BE">
              <w:rPr>
                <w:rFonts w:cs="Arial"/>
              </w:rPr>
              <w:t>9</w:t>
            </w:r>
          </w:p>
        </w:tc>
        <w:tc>
          <w:tcPr>
            <w:tcW w:w="5735" w:type="dxa"/>
            <w:vAlign w:val="center"/>
          </w:tcPr>
          <w:p w14:paraId="5267F4B4" w14:textId="77777777" w:rsidR="0004274F" w:rsidRPr="009345BE" w:rsidRDefault="0004274F" w:rsidP="0004274F">
            <w:pPr>
              <w:rPr>
                <w:rFonts w:cs="Arial"/>
              </w:rPr>
            </w:pPr>
            <w:r w:rsidRPr="009345BE">
              <w:rPr>
                <w:rFonts w:cs="Arial"/>
              </w:rPr>
              <w:t>Medical and Pharmaceutical Manufacturing Services</w:t>
            </w:r>
          </w:p>
        </w:tc>
        <w:tc>
          <w:tcPr>
            <w:tcW w:w="1440" w:type="dxa"/>
            <w:vAlign w:val="center"/>
          </w:tcPr>
          <w:p w14:paraId="5267F4B5" w14:textId="77777777" w:rsidR="0004274F" w:rsidRPr="009345BE" w:rsidRDefault="0004274F" w:rsidP="0004274F">
            <w:pPr>
              <w:jc w:val="center"/>
              <w:rPr>
                <w:rFonts w:cs="Arial"/>
              </w:rPr>
            </w:pPr>
            <w:r w:rsidRPr="009345BE">
              <w:rPr>
                <w:rFonts w:cs="Arial"/>
              </w:rPr>
              <w:t>17.16</w:t>
            </w:r>
          </w:p>
        </w:tc>
      </w:tr>
      <w:tr w:rsidR="0004274F" w:rsidRPr="009345BE" w14:paraId="5267F4BB" w14:textId="77777777" w:rsidTr="0004274F">
        <w:trPr>
          <w:cantSplit/>
          <w:trHeight w:val="288"/>
        </w:trPr>
        <w:tc>
          <w:tcPr>
            <w:tcW w:w="1106" w:type="dxa"/>
          </w:tcPr>
          <w:p w14:paraId="5267F4B7" w14:textId="17F89E36"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B8" w14:textId="77777777" w:rsidR="0004274F" w:rsidRPr="009345BE" w:rsidRDefault="0004274F" w:rsidP="0004274F">
            <w:pPr>
              <w:jc w:val="center"/>
              <w:rPr>
                <w:rFonts w:cs="Arial"/>
              </w:rPr>
            </w:pPr>
            <w:r w:rsidRPr="009345BE">
              <w:rPr>
                <w:rFonts w:cs="Arial"/>
              </w:rPr>
              <w:t>10</w:t>
            </w:r>
          </w:p>
        </w:tc>
        <w:tc>
          <w:tcPr>
            <w:tcW w:w="5735" w:type="dxa"/>
            <w:vAlign w:val="center"/>
          </w:tcPr>
          <w:p w14:paraId="5267F4B9" w14:textId="77777777" w:rsidR="0004274F" w:rsidRPr="009345BE" w:rsidRDefault="0004274F" w:rsidP="0004274F">
            <w:pPr>
              <w:rPr>
                <w:rFonts w:cs="Arial"/>
              </w:rPr>
            </w:pPr>
            <w:r w:rsidRPr="009345BE">
              <w:rPr>
                <w:rFonts w:cs="Arial"/>
              </w:rPr>
              <w:t>Utilities Services</w:t>
            </w:r>
          </w:p>
        </w:tc>
        <w:tc>
          <w:tcPr>
            <w:tcW w:w="1440" w:type="dxa"/>
            <w:vAlign w:val="center"/>
          </w:tcPr>
          <w:p w14:paraId="5267F4BA" w14:textId="77777777" w:rsidR="0004274F" w:rsidRPr="009345BE" w:rsidRDefault="0004274F" w:rsidP="0004274F">
            <w:pPr>
              <w:jc w:val="center"/>
              <w:rPr>
                <w:rFonts w:cs="Arial"/>
              </w:rPr>
            </w:pPr>
            <w:r w:rsidRPr="009345BE">
              <w:rPr>
                <w:rFonts w:cs="Arial"/>
              </w:rPr>
              <w:t>16.58</w:t>
            </w:r>
          </w:p>
        </w:tc>
      </w:tr>
      <w:tr w:rsidR="0004274F" w:rsidRPr="009345BE" w14:paraId="5267F4C0" w14:textId="77777777" w:rsidTr="0004274F">
        <w:trPr>
          <w:cantSplit/>
          <w:trHeight w:val="288"/>
        </w:trPr>
        <w:tc>
          <w:tcPr>
            <w:tcW w:w="1106" w:type="dxa"/>
            <w:tcBorders>
              <w:bottom w:val="single" w:sz="18" w:space="0" w:color="auto"/>
            </w:tcBorders>
          </w:tcPr>
          <w:p w14:paraId="5267F4BC" w14:textId="37DA38BD" w:rsidR="0004274F" w:rsidRPr="009345BE" w:rsidRDefault="0004274F" w:rsidP="0004274F">
            <w:pPr>
              <w:ind w:left="-135" w:right="-150"/>
              <w:jc w:val="center"/>
              <w:rPr>
                <w:rFonts w:cs="Arial"/>
              </w:rPr>
            </w:pPr>
            <w:r w:rsidRPr="009345BE">
              <w:rPr>
                <w:rFonts w:cs="Arial"/>
                <w:b/>
              </w:rPr>
              <w:t>Moderate (B)</w:t>
            </w:r>
          </w:p>
        </w:tc>
        <w:tc>
          <w:tcPr>
            <w:tcW w:w="719" w:type="dxa"/>
            <w:tcBorders>
              <w:bottom w:val="single" w:sz="18" w:space="0" w:color="auto"/>
            </w:tcBorders>
            <w:vAlign w:val="center"/>
          </w:tcPr>
          <w:p w14:paraId="5267F4BD" w14:textId="77777777" w:rsidR="0004274F" w:rsidRPr="009345BE" w:rsidRDefault="0004274F" w:rsidP="0004274F">
            <w:pPr>
              <w:jc w:val="center"/>
              <w:rPr>
                <w:rFonts w:cs="Arial"/>
              </w:rPr>
            </w:pPr>
            <w:r w:rsidRPr="009345BE">
              <w:rPr>
                <w:rFonts w:cs="Arial"/>
              </w:rPr>
              <w:t>11</w:t>
            </w:r>
          </w:p>
        </w:tc>
        <w:tc>
          <w:tcPr>
            <w:tcW w:w="5735" w:type="dxa"/>
            <w:tcBorders>
              <w:bottom w:val="single" w:sz="18" w:space="0" w:color="auto"/>
            </w:tcBorders>
            <w:vAlign w:val="center"/>
          </w:tcPr>
          <w:p w14:paraId="5267F4BE" w14:textId="77777777" w:rsidR="0004274F" w:rsidRPr="009345BE" w:rsidRDefault="0004274F" w:rsidP="0004274F">
            <w:pPr>
              <w:rPr>
                <w:rFonts w:cs="Arial"/>
              </w:rPr>
            </w:pPr>
            <w:r w:rsidRPr="009345BE">
              <w:rPr>
                <w:rFonts w:cs="Arial"/>
              </w:rPr>
              <w:t>Educational Services</w:t>
            </w:r>
          </w:p>
        </w:tc>
        <w:tc>
          <w:tcPr>
            <w:tcW w:w="1440" w:type="dxa"/>
            <w:tcBorders>
              <w:bottom w:val="single" w:sz="18" w:space="0" w:color="auto"/>
            </w:tcBorders>
            <w:vAlign w:val="center"/>
          </w:tcPr>
          <w:p w14:paraId="5267F4BF" w14:textId="77777777" w:rsidR="0004274F" w:rsidRPr="009345BE" w:rsidRDefault="0004274F" w:rsidP="0004274F">
            <w:pPr>
              <w:jc w:val="center"/>
              <w:rPr>
                <w:rFonts w:cs="Arial"/>
              </w:rPr>
            </w:pPr>
            <w:r w:rsidRPr="009345BE">
              <w:rPr>
                <w:rFonts w:cs="Arial"/>
              </w:rPr>
              <w:t>15.83</w:t>
            </w:r>
          </w:p>
        </w:tc>
      </w:tr>
      <w:tr w:rsidR="00101420" w:rsidRPr="009345BE" w14:paraId="5267F4C5" w14:textId="77777777" w:rsidTr="0004274F">
        <w:trPr>
          <w:cantSplit/>
          <w:trHeight w:val="288"/>
        </w:trPr>
        <w:tc>
          <w:tcPr>
            <w:tcW w:w="1106" w:type="dxa"/>
            <w:tcBorders>
              <w:top w:val="single" w:sz="18" w:space="0" w:color="auto"/>
            </w:tcBorders>
            <w:vAlign w:val="center"/>
          </w:tcPr>
          <w:p w14:paraId="5267F4C1" w14:textId="77777777" w:rsidR="00101420" w:rsidRPr="009345BE" w:rsidRDefault="00101420" w:rsidP="009345BE">
            <w:pPr>
              <w:ind w:left="-135" w:right="-150"/>
              <w:jc w:val="center"/>
              <w:rPr>
                <w:rFonts w:cs="Arial"/>
              </w:rPr>
            </w:pPr>
            <w:r w:rsidRPr="009345BE">
              <w:rPr>
                <w:rFonts w:cs="Arial"/>
                <w:b/>
              </w:rPr>
              <w:t>Lowest (C)</w:t>
            </w:r>
          </w:p>
        </w:tc>
        <w:tc>
          <w:tcPr>
            <w:tcW w:w="719" w:type="dxa"/>
            <w:tcBorders>
              <w:top w:val="single" w:sz="18" w:space="0" w:color="auto"/>
            </w:tcBorders>
            <w:vAlign w:val="center"/>
          </w:tcPr>
          <w:p w14:paraId="5267F4C2" w14:textId="77777777" w:rsidR="00101420" w:rsidRPr="009345BE" w:rsidRDefault="00101420" w:rsidP="00101420">
            <w:pPr>
              <w:jc w:val="center"/>
              <w:rPr>
                <w:rFonts w:cs="Arial"/>
              </w:rPr>
            </w:pPr>
            <w:r w:rsidRPr="009345BE">
              <w:rPr>
                <w:rFonts w:cs="Arial"/>
              </w:rPr>
              <w:t>12</w:t>
            </w:r>
          </w:p>
        </w:tc>
        <w:tc>
          <w:tcPr>
            <w:tcW w:w="5735" w:type="dxa"/>
            <w:tcBorders>
              <w:top w:val="single" w:sz="18" w:space="0" w:color="auto"/>
            </w:tcBorders>
            <w:vAlign w:val="center"/>
          </w:tcPr>
          <w:p w14:paraId="5267F4C3" w14:textId="77777777" w:rsidR="00101420" w:rsidRPr="009345BE" w:rsidRDefault="00101420" w:rsidP="00101420">
            <w:pPr>
              <w:rPr>
                <w:rFonts w:cs="Arial"/>
              </w:rPr>
            </w:pPr>
            <w:r w:rsidRPr="009345BE">
              <w:rPr>
                <w:rFonts w:cs="Arial"/>
              </w:rPr>
              <w:t>Waste Management and Remediation Services</w:t>
            </w:r>
          </w:p>
        </w:tc>
        <w:tc>
          <w:tcPr>
            <w:tcW w:w="1440" w:type="dxa"/>
            <w:tcBorders>
              <w:top w:val="single" w:sz="18" w:space="0" w:color="auto"/>
            </w:tcBorders>
            <w:vAlign w:val="center"/>
          </w:tcPr>
          <w:p w14:paraId="5267F4C4" w14:textId="77777777" w:rsidR="00101420" w:rsidRPr="009345BE" w:rsidRDefault="00101420" w:rsidP="00101420">
            <w:pPr>
              <w:jc w:val="center"/>
              <w:rPr>
                <w:rFonts w:cs="Arial"/>
              </w:rPr>
            </w:pPr>
            <w:r w:rsidRPr="009345BE">
              <w:rPr>
                <w:rFonts w:cs="Arial"/>
              </w:rPr>
              <w:t>15.06</w:t>
            </w:r>
          </w:p>
        </w:tc>
      </w:tr>
      <w:tr w:rsidR="0004274F" w:rsidRPr="009345BE" w14:paraId="5267F4CA" w14:textId="77777777" w:rsidTr="0004274F">
        <w:trPr>
          <w:cantSplit/>
          <w:trHeight w:val="288"/>
        </w:trPr>
        <w:tc>
          <w:tcPr>
            <w:tcW w:w="1106" w:type="dxa"/>
          </w:tcPr>
          <w:p w14:paraId="5267F4C6" w14:textId="2278D6AE"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C7" w14:textId="77777777" w:rsidR="0004274F" w:rsidRPr="009345BE" w:rsidRDefault="0004274F" w:rsidP="0004274F">
            <w:pPr>
              <w:jc w:val="center"/>
              <w:rPr>
                <w:rFonts w:cs="Arial"/>
              </w:rPr>
            </w:pPr>
            <w:r w:rsidRPr="009345BE">
              <w:rPr>
                <w:rFonts w:cs="Arial"/>
              </w:rPr>
              <w:t>13</w:t>
            </w:r>
          </w:p>
        </w:tc>
        <w:tc>
          <w:tcPr>
            <w:tcW w:w="5735" w:type="dxa"/>
            <w:vAlign w:val="center"/>
          </w:tcPr>
          <w:p w14:paraId="5267F4C8" w14:textId="77777777" w:rsidR="0004274F" w:rsidRPr="009345BE" w:rsidRDefault="0004274F" w:rsidP="0004274F">
            <w:pPr>
              <w:rPr>
                <w:rFonts w:cs="Arial"/>
              </w:rPr>
            </w:pPr>
            <w:r w:rsidRPr="009345BE">
              <w:rPr>
                <w:rFonts w:cs="Arial"/>
              </w:rPr>
              <w:t>Postal Services</w:t>
            </w:r>
          </w:p>
        </w:tc>
        <w:tc>
          <w:tcPr>
            <w:tcW w:w="1440" w:type="dxa"/>
            <w:vAlign w:val="center"/>
          </w:tcPr>
          <w:p w14:paraId="5267F4C9" w14:textId="77777777" w:rsidR="0004274F" w:rsidRPr="009345BE" w:rsidRDefault="0004274F" w:rsidP="0004274F">
            <w:pPr>
              <w:jc w:val="center"/>
              <w:rPr>
                <w:rFonts w:cs="Arial"/>
              </w:rPr>
            </w:pPr>
            <w:r w:rsidRPr="009345BE">
              <w:rPr>
                <w:rFonts w:cs="Arial"/>
              </w:rPr>
              <w:t>14.96</w:t>
            </w:r>
          </w:p>
        </w:tc>
      </w:tr>
      <w:tr w:rsidR="0004274F" w:rsidRPr="009345BE" w14:paraId="5267F4CF" w14:textId="77777777" w:rsidTr="0004274F">
        <w:trPr>
          <w:cantSplit/>
          <w:trHeight w:val="288"/>
        </w:trPr>
        <w:tc>
          <w:tcPr>
            <w:tcW w:w="1106" w:type="dxa"/>
          </w:tcPr>
          <w:p w14:paraId="5267F4CB" w14:textId="10D09686"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CC" w14:textId="77777777" w:rsidR="0004274F" w:rsidRPr="009345BE" w:rsidRDefault="0004274F" w:rsidP="0004274F">
            <w:pPr>
              <w:jc w:val="center"/>
              <w:rPr>
                <w:rFonts w:cs="Arial"/>
              </w:rPr>
            </w:pPr>
            <w:r w:rsidRPr="009345BE">
              <w:rPr>
                <w:rFonts w:cs="Arial"/>
              </w:rPr>
              <w:t>14</w:t>
            </w:r>
          </w:p>
        </w:tc>
        <w:tc>
          <w:tcPr>
            <w:tcW w:w="5735" w:type="dxa"/>
            <w:vAlign w:val="center"/>
          </w:tcPr>
          <w:p w14:paraId="5267F4CD" w14:textId="77777777" w:rsidR="0004274F" w:rsidRPr="009345BE" w:rsidRDefault="0004274F" w:rsidP="0004274F">
            <w:pPr>
              <w:rPr>
                <w:rFonts w:cs="Arial"/>
              </w:rPr>
            </w:pPr>
            <w:r w:rsidRPr="009345BE">
              <w:rPr>
                <w:rFonts w:cs="Arial"/>
              </w:rPr>
              <w:t>Food Manufacturing Services</w:t>
            </w:r>
          </w:p>
        </w:tc>
        <w:tc>
          <w:tcPr>
            <w:tcW w:w="1440" w:type="dxa"/>
            <w:vAlign w:val="center"/>
          </w:tcPr>
          <w:p w14:paraId="5267F4CE" w14:textId="77777777" w:rsidR="0004274F" w:rsidRPr="009345BE" w:rsidRDefault="0004274F" w:rsidP="0004274F">
            <w:pPr>
              <w:jc w:val="center"/>
              <w:rPr>
                <w:rFonts w:cs="Arial"/>
              </w:rPr>
            </w:pPr>
            <w:r w:rsidRPr="009345BE">
              <w:rPr>
                <w:rFonts w:cs="Arial"/>
              </w:rPr>
              <w:t>14.87</w:t>
            </w:r>
          </w:p>
        </w:tc>
      </w:tr>
      <w:tr w:rsidR="0004274F" w:rsidRPr="009345BE" w14:paraId="5267F4D4" w14:textId="77777777" w:rsidTr="0004274F">
        <w:trPr>
          <w:cantSplit/>
          <w:trHeight w:val="288"/>
        </w:trPr>
        <w:tc>
          <w:tcPr>
            <w:tcW w:w="1106" w:type="dxa"/>
          </w:tcPr>
          <w:p w14:paraId="5267F4D0" w14:textId="2D2B46D5"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D1" w14:textId="77777777" w:rsidR="0004274F" w:rsidRPr="009345BE" w:rsidRDefault="0004274F" w:rsidP="0004274F">
            <w:pPr>
              <w:jc w:val="center"/>
              <w:rPr>
                <w:rFonts w:cs="Arial"/>
              </w:rPr>
            </w:pPr>
            <w:r w:rsidRPr="009345BE">
              <w:rPr>
                <w:rFonts w:cs="Arial"/>
              </w:rPr>
              <w:t>15</w:t>
            </w:r>
          </w:p>
        </w:tc>
        <w:tc>
          <w:tcPr>
            <w:tcW w:w="5735" w:type="dxa"/>
            <w:vAlign w:val="center"/>
          </w:tcPr>
          <w:p w14:paraId="5267F4D2" w14:textId="77777777" w:rsidR="0004274F" w:rsidRPr="009345BE" w:rsidRDefault="0004274F" w:rsidP="0004274F">
            <w:pPr>
              <w:rPr>
                <w:rFonts w:cs="Arial"/>
              </w:rPr>
            </w:pPr>
            <w:r w:rsidRPr="009345BE">
              <w:rPr>
                <w:rFonts w:cs="Arial"/>
              </w:rPr>
              <w:t>Telecommunications Services</w:t>
            </w:r>
          </w:p>
        </w:tc>
        <w:tc>
          <w:tcPr>
            <w:tcW w:w="1440" w:type="dxa"/>
            <w:vAlign w:val="center"/>
          </w:tcPr>
          <w:p w14:paraId="5267F4D3" w14:textId="77777777" w:rsidR="0004274F" w:rsidRPr="009345BE" w:rsidRDefault="0004274F" w:rsidP="0004274F">
            <w:pPr>
              <w:jc w:val="center"/>
              <w:rPr>
                <w:rFonts w:cs="Arial"/>
              </w:rPr>
            </w:pPr>
            <w:r w:rsidRPr="009345BE">
              <w:rPr>
                <w:rFonts w:cs="Arial"/>
              </w:rPr>
              <w:t>14.55</w:t>
            </w:r>
          </w:p>
        </w:tc>
      </w:tr>
      <w:tr w:rsidR="0004274F" w:rsidRPr="009345BE" w14:paraId="5267F4D9" w14:textId="77777777" w:rsidTr="0004274F">
        <w:trPr>
          <w:cantSplit/>
          <w:trHeight w:val="288"/>
        </w:trPr>
        <w:tc>
          <w:tcPr>
            <w:tcW w:w="1106" w:type="dxa"/>
          </w:tcPr>
          <w:p w14:paraId="5267F4D5" w14:textId="70491D09"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D6" w14:textId="77777777" w:rsidR="0004274F" w:rsidRPr="009345BE" w:rsidRDefault="0004274F" w:rsidP="0004274F">
            <w:pPr>
              <w:jc w:val="center"/>
              <w:rPr>
                <w:rFonts w:cs="Arial"/>
              </w:rPr>
            </w:pPr>
            <w:r w:rsidRPr="009345BE">
              <w:rPr>
                <w:rFonts w:cs="Arial"/>
              </w:rPr>
              <w:t>16</w:t>
            </w:r>
          </w:p>
        </w:tc>
        <w:tc>
          <w:tcPr>
            <w:tcW w:w="5735" w:type="dxa"/>
            <w:vAlign w:val="center"/>
          </w:tcPr>
          <w:p w14:paraId="5267F4D7" w14:textId="77777777" w:rsidR="0004274F" w:rsidRPr="009345BE" w:rsidRDefault="0004274F" w:rsidP="0004274F">
            <w:pPr>
              <w:rPr>
                <w:rFonts w:cs="Arial"/>
              </w:rPr>
            </w:pPr>
            <w:r w:rsidRPr="009345BE">
              <w:rPr>
                <w:rFonts w:cs="Arial"/>
              </w:rPr>
              <w:t>Judicial and Legal Services</w:t>
            </w:r>
          </w:p>
        </w:tc>
        <w:tc>
          <w:tcPr>
            <w:tcW w:w="1440" w:type="dxa"/>
            <w:vAlign w:val="center"/>
          </w:tcPr>
          <w:p w14:paraId="5267F4D8" w14:textId="77777777" w:rsidR="0004274F" w:rsidRPr="009345BE" w:rsidRDefault="0004274F" w:rsidP="0004274F">
            <w:pPr>
              <w:jc w:val="center"/>
              <w:rPr>
                <w:rFonts w:cs="Arial"/>
              </w:rPr>
            </w:pPr>
            <w:r w:rsidRPr="009345BE">
              <w:rPr>
                <w:rFonts w:cs="Arial"/>
              </w:rPr>
              <w:t>14.39</w:t>
            </w:r>
          </w:p>
        </w:tc>
      </w:tr>
      <w:tr w:rsidR="0004274F" w:rsidRPr="009345BE" w14:paraId="5267F4DE" w14:textId="77777777" w:rsidTr="0004274F">
        <w:trPr>
          <w:cantSplit/>
          <w:trHeight w:val="288"/>
        </w:trPr>
        <w:tc>
          <w:tcPr>
            <w:tcW w:w="1106" w:type="dxa"/>
          </w:tcPr>
          <w:p w14:paraId="5267F4DA" w14:textId="3FEBE34C"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DB" w14:textId="77777777" w:rsidR="0004274F" w:rsidRPr="009345BE" w:rsidRDefault="0004274F" w:rsidP="0004274F">
            <w:pPr>
              <w:jc w:val="center"/>
              <w:rPr>
                <w:rFonts w:cs="Arial"/>
              </w:rPr>
            </w:pPr>
            <w:r w:rsidRPr="009345BE">
              <w:rPr>
                <w:rFonts w:cs="Arial"/>
              </w:rPr>
              <w:t>17</w:t>
            </w:r>
          </w:p>
        </w:tc>
        <w:tc>
          <w:tcPr>
            <w:tcW w:w="5735" w:type="dxa"/>
            <w:vAlign w:val="center"/>
          </w:tcPr>
          <w:p w14:paraId="5267F4DC" w14:textId="77777777" w:rsidR="0004274F" w:rsidRPr="009345BE" w:rsidRDefault="0004274F" w:rsidP="0004274F">
            <w:pPr>
              <w:rPr>
                <w:rFonts w:cs="Arial"/>
              </w:rPr>
            </w:pPr>
            <w:r w:rsidRPr="009345BE">
              <w:rPr>
                <w:rFonts w:cs="Arial"/>
              </w:rPr>
              <w:t>Executive Offices</w:t>
            </w:r>
          </w:p>
        </w:tc>
        <w:tc>
          <w:tcPr>
            <w:tcW w:w="1440" w:type="dxa"/>
            <w:vAlign w:val="center"/>
          </w:tcPr>
          <w:p w14:paraId="5267F4DD" w14:textId="77777777" w:rsidR="0004274F" w:rsidRPr="009345BE" w:rsidRDefault="0004274F" w:rsidP="0004274F">
            <w:pPr>
              <w:jc w:val="center"/>
              <w:rPr>
                <w:rFonts w:cs="Arial"/>
              </w:rPr>
            </w:pPr>
            <w:r w:rsidRPr="009345BE">
              <w:rPr>
                <w:rFonts w:cs="Arial"/>
              </w:rPr>
              <w:t>14.30</w:t>
            </w:r>
          </w:p>
        </w:tc>
      </w:tr>
      <w:tr w:rsidR="0004274F" w:rsidRPr="009345BE" w14:paraId="5267F4E3" w14:textId="77777777" w:rsidTr="0004274F">
        <w:trPr>
          <w:cantSplit/>
          <w:trHeight w:val="288"/>
        </w:trPr>
        <w:tc>
          <w:tcPr>
            <w:tcW w:w="1106" w:type="dxa"/>
          </w:tcPr>
          <w:p w14:paraId="5267F4DF" w14:textId="577BAC5B"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E0" w14:textId="77777777" w:rsidR="0004274F" w:rsidRPr="009345BE" w:rsidRDefault="0004274F" w:rsidP="0004274F">
            <w:pPr>
              <w:jc w:val="center"/>
              <w:rPr>
                <w:rFonts w:cs="Arial"/>
              </w:rPr>
            </w:pPr>
            <w:r w:rsidRPr="009345BE">
              <w:rPr>
                <w:rFonts w:cs="Arial"/>
              </w:rPr>
              <w:t>18</w:t>
            </w:r>
          </w:p>
        </w:tc>
        <w:tc>
          <w:tcPr>
            <w:tcW w:w="5735" w:type="dxa"/>
            <w:vAlign w:val="center"/>
          </w:tcPr>
          <w:p w14:paraId="5267F4E1" w14:textId="77777777" w:rsidR="0004274F" w:rsidRPr="009345BE" w:rsidRDefault="0004274F" w:rsidP="0004274F">
            <w:pPr>
              <w:rPr>
                <w:rFonts w:cs="Arial"/>
              </w:rPr>
            </w:pPr>
            <w:r w:rsidRPr="009345BE">
              <w:rPr>
                <w:rFonts w:cs="Arial"/>
              </w:rPr>
              <w:t>Public Finance Services</w:t>
            </w:r>
          </w:p>
        </w:tc>
        <w:tc>
          <w:tcPr>
            <w:tcW w:w="1440" w:type="dxa"/>
            <w:vAlign w:val="center"/>
          </w:tcPr>
          <w:p w14:paraId="5267F4E2" w14:textId="77777777" w:rsidR="0004274F" w:rsidRPr="009345BE" w:rsidRDefault="0004274F" w:rsidP="0004274F">
            <w:pPr>
              <w:jc w:val="center"/>
              <w:rPr>
                <w:rFonts w:cs="Arial"/>
              </w:rPr>
            </w:pPr>
            <w:r w:rsidRPr="009345BE">
              <w:rPr>
                <w:rFonts w:cs="Arial"/>
              </w:rPr>
              <w:t>14.07</w:t>
            </w:r>
          </w:p>
        </w:tc>
      </w:tr>
      <w:tr w:rsidR="0004274F" w:rsidRPr="009345BE" w14:paraId="5267F4E8" w14:textId="77777777" w:rsidTr="0004274F">
        <w:trPr>
          <w:cantSplit/>
          <w:trHeight w:val="288"/>
        </w:trPr>
        <w:tc>
          <w:tcPr>
            <w:tcW w:w="1106" w:type="dxa"/>
          </w:tcPr>
          <w:p w14:paraId="5267F4E4" w14:textId="3E8FFF6B"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E5" w14:textId="77777777" w:rsidR="0004274F" w:rsidRPr="009345BE" w:rsidRDefault="0004274F" w:rsidP="0004274F">
            <w:pPr>
              <w:jc w:val="center"/>
              <w:rPr>
                <w:rFonts w:cs="Arial"/>
              </w:rPr>
            </w:pPr>
            <w:r w:rsidRPr="009345BE">
              <w:rPr>
                <w:rFonts w:cs="Arial"/>
              </w:rPr>
              <w:t>19</w:t>
            </w:r>
          </w:p>
        </w:tc>
        <w:tc>
          <w:tcPr>
            <w:tcW w:w="5735" w:type="dxa"/>
            <w:vAlign w:val="center"/>
          </w:tcPr>
          <w:p w14:paraId="5267F4E6" w14:textId="77777777" w:rsidR="0004274F" w:rsidRPr="009345BE" w:rsidRDefault="0004274F" w:rsidP="0004274F">
            <w:pPr>
              <w:rPr>
                <w:rFonts w:cs="Arial"/>
              </w:rPr>
            </w:pPr>
            <w:r w:rsidRPr="009345BE">
              <w:rPr>
                <w:rFonts w:cs="Arial"/>
              </w:rPr>
              <w:t>Gasoline Stations</w:t>
            </w:r>
          </w:p>
        </w:tc>
        <w:tc>
          <w:tcPr>
            <w:tcW w:w="1440" w:type="dxa"/>
            <w:vAlign w:val="center"/>
          </w:tcPr>
          <w:p w14:paraId="5267F4E7" w14:textId="77777777" w:rsidR="0004274F" w:rsidRPr="009345BE" w:rsidRDefault="0004274F" w:rsidP="0004274F">
            <w:pPr>
              <w:jc w:val="center"/>
              <w:rPr>
                <w:rFonts w:cs="Arial"/>
              </w:rPr>
            </w:pPr>
            <w:r w:rsidRPr="009345BE">
              <w:rPr>
                <w:rFonts w:cs="Arial"/>
              </w:rPr>
              <w:t>14.02</w:t>
            </w:r>
          </w:p>
        </w:tc>
      </w:tr>
      <w:tr w:rsidR="0004274F" w:rsidRPr="009345BE" w14:paraId="5267F4ED" w14:textId="77777777" w:rsidTr="0004274F">
        <w:trPr>
          <w:cantSplit/>
          <w:trHeight w:val="288"/>
        </w:trPr>
        <w:tc>
          <w:tcPr>
            <w:tcW w:w="1106" w:type="dxa"/>
          </w:tcPr>
          <w:p w14:paraId="5267F4E9" w14:textId="354675FA" w:rsidR="0004274F" w:rsidRPr="009345BE" w:rsidRDefault="0004274F" w:rsidP="009345BE">
            <w:pPr>
              <w:ind w:left="-135"/>
              <w:jc w:val="center"/>
              <w:rPr>
                <w:rFonts w:cs="Arial"/>
              </w:rPr>
            </w:pPr>
            <w:r w:rsidRPr="009345BE">
              <w:rPr>
                <w:rFonts w:cs="Arial"/>
                <w:b/>
              </w:rPr>
              <w:lastRenderedPageBreak/>
              <w:t>Lowest (C)</w:t>
            </w:r>
          </w:p>
        </w:tc>
        <w:tc>
          <w:tcPr>
            <w:tcW w:w="719" w:type="dxa"/>
            <w:vAlign w:val="center"/>
          </w:tcPr>
          <w:p w14:paraId="5267F4EA" w14:textId="77777777" w:rsidR="0004274F" w:rsidRPr="009345BE" w:rsidRDefault="0004274F" w:rsidP="0004274F">
            <w:pPr>
              <w:jc w:val="center"/>
              <w:rPr>
                <w:rFonts w:cs="Arial"/>
              </w:rPr>
            </w:pPr>
            <w:r w:rsidRPr="009345BE">
              <w:rPr>
                <w:rFonts w:cs="Arial"/>
              </w:rPr>
              <w:t>20</w:t>
            </w:r>
          </w:p>
        </w:tc>
        <w:tc>
          <w:tcPr>
            <w:tcW w:w="5735" w:type="dxa"/>
            <w:vAlign w:val="center"/>
          </w:tcPr>
          <w:p w14:paraId="5267F4EB" w14:textId="77777777" w:rsidR="0004274F" w:rsidRPr="009345BE" w:rsidRDefault="0004274F" w:rsidP="0004274F">
            <w:pPr>
              <w:rPr>
                <w:rFonts w:cs="Arial"/>
              </w:rPr>
            </w:pPr>
            <w:r w:rsidRPr="009345BE">
              <w:rPr>
                <w:rFonts w:cs="Arial"/>
              </w:rPr>
              <w:t>Broadcasting and Publishing Personnel</w:t>
            </w:r>
          </w:p>
        </w:tc>
        <w:tc>
          <w:tcPr>
            <w:tcW w:w="1440" w:type="dxa"/>
            <w:vAlign w:val="center"/>
          </w:tcPr>
          <w:p w14:paraId="5267F4EC" w14:textId="77777777" w:rsidR="0004274F" w:rsidRPr="009345BE" w:rsidRDefault="0004274F" w:rsidP="0004274F">
            <w:pPr>
              <w:jc w:val="center"/>
              <w:rPr>
                <w:rFonts w:cs="Arial"/>
              </w:rPr>
            </w:pPr>
            <w:r w:rsidRPr="009345BE">
              <w:rPr>
                <w:rFonts w:cs="Arial"/>
              </w:rPr>
              <w:t>13.52</w:t>
            </w:r>
          </w:p>
        </w:tc>
      </w:tr>
      <w:tr w:rsidR="0004274F" w:rsidRPr="009345BE" w14:paraId="5267F4F2" w14:textId="77777777" w:rsidTr="0004274F">
        <w:trPr>
          <w:cantSplit/>
          <w:trHeight w:val="288"/>
        </w:trPr>
        <w:tc>
          <w:tcPr>
            <w:tcW w:w="1106" w:type="dxa"/>
          </w:tcPr>
          <w:p w14:paraId="5267F4EE" w14:textId="6B28C3F2"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4EF" w14:textId="77777777" w:rsidR="0004274F" w:rsidRPr="009345BE" w:rsidRDefault="0004274F" w:rsidP="0004274F">
            <w:pPr>
              <w:jc w:val="center"/>
              <w:rPr>
                <w:rFonts w:cs="Arial"/>
              </w:rPr>
            </w:pPr>
            <w:r w:rsidRPr="009345BE">
              <w:rPr>
                <w:rFonts w:cs="Arial"/>
              </w:rPr>
              <w:t>21</w:t>
            </w:r>
          </w:p>
        </w:tc>
        <w:tc>
          <w:tcPr>
            <w:tcW w:w="5735" w:type="dxa"/>
            <w:vAlign w:val="center"/>
          </w:tcPr>
          <w:p w14:paraId="5267F4F0" w14:textId="77777777" w:rsidR="0004274F" w:rsidRPr="009345BE" w:rsidRDefault="0004274F" w:rsidP="0004274F">
            <w:pPr>
              <w:rPr>
                <w:rFonts w:cs="Arial"/>
              </w:rPr>
            </w:pPr>
            <w:r w:rsidRPr="009345BE">
              <w:rPr>
                <w:rFonts w:cs="Arial"/>
              </w:rPr>
              <w:t>Poultry and Egg Production Services</w:t>
            </w:r>
          </w:p>
        </w:tc>
        <w:tc>
          <w:tcPr>
            <w:tcW w:w="1440" w:type="dxa"/>
            <w:vAlign w:val="center"/>
          </w:tcPr>
          <w:p w14:paraId="5267F4F1" w14:textId="77777777" w:rsidR="0004274F" w:rsidRPr="009345BE" w:rsidRDefault="0004274F" w:rsidP="0004274F">
            <w:pPr>
              <w:jc w:val="center"/>
              <w:rPr>
                <w:rFonts w:cs="Arial"/>
              </w:rPr>
            </w:pPr>
            <w:r w:rsidRPr="009345BE">
              <w:rPr>
                <w:rFonts w:cs="Arial"/>
              </w:rPr>
              <w:t>13.15</w:t>
            </w:r>
          </w:p>
        </w:tc>
      </w:tr>
      <w:tr w:rsidR="0004274F" w:rsidRPr="009345BE" w14:paraId="5267F4F7" w14:textId="77777777" w:rsidTr="0004274F">
        <w:trPr>
          <w:cantSplit/>
          <w:trHeight w:val="288"/>
        </w:trPr>
        <w:tc>
          <w:tcPr>
            <w:tcW w:w="1106" w:type="dxa"/>
          </w:tcPr>
          <w:p w14:paraId="5267F4F3" w14:textId="15F209BC"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4F4" w14:textId="77777777" w:rsidR="0004274F" w:rsidRPr="009345BE" w:rsidRDefault="0004274F" w:rsidP="0004274F">
            <w:pPr>
              <w:jc w:val="center"/>
              <w:rPr>
                <w:rFonts w:cs="Arial"/>
              </w:rPr>
            </w:pPr>
            <w:r w:rsidRPr="009345BE">
              <w:rPr>
                <w:rFonts w:cs="Arial"/>
              </w:rPr>
              <w:t>22</w:t>
            </w:r>
          </w:p>
        </w:tc>
        <w:tc>
          <w:tcPr>
            <w:tcW w:w="5735" w:type="dxa"/>
            <w:vAlign w:val="center"/>
          </w:tcPr>
          <w:p w14:paraId="5267F4F5" w14:textId="77777777" w:rsidR="0004274F" w:rsidRPr="009345BE" w:rsidRDefault="0004274F" w:rsidP="0004274F">
            <w:pPr>
              <w:rPr>
                <w:rFonts w:cs="Arial"/>
              </w:rPr>
            </w:pPr>
            <w:r w:rsidRPr="009345BE">
              <w:rPr>
                <w:rFonts w:cs="Arial"/>
              </w:rPr>
              <w:t>Departments of Food and Agriculture Personnel</w:t>
            </w:r>
          </w:p>
        </w:tc>
        <w:tc>
          <w:tcPr>
            <w:tcW w:w="1440" w:type="dxa"/>
            <w:vAlign w:val="center"/>
          </w:tcPr>
          <w:p w14:paraId="5267F4F6" w14:textId="77777777" w:rsidR="0004274F" w:rsidRPr="009345BE" w:rsidRDefault="0004274F" w:rsidP="0004274F">
            <w:pPr>
              <w:jc w:val="center"/>
              <w:rPr>
                <w:rFonts w:cs="Arial"/>
              </w:rPr>
            </w:pPr>
            <w:r w:rsidRPr="009345BE">
              <w:rPr>
                <w:rFonts w:cs="Arial"/>
              </w:rPr>
              <w:t>12.67</w:t>
            </w:r>
          </w:p>
        </w:tc>
      </w:tr>
      <w:tr w:rsidR="0004274F" w:rsidRPr="009345BE" w14:paraId="5267F4FC" w14:textId="77777777" w:rsidTr="0004274F">
        <w:trPr>
          <w:cantSplit/>
          <w:trHeight w:val="288"/>
        </w:trPr>
        <w:tc>
          <w:tcPr>
            <w:tcW w:w="1106" w:type="dxa"/>
          </w:tcPr>
          <w:p w14:paraId="5267F4F8" w14:textId="016C3DA7"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4F9" w14:textId="77777777" w:rsidR="0004274F" w:rsidRPr="009345BE" w:rsidRDefault="0004274F" w:rsidP="0004274F">
            <w:pPr>
              <w:jc w:val="center"/>
              <w:rPr>
                <w:rFonts w:cs="Arial"/>
              </w:rPr>
            </w:pPr>
            <w:r w:rsidRPr="009345BE">
              <w:rPr>
                <w:rFonts w:cs="Arial"/>
              </w:rPr>
              <w:t>23</w:t>
            </w:r>
          </w:p>
        </w:tc>
        <w:tc>
          <w:tcPr>
            <w:tcW w:w="5735" w:type="dxa"/>
            <w:vAlign w:val="center"/>
          </w:tcPr>
          <w:p w14:paraId="5267F4FA" w14:textId="77777777" w:rsidR="0004274F" w:rsidRPr="009345BE" w:rsidRDefault="0004274F" w:rsidP="0004274F">
            <w:pPr>
              <w:rPr>
                <w:rFonts w:cs="Arial"/>
              </w:rPr>
            </w:pPr>
            <w:r w:rsidRPr="009345BE">
              <w:rPr>
                <w:rFonts w:cs="Arial"/>
              </w:rPr>
              <w:t>Financial and Insurance Services</w:t>
            </w:r>
          </w:p>
        </w:tc>
        <w:tc>
          <w:tcPr>
            <w:tcW w:w="1440" w:type="dxa"/>
            <w:vAlign w:val="center"/>
          </w:tcPr>
          <w:p w14:paraId="5267F4FB" w14:textId="77777777" w:rsidR="0004274F" w:rsidRPr="009345BE" w:rsidRDefault="0004274F" w:rsidP="0004274F">
            <w:pPr>
              <w:jc w:val="center"/>
              <w:rPr>
                <w:rFonts w:cs="Arial"/>
              </w:rPr>
            </w:pPr>
            <w:r w:rsidRPr="009345BE">
              <w:rPr>
                <w:rFonts w:cs="Arial"/>
              </w:rPr>
              <w:t>12.66</w:t>
            </w:r>
          </w:p>
        </w:tc>
      </w:tr>
      <w:tr w:rsidR="0004274F" w:rsidRPr="009345BE" w14:paraId="5267F501" w14:textId="77777777" w:rsidTr="0004274F">
        <w:trPr>
          <w:cantSplit/>
          <w:trHeight w:val="288"/>
        </w:trPr>
        <w:tc>
          <w:tcPr>
            <w:tcW w:w="1106" w:type="dxa"/>
          </w:tcPr>
          <w:p w14:paraId="5267F4FD" w14:textId="3085E6AB"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4FE" w14:textId="77777777" w:rsidR="0004274F" w:rsidRPr="009345BE" w:rsidRDefault="0004274F" w:rsidP="0004274F">
            <w:pPr>
              <w:jc w:val="center"/>
              <w:rPr>
                <w:rFonts w:cs="Arial"/>
              </w:rPr>
            </w:pPr>
            <w:r w:rsidRPr="009345BE">
              <w:rPr>
                <w:rFonts w:cs="Arial"/>
              </w:rPr>
              <w:t>24</w:t>
            </w:r>
          </w:p>
        </w:tc>
        <w:tc>
          <w:tcPr>
            <w:tcW w:w="5735" w:type="dxa"/>
            <w:vAlign w:val="center"/>
          </w:tcPr>
          <w:p w14:paraId="5267F4FF" w14:textId="77777777" w:rsidR="0004274F" w:rsidRPr="009345BE" w:rsidRDefault="0004274F" w:rsidP="0004274F">
            <w:pPr>
              <w:rPr>
                <w:rFonts w:cs="Arial"/>
              </w:rPr>
            </w:pPr>
            <w:r w:rsidRPr="009345BE">
              <w:rPr>
                <w:rFonts w:cs="Arial"/>
              </w:rPr>
              <w:t>Tribal Governments</w:t>
            </w:r>
          </w:p>
        </w:tc>
        <w:tc>
          <w:tcPr>
            <w:tcW w:w="1440" w:type="dxa"/>
            <w:vAlign w:val="center"/>
          </w:tcPr>
          <w:p w14:paraId="5267F500" w14:textId="77777777" w:rsidR="0004274F" w:rsidRPr="009345BE" w:rsidRDefault="0004274F" w:rsidP="0004274F">
            <w:pPr>
              <w:jc w:val="center"/>
              <w:rPr>
                <w:rFonts w:cs="Arial"/>
              </w:rPr>
            </w:pPr>
            <w:r w:rsidRPr="009345BE">
              <w:rPr>
                <w:rFonts w:cs="Arial"/>
              </w:rPr>
              <w:t>12.52</w:t>
            </w:r>
          </w:p>
        </w:tc>
      </w:tr>
      <w:tr w:rsidR="0004274F" w:rsidRPr="009345BE" w14:paraId="5267F506" w14:textId="77777777" w:rsidTr="0004274F">
        <w:trPr>
          <w:cantSplit/>
          <w:trHeight w:val="288"/>
        </w:trPr>
        <w:tc>
          <w:tcPr>
            <w:tcW w:w="1106" w:type="dxa"/>
          </w:tcPr>
          <w:p w14:paraId="5267F502" w14:textId="1BEEEE0A"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03" w14:textId="77777777" w:rsidR="0004274F" w:rsidRPr="009345BE" w:rsidRDefault="0004274F" w:rsidP="0004274F">
            <w:pPr>
              <w:jc w:val="center"/>
              <w:rPr>
                <w:rFonts w:cs="Arial"/>
                <w:lang w:val="fr-FR"/>
              </w:rPr>
            </w:pPr>
            <w:r w:rsidRPr="009345BE">
              <w:rPr>
                <w:rFonts w:cs="Arial"/>
                <w:lang w:val="fr-FR"/>
              </w:rPr>
              <w:t>25</w:t>
            </w:r>
          </w:p>
        </w:tc>
        <w:tc>
          <w:tcPr>
            <w:tcW w:w="5735" w:type="dxa"/>
            <w:vAlign w:val="center"/>
          </w:tcPr>
          <w:p w14:paraId="5267F504" w14:textId="77777777" w:rsidR="0004274F" w:rsidRPr="009345BE" w:rsidRDefault="0004274F" w:rsidP="0004274F">
            <w:pPr>
              <w:rPr>
                <w:rFonts w:cs="Arial"/>
                <w:lang w:val="fr-FR"/>
              </w:rPr>
            </w:pPr>
            <w:r w:rsidRPr="009345BE">
              <w:rPr>
                <w:rFonts w:cs="Arial"/>
                <w:lang w:val="fr-FR"/>
              </w:rPr>
              <w:t>Non-passenger Cargo Transportation Services</w:t>
            </w:r>
          </w:p>
        </w:tc>
        <w:tc>
          <w:tcPr>
            <w:tcW w:w="1440" w:type="dxa"/>
            <w:vAlign w:val="center"/>
          </w:tcPr>
          <w:p w14:paraId="5267F505" w14:textId="77777777" w:rsidR="0004274F" w:rsidRPr="009345BE" w:rsidRDefault="0004274F" w:rsidP="0004274F">
            <w:pPr>
              <w:jc w:val="center"/>
              <w:rPr>
                <w:rFonts w:cs="Arial"/>
              </w:rPr>
            </w:pPr>
            <w:r w:rsidRPr="009345BE">
              <w:rPr>
                <w:rFonts w:cs="Arial"/>
              </w:rPr>
              <w:t>12.42</w:t>
            </w:r>
          </w:p>
        </w:tc>
      </w:tr>
      <w:tr w:rsidR="0004274F" w:rsidRPr="009345BE" w14:paraId="5267F50B" w14:textId="77777777" w:rsidTr="0004274F">
        <w:trPr>
          <w:cantSplit/>
          <w:trHeight w:val="288"/>
        </w:trPr>
        <w:tc>
          <w:tcPr>
            <w:tcW w:w="1106" w:type="dxa"/>
          </w:tcPr>
          <w:p w14:paraId="5267F507" w14:textId="382EB24A"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08" w14:textId="77777777" w:rsidR="0004274F" w:rsidRPr="009345BE" w:rsidRDefault="0004274F" w:rsidP="0004274F">
            <w:pPr>
              <w:jc w:val="center"/>
              <w:rPr>
                <w:rFonts w:cs="Arial"/>
              </w:rPr>
            </w:pPr>
            <w:r w:rsidRPr="009345BE">
              <w:rPr>
                <w:rFonts w:cs="Arial"/>
              </w:rPr>
              <w:t>26</w:t>
            </w:r>
          </w:p>
        </w:tc>
        <w:tc>
          <w:tcPr>
            <w:tcW w:w="5735" w:type="dxa"/>
            <w:vAlign w:val="center"/>
          </w:tcPr>
          <w:p w14:paraId="5267F509" w14:textId="77777777" w:rsidR="0004274F" w:rsidRPr="009345BE" w:rsidRDefault="0004274F" w:rsidP="0004274F">
            <w:pPr>
              <w:rPr>
                <w:rFonts w:cs="Arial"/>
              </w:rPr>
            </w:pPr>
            <w:r w:rsidRPr="009345BE">
              <w:rPr>
                <w:rFonts w:cs="Arial"/>
              </w:rPr>
              <w:t>Legislative Bodies and Offices</w:t>
            </w:r>
          </w:p>
        </w:tc>
        <w:tc>
          <w:tcPr>
            <w:tcW w:w="1440" w:type="dxa"/>
            <w:vAlign w:val="center"/>
          </w:tcPr>
          <w:p w14:paraId="5267F50A" w14:textId="77777777" w:rsidR="0004274F" w:rsidRPr="009345BE" w:rsidRDefault="0004274F" w:rsidP="0004274F">
            <w:pPr>
              <w:jc w:val="center"/>
              <w:rPr>
                <w:rFonts w:cs="Arial"/>
              </w:rPr>
            </w:pPr>
            <w:r w:rsidRPr="009345BE">
              <w:rPr>
                <w:rFonts w:cs="Arial"/>
              </w:rPr>
              <w:t>12.13</w:t>
            </w:r>
          </w:p>
        </w:tc>
      </w:tr>
      <w:tr w:rsidR="0004274F" w:rsidRPr="009345BE" w14:paraId="5267F510" w14:textId="77777777" w:rsidTr="0004274F">
        <w:trPr>
          <w:cantSplit/>
          <w:trHeight w:val="288"/>
        </w:trPr>
        <w:tc>
          <w:tcPr>
            <w:tcW w:w="1106" w:type="dxa"/>
          </w:tcPr>
          <w:p w14:paraId="5267F50C" w14:textId="727A8900"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0D" w14:textId="77777777" w:rsidR="0004274F" w:rsidRPr="009345BE" w:rsidRDefault="0004274F" w:rsidP="0004274F">
            <w:pPr>
              <w:jc w:val="center"/>
              <w:rPr>
                <w:rFonts w:cs="Arial"/>
              </w:rPr>
            </w:pPr>
            <w:r w:rsidRPr="009345BE">
              <w:rPr>
                <w:rFonts w:cs="Arial"/>
              </w:rPr>
              <w:t>27</w:t>
            </w:r>
          </w:p>
        </w:tc>
        <w:tc>
          <w:tcPr>
            <w:tcW w:w="5735" w:type="dxa"/>
            <w:vAlign w:val="center"/>
          </w:tcPr>
          <w:p w14:paraId="5267F50E" w14:textId="77777777" w:rsidR="0004274F" w:rsidRPr="009345BE" w:rsidRDefault="0004274F" w:rsidP="0004274F">
            <w:pPr>
              <w:rPr>
                <w:rFonts w:cs="Arial"/>
              </w:rPr>
            </w:pPr>
            <w:r w:rsidRPr="009345BE">
              <w:rPr>
                <w:rFonts w:cs="Arial"/>
              </w:rPr>
              <w:t>Warehousing and Storage Services</w:t>
            </w:r>
          </w:p>
        </w:tc>
        <w:tc>
          <w:tcPr>
            <w:tcW w:w="1440" w:type="dxa"/>
            <w:vAlign w:val="center"/>
          </w:tcPr>
          <w:p w14:paraId="5267F50F" w14:textId="77777777" w:rsidR="0004274F" w:rsidRPr="009345BE" w:rsidRDefault="0004274F" w:rsidP="0004274F">
            <w:pPr>
              <w:jc w:val="center"/>
              <w:rPr>
                <w:rFonts w:cs="Arial"/>
              </w:rPr>
            </w:pPr>
            <w:r w:rsidRPr="009345BE">
              <w:rPr>
                <w:rFonts w:cs="Arial"/>
              </w:rPr>
              <w:t>11.50</w:t>
            </w:r>
          </w:p>
        </w:tc>
      </w:tr>
      <w:tr w:rsidR="0004274F" w:rsidRPr="009345BE" w14:paraId="5267F515" w14:textId="77777777" w:rsidTr="0004274F">
        <w:trPr>
          <w:cantSplit/>
          <w:trHeight w:val="288"/>
        </w:trPr>
        <w:tc>
          <w:tcPr>
            <w:tcW w:w="1106" w:type="dxa"/>
          </w:tcPr>
          <w:p w14:paraId="5267F511" w14:textId="61E6AB80"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12" w14:textId="77777777" w:rsidR="0004274F" w:rsidRPr="009345BE" w:rsidRDefault="0004274F" w:rsidP="0004274F">
            <w:pPr>
              <w:jc w:val="center"/>
              <w:rPr>
                <w:rFonts w:cs="Arial"/>
              </w:rPr>
            </w:pPr>
            <w:r w:rsidRPr="009345BE">
              <w:rPr>
                <w:rFonts w:cs="Arial"/>
              </w:rPr>
              <w:t>28</w:t>
            </w:r>
          </w:p>
        </w:tc>
        <w:tc>
          <w:tcPr>
            <w:tcW w:w="5735" w:type="dxa"/>
            <w:vAlign w:val="center"/>
          </w:tcPr>
          <w:p w14:paraId="5267F513" w14:textId="77777777" w:rsidR="0004274F" w:rsidRPr="009345BE" w:rsidRDefault="0004274F" w:rsidP="0004274F">
            <w:pPr>
              <w:rPr>
                <w:rFonts w:cs="Arial"/>
              </w:rPr>
            </w:pPr>
            <w:r w:rsidRPr="009345BE">
              <w:rPr>
                <w:rFonts w:cs="Arial"/>
              </w:rPr>
              <w:t>All Other Manufacturing</w:t>
            </w:r>
          </w:p>
        </w:tc>
        <w:tc>
          <w:tcPr>
            <w:tcW w:w="1440" w:type="dxa"/>
            <w:vAlign w:val="center"/>
          </w:tcPr>
          <w:p w14:paraId="5267F514" w14:textId="77777777" w:rsidR="0004274F" w:rsidRPr="009345BE" w:rsidRDefault="0004274F" w:rsidP="0004274F">
            <w:pPr>
              <w:jc w:val="center"/>
              <w:rPr>
                <w:rFonts w:cs="Arial"/>
              </w:rPr>
            </w:pPr>
            <w:r w:rsidRPr="009345BE">
              <w:rPr>
                <w:rFonts w:cs="Arial"/>
              </w:rPr>
              <w:t>10.83</w:t>
            </w:r>
          </w:p>
        </w:tc>
      </w:tr>
      <w:tr w:rsidR="0004274F" w:rsidRPr="009345BE" w14:paraId="5267F51A" w14:textId="77777777" w:rsidTr="0004274F">
        <w:trPr>
          <w:cantSplit/>
          <w:trHeight w:val="288"/>
        </w:trPr>
        <w:tc>
          <w:tcPr>
            <w:tcW w:w="1106" w:type="dxa"/>
          </w:tcPr>
          <w:p w14:paraId="5267F516" w14:textId="694E39EB"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17" w14:textId="77777777" w:rsidR="0004274F" w:rsidRPr="009345BE" w:rsidRDefault="0004274F" w:rsidP="0004274F">
            <w:pPr>
              <w:jc w:val="center"/>
              <w:rPr>
                <w:rFonts w:cs="Arial"/>
              </w:rPr>
            </w:pPr>
            <w:r w:rsidRPr="009345BE">
              <w:rPr>
                <w:rFonts w:cs="Arial"/>
              </w:rPr>
              <w:t>29</w:t>
            </w:r>
          </w:p>
        </w:tc>
        <w:tc>
          <w:tcPr>
            <w:tcW w:w="5735" w:type="dxa"/>
            <w:vAlign w:val="center"/>
          </w:tcPr>
          <w:p w14:paraId="5267F518" w14:textId="77777777" w:rsidR="0004274F" w:rsidRPr="009345BE" w:rsidRDefault="0004274F" w:rsidP="0004274F">
            <w:pPr>
              <w:rPr>
                <w:rFonts w:cs="Arial"/>
              </w:rPr>
            </w:pPr>
            <w:r w:rsidRPr="009345BE">
              <w:rPr>
                <w:rFonts w:cs="Arial"/>
              </w:rPr>
              <w:t>Departments of Fish and Game Personnel</w:t>
            </w:r>
          </w:p>
        </w:tc>
        <w:tc>
          <w:tcPr>
            <w:tcW w:w="1440" w:type="dxa"/>
            <w:vAlign w:val="center"/>
          </w:tcPr>
          <w:p w14:paraId="5267F519" w14:textId="77777777" w:rsidR="0004274F" w:rsidRPr="009345BE" w:rsidRDefault="0004274F" w:rsidP="0004274F">
            <w:pPr>
              <w:jc w:val="center"/>
              <w:rPr>
                <w:rFonts w:cs="Arial"/>
              </w:rPr>
            </w:pPr>
            <w:r w:rsidRPr="009345BE">
              <w:rPr>
                <w:rFonts w:cs="Arial"/>
              </w:rPr>
              <w:t>10.69</w:t>
            </w:r>
          </w:p>
        </w:tc>
      </w:tr>
      <w:tr w:rsidR="0004274F" w:rsidRPr="009345BE" w14:paraId="5267F51F" w14:textId="77777777" w:rsidTr="0004274F">
        <w:trPr>
          <w:cantSplit/>
          <w:trHeight w:val="288"/>
        </w:trPr>
        <w:tc>
          <w:tcPr>
            <w:tcW w:w="1106" w:type="dxa"/>
            <w:tcBorders>
              <w:bottom w:val="single" w:sz="18" w:space="0" w:color="auto"/>
            </w:tcBorders>
          </w:tcPr>
          <w:p w14:paraId="5267F51B" w14:textId="7910E634" w:rsidR="0004274F" w:rsidRPr="009345BE" w:rsidRDefault="0004274F" w:rsidP="009345BE">
            <w:pPr>
              <w:ind w:left="-135"/>
              <w:jc w:val="center"/>
              <w:rPr>
                <w:rFonts w:cs="Arial"/>
              </w:rPr>
            </w:pPr>
            <w:r w:rsidRPr="009345BE">
              <w:rPr>
                <w:rFonts w:cs="Arial"/>
                <w:b/>
              </w:rPr>
              <w:t>Lowest (C)</w:t>
            </w:r>
          </w:p>
        </w:tc>
        <w:tc>
          <w:tcPr>
            <w:tcW w:w="719" w:type="dxa"/>
            <w:tcBorders>
              <w:bottom w:val="single" w:sz="18" w:space="0" w:color="auto"/>
            </w:tcBorders>
            <w:vAlign w:val="center"/>
          </w:tcPr>
          <w:p w14:paraId="5267F51C" w14:textId="77777777" w:rsidR="0004274F" w:rsidRPr="009345BE" w:rsidRDefault="0004274F" w:rsidP="0004274F">
            <w:pPr>
              <w:jc w:val="center"/>
              <w:rPr>
                <w:rFonts w:cs="Arial"/>
              </w:rPr>
            </w:pPr>
            <w:r w:rsidRPr="009345BE">
              <w:rPr>
                <w:rFonts w:cs="Arial"/>
              </w:rPr>
              <w:t>30</w:t>
            </w:r>
          </w:p>
        </w:tc>
        <w:tc>
          <w:tcPr>
            <w:tcW w:w="5735" w:type="dxa"/>
            <w:tcBorders>
              <w:bottom w:val="single" w:sz="18" w:space="0" w:color="auto"/>
            </w:tcBorders>
            <w:vAlign w:val="center"/>
          </w:tcPr>
          <w:p w14:paraId="5267F51D" w14:textId="77777777" w:rsidR="0004274F" w:rsidRPr="009345BE" w:rsidRDefault="0004274F" w:rsidP="0004274F">
            <w:pPr>
              <w:rPr>
                <w:rFonts w:cs="Arial"/>
              </w:rPr>
            </w:pPr>
            <w:r w:rsidRPr="009345BE">
              <w:rPr>
                <w:rFonts w:cs="Arial"/>
              </w:rPr>
              <w:t>All Other Agriculture, Forestry,  Fishing, and Hunting Personnel</w:t>
            </w:r>
          </w:p>
        </w:tc>
        <w:tc>
          <w:tcPr>
            <w:tcW w:w="1440" w:type="dxa"/>
            <w:tcBorders>
              <w:bottom w:val="single" w:sz="18" w:space="0" w:color="auto"/>
            </w:tcBorders>
            <w:vAlign w:val="center"/>
          </w:tcPr>
          <w:p w14:paraId="5267F51E" w14:textId="77777777" w:rsidR="0004274F" w:rsidRPr="009345BE" w:rsidRDefault="0004274F" w:rsidP="0004274F">
            <w:pPr>
              <w:jc w:val="center"/>
              <w:rPr>
                <w:rFonts w:cs="Arial"/>
              </w:rPr>
            </w:pPr>
            <w:r w:rsidRPr="009345BE">
              <w:rPr>
                <w:rFonts w:cs="Arial"/>
              </w:rPr>
              <w:t>10.58</w:t>
            </w:r>
          </w:p>
        </w:tc>
      </w:tr>
      <w:tr w:rsidR="00101420" w:rsidRPr="009345BE" w14:paraId="5267F525" w14:textId="77777777" w:rsidTr="0004274F">
        <w:trPr>
          <w:cantSplit/>
          <w:trHeight w:val="288"/>
        </w:trPr>
        <w:tc>
          <w:tcPr>
            <w:tcW w:w="1106" w:type="dxa"/>
            <w:tcBorders>
              <w:top w:val="single" w:sz="18" w:space="0" w:color="auto"/>
              <w:bottom w:val="single" w:sz="18" w:space="0" w:color="auto"/>
            </w:tcBorders>
            <w:vAlign w:val="center"/>
          </w:tcPr>
          <w:p w14:paraId="5267F520" w14:textId="77777777" w:rsidR="004C3286" w:rsidRPr="009345BE" w:rsidRDefault="004C3286" w:rsidP="009345BE">
            <w:pPr>
              <w:ind w:left="-135"/>
              <w:jc w:val="center"/>
              <w:rPr>
                <w:rFonts w:cs="Arial"/>
                <w:b/>
              </w:rPr>
            </w:pPr>
            <w:r w:rsidRPr="009345BE">
              <w:rPr>
                <w:rFonts w:cs="Arial"/>
                <w:b/>
              </w:rPr>
              <w:t>Last</w:t>
            </w:r>
          </w:p>
          <w:p w14:paraId="5267F521" w14:textId="77777777" w:rsidR="00101420" w:rsidRPr="009345BE" w:rsidRDefault="00101420" w:rsidP="009345BE">
            <w:pPr>
              <w:ind w:left="-135"/>
              <w:jc w:val="center"/>
              <w:rPr>
                <w:rFonts w:cs="Arial"/>
              </w:rPr>
            </w:pPr>
            <w:r w:rsidRPr="009345BE">
              <w:rPr>
                <w:rFonts w:cs="Arial"/>
                <w:b/>
              </w:rPr>
              <w:t>(D)</w:t>
            </w:r>
          </w:p>
        </w:tc>
        <w:tc>
          <w:tcPr>
            <w:tcW w:w="719" w:type="dxa"/>
            <w:tcBorders>
              <w:top w:val="single" w:sz="18" w:space="0" w:color="auto"/>
              <w:bottom w:val="single" w:sz="18" w:space="0" w:color="auto"/>
            </w:tcBorders>
            <w:vAlign w:val="center"/>
          </w:tcPr>
          <w:p w14:paraId="5267F522" w14:textId="77777777" w:rsidR="00101420" w:rsidRPr="009345BE" w:rsidRDefault="00101420" w:rsidP="00101420">
            <w:pPr>
              <w:jc w:val="center"/>
              <w:rPr>
                <w:rFonts w:cs="Arial"/>
              </w:rPr>
            </w:pPr>
            <w:r w:rsidRPr="009345BE">
              <w:rPr>
                <w:rFonts w:cs="Arial"/>
              </w:rPr>
              <w:t>31</w:t>
            </w:r>
          </w:p>
        </w:tc>
        <w:tc>
          <w:tcPr>
            <w:tcW w:w="5735" w:type="dxa"/>
            <w:tcBorders>
              <w:top w:val="single" w:sz="18" w:space="0" w:color="auto"/>
              <w:bottom w:val="single" w:sz="18" w:space="0" w:color="auto"/>
            </w:tcBorders>
            <w:vAlign w:val="center"/>
          </w:tcPr>
          <w:p w14:paraId="5267F523" w14:textId="77777777" w:rsidR="00101420" w:rsidRPr="009345BE" w:rsidRDefault="00101420" w:rsidP="00101420">
            <w:pPr>
              <w:rPr>
                <w:rFonts w:cs="Arial"/>
              </w:rPr>
            </w:pPr>
            <w:r w:rsidRPr="009345BE">
              <w:rPr>
                <w:rFonts w:cs="Arial"/>
              </w:rPr>
              <w:t>Mining</w:t>
            </w:r>
          </w:p>
        </w:tc>
        <w:tc>
          <w:tcPr>
            <w:tcW w:w="1440" w:type="dxa"/>
            <w:tcBorders>
              <w:top w:val="single" w:sz="18" w:space="0" w:color="auto"/>
              <w:bottom w:val="single" w:sz="18" w:space="0" w:color="auto"/>
            </w:tcBorders>
            <w:vAlign w:val="center"/>
          </w:tcPr>
          <w:p w14:paraId="5267F524" w14:textId="77777777" w:rsidR="00101420" w:rsidRPr="009345BE" w:rsidRDefault="00101420" w:rsidP="00101420">
            <w:pPr>
              <w:jc w:val="center"/>
              <w:rPr>
                <w:rFonts w:cs="Arial"/>
              </w:rPr>
            </w:pPr>
            <w:r w:rsidRPr="009345BE">
              <w:rPr>
                <w:rFonts w:cs="Arial"/>
              </w:rPr>
              <w:t>7.40</w:t>
            </w:r>
          </w:p>
        </w:tc>
      </w:tr>
    </w:tbl>
    <w:p w14:paraId="5267F526" w14:textId="77777777" w:rsidR="007559FB" w:rsidRDefault="007559FB" w:rsidP="00101420">
      <w:pPr>
        <w:ind w:left="720"/>
        <w:sectPr w:rsidR="007559FB" w:rsidSect="007559FB">
          <w:footnotePr>
            <w:numRestart w:val="eachSect"/>
          </w:footnotePr>
          <w:type w:val="continuous"/>
          <w:pgSz w:w="12240" w:h="15840"/>
          <w:pgMar w:top="1440" w:right="1440" w:bottom="1440" w:left="1440" w:header="720" w:footer="720" w:gutter="0"/>
          <w:cols w:space="720"/>
          <w:docGrid w:linePitch="360"/>
        </w:sectPr>
      </w:pPr>
    </w:p>
    <w:p w14:paraId="5267F527" w14:textId="77777777" w:rsidR="00377596" w:rsidRDefault="00377596" w:rsidP="004C3286">
      <w:pPr>
        <w:pStyle w:val="ListParagraph"/>
        <w:numPr>
          <w:ilvl w:val="0"/>
          <w:numId w:val="29"/>
        </w:numPr>
        <w:ind w:left="360"/>
        <w:rPr>
          <w:rFonts w:cs="Arial"/>
          <w:b/>
          <w:bCs/>
          <w:szCs w:val="22"/>
          <w:u w:val="single"/>
        </w:rPr>
        <w:sectPr w:rsidR="00377596" w:rsidSect="00377596">
          <w:footnotePr>
            <w:numRestart w:val="eachSect"/>
          </w:footnotePr>
          <w:type w:val="continuous"/>
          <w:pgSz w:w="12240" w:h="15840"/>
          <w:pgMar w:top="1440" w:right="1440" w:bottom="1440" w:left="1440" w:header="720" w:footer="720" w:gutter="0"/>
          <w:cols w:space="720"/>
          <w:docGrid w:linePitch="360"/>
        </w:sectPr>
      </w:pPr>
    </w:p>
    <w:p w14:paraId="5267F528" w14:textId="6F1FE8B5" w:rsidR="00101420" w:rsidRPr="00101420" w:rsidRDefault="00101420" w:rsidP="003C4F0A">
      <w:pPr>
        <w:pStyle w:val="Heading2"/>
      </w:pPr>
      <w:bookmarkStart w:id="142" w:name="_Toc495652576"/>
      <w:r w:rsidRPr="00101420">
        <w:lastRenderedPageBreak/>
        <w:t>Categorized Prioritization Lists by Pandemic Severity</w:t>
      </w:r>
      <w:bookmarkEnd w:id="142"/>
    </w:p>
    <w:p w14:paraId="5267F529" w14:textId="77777777" w:rsidR="00101420" w:rsidRPr="00101420" w:rsidRDefault="00101420" w:rsidP="004C3286">
      <w:pPr>
        <w:pStyle w:val="BodyText"/>
        <w:tabs>
          <w:tab w:val="clear" w:pos="720"/>
        </w:tabs>
        <w:spacing w:after="0"/>
        <w:ind w:left="360"/>
        <w:rPr>
          <w:rFonts w:ascii="Arial" w:hAnsi="Arial" w:cs="Arial"/>
          <w:bCs/>
          <w:sz w:val="24"/>
          <w:szCs w:val="22"/>
        </w:rPr>
      </w:pPr>
      <w:r w:rsidRPr="00101420">
        <w:rPr>
          <w:rFonts w:ascii="Arial" w:hAnsi="Arial" w:cs="Arial"/>
          <w:b/>
          <w:sz w:val="24"/>
          <w:szCs w:val="22"/>
        </w:rPr>
        <w:t>Description</w:t>
      </w:r>
      <w:r w:rsidRPr="00101420">
        <w:rPr>
          <w:rFonts w:ascii="Arial" w:hAnsi="Arial" w:cs="Arial"/>
          <w:bCs/>
          <w:sz w:val="24"/>
          <w:szCs w:val="22"/>
        </w:rPr>
        <w:t xml:space="preserve"> </w:t>
      </w:r>
    </w:p>
    <w:p w14:paraId="5267F52A" w14:textId="77777777" w:rsidR="00101420" w:rsidRDefault="00101420" w:rsidP="004C3286">
      <w:pPr>
        <w:pStyle w:val="BodyText"/>
        <w:tabs>
          <w:tab w:val="clear" w:pos="720"/>
        </w:tabs>
        <w:spacing w:after="0"/>
        <w:ind w:left="360"/>
        <w:rPr>
          <w:rFonts w:ascii="Arial" w:hAnsi="Arial" w:cs="Arial"/>
          <w:sz w:val="24"/>
          <w:szCs w:val="22"/>
        </w:rPr>
      </w:pPr>
      <w:r w:rsidRPr="00101420">
        <w:rPr>
          <w:rFonts w:ascii="Arial" w:hAnsi="Arial" w:cs="Arial"/>
          <w:sz w:val="24"/>
          <w:szCs w:val="22"/>
        </w:rPr>
        <w:t>The seven prioritization criteria for three possible pandemic scenarios (severe, moderate, mild) are based on the US Dep</w:t>
      </w:r>
      <w:r>
        <w:rPr>
          <w:rFonts w:ascii="Arial" w:hAnsi="Arial" w:cs="Arial"/>
          <w:sz w:val="24"/>
          <w:szCs w:val="22"/>
        </w:rPr>
        <w:t>ar</w:t>
      </w:r>
      <w:r w:rsidRPr="00101420">
        <w:rPr>
          <w:rFonts w:ascii="Arial" w:hAnsi="Arial" w:cs="Arial"/>
          <w:sz w:val="24"/>
          <w:szCs w:val="22"/>
        </w:rPr>
        <w:t>t</w:t>
      </w:r>
      <w:r>
        <w:rPr>
          <w:rFonts w:ascii="Arial" w:hAnsi="Arial" w:cs="Arial"/>
          <w:sz w:val="24"/>
          <w:szCs w:val="22"/>
        </w:rPr>
        <w:t>ment</w:t>
      </w:r>
      <w:r w:rsidRPr="00101420">
        <w:rPr>
          <w:rFonts w:ascii="Arial" w:hAnsi="Arial" w:cs="Arial"/>
          <w:sz w:val="24"/>
          <w:szCs w:val="22"/>
        </w:rPr>
        <w:t xml:space="preserve"> of Health and Human Services Pandemic Severity Index (PSI)</w:t>
      </w:r>
      <w:r w:rsidR="00377596">
        <w:rPr>
          <w:rStyle w:val="FootnoteReference"/>
        </w:rPr>
        <w:footnoteReference w:customMarkFollows="1" w:id="49"/>
        <w:t>2</w:t>
      </w:r>
      <w:r>
        <w:rPr>
          <w:rFonts w:ascii="Arial" w:hAnsi="Arial" w:cs="Arial"/>
          <w:sz w:val="24"/>
          <w:szCs w:val="22"/>
        </w:rPr>
        <w:t xml:space="preserve">. </w:t>
      </w:r>
      <w:r w:rsidRPr="00101420">
        <w:rPr>
          <w:rFonts w:ascii="Arial" w:hAnsi="Arial" w:cs="Arial"/>
          <w:sz w:val="24"/>
          <w:szCs w:val="22"/>
        </w:rPr>
        <w:t>The assumptions are as follows:</w:t>
      </w:r>
    </w:p>
    <w:p w14:paraId="5267F52B" w14:textId="77777777" w:rsidR="00101420" w:rsidRPr="00101420" w:rsidRDefault="00101420" w:rsidP="004C3286">
      <w:pPr>
        <w:pStyle w:val="BodyText"/>
        <w:tabs>
          <w:tab w:val="clear" w:pos="720"/>
        </w:tabs>
        <w:spacing w:after="0"/>
        <w:ind w:left="360"/>
        <w:rPr>
          <w:rFonts w:ascii="Arial" w:hAnsi="Arial" w:cs="Arial"/>
          <w:sz w:val="24"/>
          <w:szCs w:val="22"/>
        </w:rPr>
      </w:pPr>
    </w:p>
    <w:p w14:paraId="5267F52C" w14:textId="77777777" w:rsidR="00101420" w:rsidRPr="00101420" w:rsidRDefault="00101420" w:rsidP="004C3286">
      <w:pPr>
        <w:pStyle w:val="BodyText"/>
        <w:numPr>
          <w:ilvl w:val="0"/>
          <w:numId w:val="30"/>
        </w:numPr>
        <w:tabs>
          <w:tab w:val="clear" w:pos="1512"/>
          <w:tab w:val="num" w:pos="1152"/>
        </w:tabs>
        <w:spacing w:after="0"/>
        <w:ind w:left="1152"/>
        <w:rPr>
          <w:rFonts w:ascii="Arial" w:hAnsi="Arial" w:cs="Arial"/>
          <w:kern w:val="1"/>
          <w:sz w:val="24"/>
          <w:szCs w:val="22"/>
        </w:rPr>
      </w:pPr>
      <w:r w:rsidRPr="00101420">
        <w:rPr>
          <w:rFonts w:ascii="Arial" w:hAnsi="Arial" w:cs="Arial"/>
          <w:kern w:val="1"/>
          <w:sz w:val="24"/>
          <w:szCs w:val="22"/>
          <w:u w:val="single"/>
        </w:rPr>
        <w:t xml:space="preserve">Severe- </w:t>
      </w:r>
      <w:r w:rsidRPr="00101420">
        <w:rPr>
          <w:rFonts w:ascii="Arial" w:hAnsi="Arial" w:cs="Arial"/>
          <w:kern w:val="1"/>
          <w:sz w:val="24"/>
          <w:szCs w:val="22"/>
        </w:rPr>
        <w:t xml:space="preserve"> Category 4-5 Pandemic: Attack Rate 30%, Case Fatality Rate 2%</w:t>
      </w:r>
    </w:p>
    <w:p w14:paraId="5267F52D" w14:textId="77777777" w:rsidR="00101420" w:rsidRPr="00101420" w:rsidRDefault="00101420" w:rsidP="004C3286">
      <w:pPr>
        <w:pStyle w:val="Style1"/>
        <w:widowControl/>
        <w:numPr>
          <w:ilvl w:val="0"/>
          <w:numId w:val="30"/>
        </w:numPr>
        <w:suppressAutoHyphens w:val="0"/>
        <w:ind w:left="1152"/>
        <w:rPr>
          <w:rFonts w:ascii="Arial" w:hAnsi="Arial" w:cs="Arial"/>
          <w:kern w:val="1"/>
          <w:sz w:val="24"/>
          <w:szCs w:val="22"/>
        </w:rPr>
      </w:pPr>
      <w:r w:rsidRPr="00101420">
        <w:rPr>
          <w:rFonts w:ascii="Arial" w:hAnsi="Arial" w:cs="Arial"/>
          <w:kern w:val="1"/>
          <w:sz w:val="24"/>
          <w:szCs w:val="22"/>
          <w:u w:val="single"/>
        </w:rPr>
        <w:t>Moderate</w:t>
      </w:r>
      <w:r w:rsidRPr="00101420">
        <w:rPr>
          <w:rFonts w:ascii="Arial" w:hAnsi="Arial" w:cs="Arial"/>
          <w:kern w:val="1"/>
          <w:sz w:val="24"/>
          <w:szCs w:val="22"/>
        </w:rPr>
        <w:t xml:space="preserve"> - Category 3 Pandemic: Attack Rate 30%, Case Fatality Rate 0.5-1%</w:t>
      </w:r>
    </w:p>
    <w:p w14:paraId="5267F52E" w14:textId="77777777" w:rsidR="00101420" w:rsidRPr="00101420" w:rsidRDefault="00101420" w:rsidP="004C3286">
      <w:pPr>
        <w:pStyle w:val="Style1"/>
        <w:widowControl/>
        <w:numPr>
          <w:ilvl w:val="0"/>
          <w:numId w:val="30"/>
        </w:numPr>
        <w:suppressAutoHyphens w:val="0"/>
        <w:ind w:left="1152"/>
        <w:rPr>
          <w:rFonts w:ascii="Arial" w:hAnsi="Arial" w:cs="Arial"/>
          <w:kern w:val="1"/>
          <w:sz w:val="24"/>
          <w:szCs w:val="22"/>
        </w:rPr>
      </w:pPr>
      <w:r w:rsidRPr="00101420">
        <w:rPr>
          <w:rFonts w:ascii="Arial" w:hAnsi="Arial" w:cs="Arial"/>
          <w:kern w:val="1"/>
          <w:sz w:val="24"/>
          <w:u w:val="single"/>
        </w:rPr>
        <w:t xml:space="preserve">Mild </w:t>
      </w:r>
      <w:r w:rsidRPr="00101420">
        <w:rPr>
          <w:rFonts w:ascii="Arial" w:hAnsi="Arial" w:cs="Arial"/>
          <w:kern w:val="1"/>
          <w:sz w:val="24"/>
        </w:rPr>
        <w:t>- Category 1-2 Pandemic: Attack Rate 30%, Case Fatality Rate 0.2%</w:t>
      </w:r>
    </w:p>
    <w:p w14:paraId="5267F52F" w14:textId="77777777" w:rsidR="00101420" w:rsidRPr="00101420" w:rsidRDefault="00101420" w:rsidP="004C3286">
      <w:pPr>
        <w:pStyle w:val="Style1"/>
        <w:widowControl/>
        <w:suppressAutoHyphens w:val="0"/>
        <w:ind w:left="432"/>
        <w:rPr>
          <w:rFonts w:ascii="Arial" w:hAnsi="Arial" w:cs="Arial"/>
          <w:kern w:val="1"/>
          <w:sz w:val="24"/>
          <w:szCs w:val="22"/>
        </w:rPr>
      </w:pPr>
    </w:p>
    <w:p w14:paraId="5267F530" w14:textId="77777777" w:rsidR="00101420" w:rsidRPr="00101420" w:rsidRDefault="00101420" w:rsidP="004C3286">
      <w:pPr>
        <w:pStyle w:val="BodyText"/>
        <w:tabs>
          <w:tab w:val="clear" w:pos="720"/>
        </w:tabs>
        <w:spacing w:after="0"/>
        <w:ind w:left="360"/>
        <w:rPr>
          <w:rFonts w:ascii="Arial" w:hAnsi="Arial" w:cs="Arial"/>
          <w:kern w:val="1"/>
          <w:sz w:val="24"/>
          <w:szCs w:val="22"/>
        </w:rPr>
      </w:pPr>
      <w:r w:rsidRPr="00101420">
        <w:rPr>
          <w:rFonts w:ascii="Arial" w:hAnsi="Arial" w:cs="Arial"/>
          <w:bCs/>
          <w:sz w:val="24"/>
          <w:szCs w:val="22"/>
        </w:rPr>
        <w:t xml:space="preserve">Researchers developed categorized prioritization lists based on these pandemic scenarios and compared these to the list from the statewide survey sample (baseline data). </w:t>
      </w:r>
      <w:r w:rsidRPr="00101420">
        <w:rPr>
          <w:rFonts w:ascii="Arial" w:hAnsi="Arial" w:cs="Arial"/>
          <w:kern w:val="1"/>
          <w:sz w:val="24"/>
          <w:szCs w:val="22"/>
        </w:rPr>
        <w:t xml:space="preserve"> These lists were analyzed to determine if the positions of the target groups (movement between levels) changed between the pandemic scenarios.</w:t>
      </w:r>
    </w:p>
    <w:p w14:paraId="5267F531" w14:textId="77777777" w:rsidR="00101420" w:rsidRPr="00101420" w:rsidRDefault="00101420" w:rsidP="00277A9D">
      <w:pPr>
        <w:pStyle w:val="BodyText"/>
        <w:tabs>
          <w:tab w:val="clear" w:pos="720"/>
        </w:tabs>
        <w:spacing w:after="0"/>
        <w:ind w:left="360"/>
        <w:rPr>
          <w:rFonts w:ascii="Arial" w:hAnsi="Arial" w:cs="Arial"/>
          <w:bCs/>
          <w:sz w:val="24"/>
          <w:szCs w:val="22"/>
        </w:rPr>
      </w:pPr>
    </w:p>
    <w:p w14:paraId="5267F532" w14:textId="77777777" w:rsidR="00101420" w:rsidRPr="00101420" w:rsidRDefault="00101420" w:rsidP="00277A9D">
      <w:pPr>
        <w:pStyle w:val="BodyText"/>
        <w:tabs>
          <w:tab w:val="clear" w:pos="720"/>
        </w:tabs>
        <w:spacing w:after="0"/>
        <w:ind w:firstLine="360"/>
        <w:rPr>
          <w:rFonts w:ascii="Arial" w:hAnsi="Arial" w:cs="Arial"/>
          <w:b/>
          <w:bCs/>
          <w:sz w:val="24"/>
          <w:szCs w:val="22"/>
        </w:rPr>
      </w:pPr>
      <w:r w:rsidRPr="00101420">
        <w:rPr>
          <w:rFonts w:ascii="Arial" w:hAnsi="Arial" w:cs="Arial"/>
          <w:b/>
          <w:bCs/>
          <w:sz w:val="24"/>
          <w:szCs w:val="22"/>
        </w:rPr>
        <w:t>Results</w:t>
      </w:r>
    </w:p>
    <w:p w14:paraId="5267F533" w14:textId="77777777" w:rsidR="00101420" w:rsidRPr="00101420" w:rsidRDefault="00101420" w:rsidP="00277A9D">
      <w:pPr>
        <w:pStyle w:val="BodyText"/>
        <w:tabs>
          <w:tab w:val="clear" w:pos="720"/>
        </w:tabs>
        <w:spacing w:after="0"/>
        <w:ind w:left="360"/>
        <w:rPr>
          <w:rFonts w:ascii="Arial" w:hAnsi="Arial" w:cs="Arial"/>
          <w:kern w:val="1"/>
          <w:sz w:val="24"/>
          <w:szCs w:val="22"/>
        </w:rPr>
      </w:pPr>
      <w:r w:rsidRPr="00101420">
        <w:rPr>
          <w:rFonts w:ascii="Arial" w:hAnsi="Arial" w:cs="Arial"/>
          <w:kern w:val="1"/>
          <w:sz w:val="24"/>
          <w:szCs w:val="22"/>
        </w:rPr>
        <w:t xml:space="preserve">Figure </w:t>
      </w:r>
      <w:r w:rsidR="00CD1E2D">
        <w:rPr>
          <w:rFonts w:ascii="Arial" w:hAnsi="Arial" w:cs="Arial"/>
          <w:kern w:val="1"/>
          <w:sz w:val="24"/>
          <w:szCs w:val="22"/>
        </w:rPr>
        <w:t>S3-2</w:t>
      </w:r>
      <w:r w:rsidRPr="00101420">
        <w:rPr>
          <w:rFonts w:ascii="Arial" w:hAnsi="Arial" w:cs="Arial"/>
          <w:kern w:val="1"/>
          <w:sz w:val="24"/>
          <w:szCs w:val="22"/>
        </w:rPr>
        <w:t xml:space="preserve"> presents the criteria weights by pandemic severity. The average point values (weights) for each individual criterion were generally consistent across the three pandemic scenarios. As a result, the differences in the criteria weights had a minor impact on the target groups’ final prioritization scores and subsequent rankings. </w:t>
      </w:r>
    </w:p>
    <w:p w14:paraId="5267F534" w14:textId="77777777" w:rsidR="00101420" w:rsidRPr="00101420" w:rsidRDefault="00101420" w:rsidP="00277A9D">
      <w:pPr>
        <w:pStyle w:val="BodyText"/>
        <w:tabs>
          <w:tab w:val="clear" w:pos="720"/>
        </w:tabs>
        <w:spacing w:after="0"/>
        <w:ind w:left="360"/>
        <w:rPr>
          <w:rFonts w:ascii="Arial" w:hAnsi="Arial" w:cs="Arial"/>
          <w:kern w:val="1"/>
          <w:sz w:val="24"/>
          <w:szCs w:val="22"/>
        </w:rPr>
      </w:pPr>
    </w:p>
    <w:p w14:paraId="5267F535" w14:textId="77777777" w:rsidR="00101420" w:rsidRPr="00101420" w:rsidRDefault="00101420" w:rsidP="00277A9D">
      <w:pPr>
        <w:pStyle w:val="BodyText"/>
        <w:tabs>
          <w:tab w:val="clear" w:pos="720"/>
        </w:tabs>
        <w:spacing w:after="0"/>
        <w:ind w:left="360"/>
        <w:rPr>
          <w:rFonts w:ascii="Arial" w:hAnsi="Arial" w:cs="Arial"/>
          <w:bCs/>
          <w:kern w:val="1"/>
          <w:sz w:val="24"/>
          <w:szCs w:val="22"/>
        </w:rPr>
      </w:pPr>
      <w:r w:rsidRPr="00101420">
        <w:rPr>
          <w:rFonts w:ascii="Arial" w:hAnsi="Arial" w:cs="Arial"/>
          <w:kern w:val="1"/>
          <w:sz w:val="24"/>
          <w:szCs w:val="22"/>
        </w:rPr>
        <w:t xml:space="preserve">However, several trends persisted. The health-related criteria (e.g. risk of complication, risk of infection, and risk of transmission) were considered more important during a mild pandemic than during a severe or moderate pandemic. Conversely, the role-based criteria (e.g. performing a support pandemic response role and performing a critical infrastructure role) were considered more important during a severe or moderate pandemic than during a mild pandemic. </w:t>
      </w:r>
      <w:r w:rsidRPr="00101420">
        <w:rPr>
          <w:rFonts w:ascii="Arial" w:hAnsi="Arial" w:cs="Arial"/>
          <w:bCs/>
          <w:kern w:val="1"/>
          <w:sz w:val="24"/>
          <w:szCs w:val="22"/>
        </w:rPr>
        <w:t>As a result, the final prioritization scores and subsequent rankings increased for health-vulnerable and general population target groups during a mild pandemic and decreased for role-based target groups.</w:t>
      </w:r>
    </w:p>
    <w:p w14:paraId="5267F536" w14:textId="77777777" w:rsidR="00101420" w:rsidRDefault="00101420">
      <w:pPr>
        <w:spacing w:after="200" w:line="276" w:lineRule="auto"/>
        <w:rPr>
          <w:sz w:val="28"/>
        </w:rPr>
      </w:pPr>
      <w:r>
        <w:rPr>
          <w:sz w:val="28"/>
        </w:rPr>
        <w:br w:type="page"/>
      </w:r>
    </w:p>
    <w:p w14:paraId="5267F537" w14:textId="77777777" w:rsidR="00101420" w:rsidRPr="00BB71B0" w:rsidRDefault="00101420" w:rsidP="003C4F0A">
      <w:pPr>
        <w:pStyle w:val="Heading3"/>
      </w:pPr>
      <w:bookmarkStart w:id="143" w:name="_Toc495652577"/>
      <w:r w:rsidRPr="00BB71B0">
        <w:lastRenderedPageBreak/>
        <w:t xml:space="preserve">Figure </w:t>
      </w:r>
      <w:r w:rsidR="00CD1E2D">
        <w:t>S3-2</w:t>
      </w:r>
      <w:r w:rsidRPr="00BB71B0">
        <w:t>. Prioritization Criteria by Weight and Pandemic Severity</w:t>
      </w:r>
      <w:bookmarkEnd w:id="143"/>
    </w:p>
    <w:p w14:paraId="5267F538" w14:textId="77777777" w:rsidR="00101420" w:rsidRDefault="00101420" w:rsidP="00377596">
      <w:pPr>
        <w:ind w:left="360"/>
        <w:rPr>
          <w:sz w:val="28"/>
        </w:rPr>
      </w:pPr>
      <w:r>
        <w:rPr>
          <w:noProof/>
        </w:rPr>
        <w:drawing>
          <wp:inline distT="0" distB="0" distL="0" distR="0" wp14:anchorId="5267F711" wp14:editId="4896CACD">
            <wp:extent cx="5702781" cy="3328416"/>
            <wp:effectExtent l="0" t="0" r="12700" b="5715"/>
            <wp:docPr id="3" name="Object 3" descr="Bar Chart showing Prioritization Criteria by Weight and Pandemic Severity" title="Bar Chart showing Prioritization Criteria by Weight and Pandemic Severity"/>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67F539" w14:textId="77777777" w:rsidR="00101420" w:rsidRPr="00101420" w:rsidRDefault="00101420" w:rsidP="00377596">
      <w:pPr>
        <w:ind w:left="360"/>
      </w:pPr>
    </w:p>
    <w:p w14:paraId="5267F53A" w14:textId="77777777" w:rsidR="00101420" w:rsidRPr="00101420" w:rsidRDefault="00101420" w:rsidP="003C4F0A">
      <w:pPr>
        <w:pStyle w:val="Heading2"/>
      </w:pPr>
      <w:bookmarkStart w:id="144" w:name="_Toc495652578"/>
      <w:r w:rsidRPr="00101420">
        <w:t>Stratified Prioritization Lists by Industry Sector</w:t>
      </w:r>
      <w:bookmarkEnd w:id="144"/>
    </w:p>
    <w:p w14:paraId="5267F53B" w14:textId="77777777" w:rsidR="00101420" w:rsidRPr="00101420" w:rsidRDefault="00101420" w:rsidP="00377596">
      <w:pPr>
        <w:pStyle w:val="BodyText"/>
        <w:tabs>
          <w:tab w:val="clear" w:pos="720"/>
        </w:tabs>
        <w:spacing w:after="0"/>
        <w:ind w:left="360"/>
        <w:rPr>
          <w:rFonts w:ascii="Arial" w:hAnsi="Arial" w:cs="Arial"/>
          <w:bCs/>
          <w:sz w:val="24"/>
          <w:szCs w:val="24"/>
        </w:rPr>
      </w:pPr>
      <w:r w:rsidRPr="00101420">
        <w:rPr>
          <w:rFonts w:ascii="Arial" w:hAnsi="Arial" w:cs="Arial"/>
          <w:b/>
          <w:sz w:val="24"/>
          <w:szCs w:val="24"/>
        </w:rPr>
        <w:t>Description</w:t>
      </w:r>
    </w:p>
    <w:p w14:paraId="5267F53C" w14:textId="77777777" w:rsidR="00101420" w:rsidRPr="00101420" w:rsidRDefault="00101420" w:rsidP="00377596">
      <w:pPr>
        <w:pStyle w:val="BodyText"/>
        <w:tabs>
          <w:tab w:val="clear" w:pos="720"/>
        </w:tabs>
        <w:spacing w:after="0"/>
        <w:ind w:left="360"/>
        <w:rPr>
          <w:rFonts w:ascii="Arial" w:hAnsi="Arial" w:cs="Arial"/>
          <w:bCs/>
          <w:sz w:val="24"/>
          <w:szCs w:val="24"/>
        </w:rPr>
      </w:pPr>
      <w:r w:rsidRPr="00101420">
        <w:rPr>
          <w:rFonts w:ascii="Arial" w:hAnsi="Arial" w:cs="Arial"/>
          <w:sz w:val="24"/>
          <w:szCs w:val="24"/>
        </w:rPr>
        <w:t>The statewide sample of pandemic response experts included representatives from each of the 53 role-based target groups from the prioritization list. In order to determine whether the results differed across the sample of survey participants, the sample was divided into</w:t>
      </w:r>
      <w:r w:rsidRPr="00101420">
        <w:rPr>
          <w:rFonts w:ascii="Arial" w:hAnsi="Arial" w:cs="Arial"/>
          <w:bCs/>
          <w:sz w:val="24"/>
          <w:szCs w:val="24"/>
        </w:rPr>
        <w:t xml:space="preserve"> seven strata based on the participants’ employment within a specific industrial sector.</w:t>
      </w:r>
    </w:p>
    <w:p w14:paraId="5267F53D" w14:textId="77777777" w:rsidR="00101420" w:rsidRDefault="00101420" w:rsidP="00377596">
      <w:pPr>
        <w:ind w:left="360"/>
      </w:pPr>
    </w:p>
    <w:p w14:paraId="5267F53E" w14:textId="77777777" w:rsidR="00494EF0" w:rsidRPr="00CD1E2D" w:rsidRDefault="003D165D" w:rsidP="00377596">
      <w:pPr>
        <w:ind w:left="360"/>
        <w:rPr>
          <w:rFonts w:cs="Arial"/>
        </w:rPr>
      </w:pPr>
      <w:r w:rsidRPr="00CD1E2D">
        <w:rPr>
          <w:rFonts w:cs="Arial"/>
        </w:rPr>
        <w:t xml:space="preserve">Figure </w:t>
      </w:r>
      <w:r w:rsidR="00CD1E2D">
        <w:rPr>
          <w:rFonts w:cs="Arial"/>
        </w:rPr>
        <w:t>S3-3</w:t>
      </w:r>
      <w:r w:rsidR="00494EF0" w:rsidRPr="00CD1E2D">
        <w:rPr>
          <w:rFonts w:cs="Arial"/>
        </w:rPr>
        <w:t xml:space="preserve"> presents the distribution of participants from the survey sample that comprised each of the seven industry-based strata</w:t>
      </w:r>
      <w:r w:rsidRPr="00CD1E2D">
        <w:rPr>
          <w:rFonts w:cs="Arial"/>
        </w:rPr>
        <w:t>.</w:t>
      </w:r>
    </w:p>
    <w:p w14:paraId="5267F53F" w14:textId="77777777" w:rsidR="008350EE" w:rsidRDefault="008350EE">
      <w:pPr>
        <w:spacing w:after="200" w:line="276" w:lineRule="auto"/>
        <w:rPr>
          <w:rFonts w:ascii="Arial Bold" w:hAnsi="Arial Bold" w:cs="Arial"/>
          <w:b/>
          <w:bCs/>
        </w:rPr>
      </w:pPr>
      <w:r>
        <w:br w:type="page"/>
      </w:r>
    </w:p>
    <w:p w14:paraId="5267F540" w14:textId="77777777" w:rsidR="008350EE" w:rsidRDefault="008350EE" w:rsidP="003C4F0A">
      <w:pPr>
        <w:pStyle w:val="Heading3"/>
      </w:pPr>
      <w:bookmarkStart w:id="145" w:name="_Toc495652579"/>
      <w:r>
        <w:lastRenderedPageBreak/>
        <w:t xml:space="preserve">Figure </w:t>
      </w:r>
      <w:r w:rsidR="00CD1E2D">
        <w:t>S3-3</w:t>
      </w:r>
      <w:r w:rsidRPr="00BB71B0">
        <w:t>. Distribution of Survey Participants by Industry Sector</w:t>
      </w:r>
      <w:bookmarkEnd w:id="145"/>
    </w:p>
    <w:p w14:paraId="5267F541" w14:textId="77777777" w:rsidR="008350EE" w:rsidRDefault="008350EE" w:rsidP="00377596">
      <w:pPr>
        <w:pStyle w:val="Title"/>
        <w:ind w:left="360"/>
      </w:pPr>
      <w:r>
        <w:rPr>
          <w:noProof/>
        </w:rPr>
        <w:drawing>
          <wp:inline distT="0" distB="0" distL="0" distR="0" wp14:anchorId="5267F713" wp14:editId="63629000">
            <wp:extent cx="5581650" cy="3209925"/>
            <wp:effectExtent l="0" t="0" r="0" b="0"/>
            <wp:docPr id="4" name="Object 4" descr="Pie Chart showing Distribution of Survey Participants by Industry Sector" title="Pie Chart showing Distribution of Survey Participants by Industry Secto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67F542" w14:textId="77777777" w:rsidR="008350EE" w:rsidRPr="008350EE" w:rsidRDefault="008350EE" w:rsidP="00377596">
      <w:pPr>
        <w:pStyle w:val="BodyText"/>
        <w:tabs>
          <w:tab w:val="clear" w:pos="720"/>
        </w:tabs>
        <w:spacing w:after="0"/>
        <w:ind w:left="360"/>
        <w:rPr>
          <w:rFonts w:ascii="Arial" w:hAnsi="Arial" w:cs="Arial"/>
          <w:bCs/>
          <w:kern w:val="1"/>
          <w:sz w:val="24"/>
          <w:szCs w:val="22"/>
        </w:rPr>
      </w:pPr>
      <w:r w:rsidRPr="008350EE">
        <w:rPr>
          <w:rFonts w:ascii="Arial" w:hAnsi="Arial" w:cs="Arial"/>
          <w:kern w:val="1"/>
          <w:sz w:val="24"/>
          <w:szCs w:val="22"/>
        </w:rPr>
        <w:t>Next, criteria weights were calculated for each of the seven industry-based strata and compared to</w:t>
      </w:r>
      <w:r w:rsidRPr="008350EE">
        <w:rPr>
          <w:rFonts w:ascii="Arial" w:hAnsi="Arial" w:cs="Arial"/>
          <w:bCs/>
          <w:sz w:val="24"/>
          <w:szCs w:val="22"/>
        </w:rPr>
        <w:t xml:space="preserve"> </w:t>
      </w:r>
      <w:r w:rsidRPr="008350EE">
        <w:rPr>
          <w:rFonts w:ascii="Arial" w:hAnsi="Arial" w:cs="Arial"/>
          <w:kern w:val="1"/>
          <w:sz w:val="24"/>
          <w:szCs w:val="22"/>
        </w:rPr>
        <w:t>the criteria weights from the statewide sample (baseline data) to determine the range of values for these weights.</w:t>
      </w:r>
      <w:r w:rsidRPr="008350EE">
        <w:rPr>
          <w:rFonts w:ascii="Arial" w:hAnsi="Arial" w:cs="Arial"/>
          <w:bCs/>
          <w:kern w:val="1"/>
          <w:sz w:val="24"/>
          <w:szCs w:val="22"/>
        </w:rPr>
        <w:t xml:space="preserve"> In addition, </w:t>
      </w:r>
      <w:r w:rsidRPr="008350EE">
        <w:rPr>
          <w:rFonts w:ascii="Arial" w:hAnsi="Arial" w:cs="Arial"/>
          <w:kern w:val="1"/>
          <w:sz w:val="24"/>
          <w:szCs w:val="22"/>
        </w:rPr>
        <w:t xml:space="preserve">rank-ordered prioritization lists were developed for each stratum and compared to the prioritization list from the statewide </w:t>
      </w:r>
      <w:r>
        <w:rPr>
          <w:rFonts w:ascii="Arial" w:hAnsi="Arial" w:cs="Arial"/>
          <w:kern w:val="1"/>
          <w:sz w:val="24"/>
          <w:szCs w:val="22"/>
        </w:rPr>
        <w:t>sample.</w:t>
      </w:r>
    </w:p>
    <w:p w14:paraId="5267F543" w14:textId="77777777" w:rsidR="008350EE" w:rsidRPr="008350EE" w:rsidRDefault="008350EE" w:rsidP="00377596">
      <w:pPr>
        <w:pStyle w:val="BodyText"/>
        <w:tabs>
          <w:tab w:val="clear" w:pos="720"/>
        </w:tabs>
        <w:spacing w:after="0"/>
        <w:ind w:left="360"/>
        <w:rPr>
          <w:rFonts w:ascii="Arial" w:hAnsi="Arial" w:cs="Arial"/>
          <w:bCs/>
          <w:kern w:val="1"/>
          <w:sz w:val="24"/>
          <w:szCs w:val="22"/>
        </w:rPr>
      </w:pPr>
    </w:p>
    <w:p w14:paraId="5267F544" w14:textId="77777777" w:rsidR="008350EE" w:rsidRPr="008350EE" w:rsidRDefault="008350EE" w:rsidP="00377596">
      <w:pPr>
        <w:pStyle w:val="BodyText"/>
        <w:tabs>
          <w:tab w:val="clear" w:pos="720"/>
        </w:tabs>
        <w:spacing w:after="0"/>
        <w:ind w:left="360"/>
        <w:rPr>
          <w:rFonts w:ascii="Arial" w:hAnsi="Arial" w:cs="Arial"/>
          <w:kern w:val="1"/>
          <w:sz w:val="24"/>
          <w:szCs w:val="22"/>
        </w:rPr>
      </w:pPr>
      <w:r w:rsidRPr="008350EE">
        <w:rPr>
          <w:rFonts w:ascii="Arial" w:hAnsi="Arial" w:cs="Arial"/>
          <w:kern w:val="1"/>
          <w:sz w:val="24"/>
          <w:szCs w:val="22"/>
        </w:rPr>
        <w:t>These lists were then divided into the three categories (general public, health care, and critical infrastructure) and compared to the categorized prioritization lists from the statewide sample. These lists were analyzed to determine if the positions of the target groups (movement between levels) changed between the strata.</w:t>
      </w:r>
    </w:p>
    <w:p w14:paraId="5267F545" w14:textId="77777777" w:rsidR="008350EE" w:rsidRPr="008350EE" w:rsidRDefault="008350EE" w:rsidP="00377596">
      <w:pPr>
        <w:pStyle w:val="BodyText"/>
        <w:tabs>
          <w:tab w:val="clear" w:pos="720"/>
        </w:tabs>
        <w:spacing w:after="0"/>
        <w:ind w:left="360"/>
        <w:rPr>
          <w:rFonts w:ascii="Arial" w:hAnsi="Arial" w:cs="Arial"/>
          <w:bCs/>
          <w:kern w:val="1"/>
          <w:sz w:val="24"/>
          <w:szCs w:val="22"/>
        </w:rPr>
      </w:pPr>
    </w:p>
    <w:p w14:paraId="5267F546" w14:textId="77777777" w:rsidR="008350EE" w:rsidRPr="008350EE" w:rsidRDefault="008350EE" w:rsidP="003C4F0A">
      <w:pPr>
        <w:pStyle w:val="Heading2"/>
        <w:rPr>
          <w:szCs w:val="22"/>
        </w:rPr>
      </w:pPr>
      <w:bookmarkStart w:id="146" w:name="_Toc495652580"/>
      <w:r w:rsidRPr="003C4F0A">
        <w:t>Results</w:t>
      </w:r>
      <w:bookmarkEnd w:id="146"/>
    </w:p>
    <w:p w14:paraId="5267F547" w14:textId="77777777" w:rsidR="008350EE" w:rsidRPr="008350EE" w:rsidRDefault="008350EE" w:rsidP="00377596">
      <w:pPr>
        <w:pStyle w:val="Style1"/>
        <w:widowControl/>
        <w:suppressAutoHyphens w:val="0"/>
        <w:ind w:left="360"/>
        <w:rPr>
          <w:rFonts w:ascii="Arial" w:hAnsi="Arial" w:cs="Arial"/>
          <w:b/>
          <w:i/>
          <w:kern w:val="1"/>
          <w:sz w:val="24"/>
        </w:rPr>
      </w:pPr>
      <w:r w:rsidRPr="008350EE">
        <w:rPr>
          <w:rFonts w:ascii="Arial" w:hAnsi="Arial" w:cs="Arial"/>
          <w:b/>
          <w:i/>
          <w:kern w:val="1"/>
          <w:sz w:val="24"/>
        </w:rPr>
        <w:t>Criteria Weights Stratified by Industry Sector</w:t>
      </w:r>
    </w:p>
    <w:p w14:paraId="5267F548" w14:textId="77777777" w:rsidR="008350EE" w:rsidRPr="008350EE" w:rsidRDefault="008350EE" w:rsidP="00377596">
      <w:pPr>
        <w:pStyle w:val="Style1"/>
        <w:widowControl/>
        <w:suppressAutoHyphens w:val="0"/>
        <w:ind w:left="360"/>
        <w:rPr>
          <w:rFonts w:ascii="Arial" w:hAnsi="Arial" w:cs="Arial"/>
          <w:sz w:val="24"/>
        </w:rPr>
      </w:pPr>
      <w:r w:rsidRPr="008350EE">
        <w:rPr>
          <w:rFonts w:ascii="Arial" w:hAnsi="Arial" w:cs="Arial"/>
          <w:sz w:val="24"/>
          <w:szCs w:val="22"/>
        </w:rPr>
        <w:t>The levels of agreement (variability) across the strata are reflected in the rankings of the criteria weights in order of importance within each occupational stratum (</w:t>
      </w:r>
      <w:r w:rsidRPr="008350EE">
        <w:rPr>
          <w:rFonts w:ascii="Arial" w:hAnsi="Arial" w:cs="Arial"/>
          <w:kern w:val="1"/>
          <w:sz w:val="24"/>
        </w:rPr>
        <w:t xml:space="preserve">Table </w:t>
      </w:r>
      <w:r w:rsidR="00CD1E2D">
        <w:rPr>
          <w:rFonts w:ascii="Arial" w:hAnsi="Arial" w:cs="Arial"/>
          <w:kern w:val="1"/>
          <w:sz w:val="24"/>
        </w:rPr>
        <w:t>S3-4</w:t>
      </w:r>
      <w:r w:rsidRPr="008350EE">
        <w:rPr>
          <w:rFonts w:ascii="Arial" w:hAnsi="Arial" w:cs="Arial"/>
          <w:kern w:val="1"/>
          <w:sz w:val="24"/>
        </w:rPr>
        <w:t xml:space="preserve">). </w:t>
      </w:r>
      <w:r w:rsidRPr="008350EE">
        <w:rPr>
          <w:rFonts w:ascii="Arial" w:hAnsi="Arial" w:cs="Arial"/>
          <w:sz w:val="24"/>
        </w:rPr>
        <w:t xml:space="preserve">All seven strata considered “performing a direct pandemic response role” to be the most important criterion and “risk of complications” to be the least important criterion. </w:t>
      </w:r>
    </w:p>
    <w:p w14:paraId="5267F549" w14:textId="77777777" w:rsidR="008350EE" w:rsidRPr="008350EE" w:rsidRDefault="008350EE" w:rsidP="00377596">
      <w:pPr>
        <w:ind w:left="360"/>
        <w:rPr>
          <w:rFonts w:cs="Arial"/>
          <w:szCs w:val="22"/>
        </w:rPr>
      </w:pPr>
    </w:p>
    <w:p w14:paraId="5267F54A" w14:textId="77777777" w:rsidR="008350EE" w:rsidRDefault="008350EE" w:rsidP="00377596">
      <w:pPr>
        <w:pStyle w:val="Title"/>
        <w:spacing w:before="0" w:after="0"/>
        <w:ind w:left="360"/>
        <w:rPr>
          <w:rFonts w:ascii="Arial" w:hAnsi="Arial"/>
          <w:b w:val="0"/>
          <w:kern w:val="1"/>
          <w:szCs w:val="22"/>
        </w:rPr>
      </w:pPr>
      <w:r w:rsidRPr="008350EE">
        <w:rPr>
          <w:rFonts w:ascii="Arial" w:hAnsi="Arial"/>
          <w:b w:val="0"/>
          <w:szCs w:val="22"/>
        </w:rPr>
        <w:t>There was less agreement across the seven sectors in determining the importance of the “risk of transmission”, and “vaccine effectiveness” criteria (shaded below). The education sector considered the “risk of transmission” criterion as the second most important criterion whereas the commercial business and public safety sectors felt it was the second least important criterion (ranked 6</w:t>
      </w:r>
      <w:r w:rsidRPr="008350EE">
        <w:rPr>
          <w:rFonts w:ascii="Arial" w:hAnsi="Arial"/>
          <w:b w:val="0"/>
          <w:szCs w:val="22"/>
          <w:vertAlign w:val="superscript"/>
        </w:rPr>
        <w:t>th</w:t>
      </w:r>
      <w:r w:rsidRPr="008350EE">
        <w:rPr>
          <w:rFonts w:ascii="Arial" w:hAnsi="Arial"/>
          <w:b w:val="0"/>
          <w:szCs w:val="22"/>
        </w:rPr>
        <w:t xml:space="preserve">). Conversely, the critical </w:t>
      </w:r>
      <w:r w:rsidRPr="008350EE">
        <w:rPr>
          <w:rFonts w:ascii="Arial" w:hAnsi="Arial"/>
          <w:b w:val="0"/>
          <w:szCs w:val="22"/>
        </w:rPr>
        <w:lastRenderedPageBreak/>
        <w:t>infrastructure and commercial business sectors considered the criterion “performing a critical infrastructure role” to be much more important than the education sector.</w:t>
      </w:r>
      <w:r w:rsidRPr="008350EE">
        <w:rPr>
          <w:rFonts w:ascii="Arial" w:hAnsi="Arial"/>
          <w:b w:val="0"/>
          <w:kern w:val="1"/>
          <w:szCs w:val="22"/>
        </w:rPr>
        <w:t xml:space="preserve"> Finally, the</w:t>
      </w:r>
      <w:r w:rsidRPr="008350EE">
        <w:rPr>
          <w:rFonts w:ascii="Arial" w:hAnsi="Arial"/>
          <w:b w:val="0"/>
          <w:szCs w:val="22"/>
        </w:rPr>
        <w:t xml:space="preserve"> public health and social services sector considered the “vaccine effectiveness” criterion to be much </w:t>
      </w:r>
      <w:r w:rsidRPr="008350EE">
        <w:rPr>
          <w:rFonts w:ascii="Arial" w:hAnsi="Arial"/>
          <w:b w:val="0"/>
          <w:kern w:val="1"/>
          <w:szCs w:val="22"/>
        </w:rPr>
        <w:t xml:space="preserve">less important </w:t>
      </w:r>
      <w:r w:rsidRPr="008350EE">
        <w:rPr>
          <w:rFonts w:ascii="Arial" w:hAnsi="Arial"/>
          <w:b w:val="0"/>
          <w:szCs w:val="22"/>
        </w:rPr>
        <w:t>(ranked 6</w:t>
      </w:r>
      <w:r w:rsidRPr="008350EE">
        <w:rPr>
          <w:rFonts w:ascii="Arial" w:hAnsi="Arial"/>
          <w:b w:val="0"/>
          <w:szCs w:val="22"/>
          <w:vertAlign w:val="superscript"/>
        </w:rPr>
        <w:t>th</w:t>
      </w:r>
      <w:r w:rsidRPr="008350EE">
        <w:rPr>
          <w:rFonts w:ascii="Arial" w:hAnsi="Arial"/>
          <w:b w:val="0"/>
          <w:szCs w:val="22"/>
        </w:rPr>
        <w:t xml:space="preserve">) </w:t>
      </w:r>
      <w:r w:rsidRPr="008350EE">
        <w:rPr>
          <w:rFonts w:ascii="Arial" w:hAnsi="Arial"/>
          <w:b w:val="0"/>
          <w:kern w:val="1"/>
          <w:szCs w:val="22"/>
        </w:rPr>
        <w:t xml:space="preserve">than the education sector </w:t>
      </w:r>
      <w:r w:rsidRPr="008350EE">
        <w:rPr>
          <w:rFonts w:ascii="Arial" w:hAnsi="Arial"/>
          <w:b w:val="0"/>
          <w:szCs w:val="22"/>
        </w:rPr>
        <w:t>(ranked 3</w:t>
      </w:r>
      <w:r w:rsidRPr="008350EE">
        <w:rPr>
          <w:rFonts w:ascii="Arial" w:hAnsi="Arial"/>
          <w:b w:val="0"/>
          <w:szCs w:val="22"/>
          <w:vertAlign w:val="superscript"/>
        </w:rPr>
        <w:t>rd</w:t>
      </w:r>
      <w:r w:rsidRPr="008350EE">
        <w:rPr>
          <w:rFonts w:ascii="Arial" w:hAnsi="Arial"/>
          <w:b w:val="0"/>
          <w:szCs w:val="22"/>
        </w:rPr>
        <w:t xml:space="preserve">) </w:t>
      </w:r>
      <w:r w:rsidRPr="008350EE">
        <w:rPr>
          <w:rFonts w:ascii="Arial" w:hAnsi="Arial"/>
          <w:b w:val="0"/>
          <w:kern w:val="1"/>
          <w:szCs w:val="22"/>
        </w:rPr>
        <w:t>in determining which target groups should receive priority for vaccine. These differences in the criteria weights likely reflect the different risks and response roles each of these sectors will face in responding to an influenza pandemic in California.</w:t>
      </w:r>
    </w:p>
    <w:p w14:paraId="5267F54B" w14:textId="77777777" w:rsidR="008350EE" w:rsidRDefault="008350EE" w:rsidP="00377596">
      <w:pPr>
        <w:pStyle w:val="Title"/>
        <w:spacing w:before="0" w:after="0"/>
        <w:ind w:left="360"/>
        <w:rPr>
          <w:rFonts w:ascii="Arial" w:hAnsi="Arial"/>
          <w:b w:val="0"/>
          <w:kern w:val="1"/>
          <w:szCs w:val="22"/>
        </w:rPr>
      </w:pPr>
    </w:p>
    <w:p w14:paraId="5267F54C" w14:textId="77777777" w:rsidR="008350EE" w:rsidRDefault="008350EE" w:rsidP="003C4F0A">
      <w:pPr>
        <w:pStyle w:val="Heading3"/>
      </w:pPr>
      <w:bookmarkStart w:id="147" w:name="_Toc495652581"/>
      <w:r w:rsidRPr="00BB71B0">
        <w:t xml:space="preserve">Table </w:t>
      </w:r>
      <w:r w:rsidR="00CD1E2D">
        <w:t>S3-4</w:t>
      </w:r>
      <w:r w:rsidRPr="00BB71B0">
        <w:t>. Rankings of Prioritization Criteria Weights (Average Point Values) by Industry Sector</w:t>
      </w:r>
      <w:bookmarkEnd w:id="147"/>
    </w:p>
    <w:tbl>
      <w:tblPr>
        <w:tblW w:w="9270" w:type="dxa"/>
        <w:tblInd w:w="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80"/>
        <w:gridCol w:w="720"/>
        <w:gridCol w:w="720"/>
        <w:gridCol w:w="720"/>
        <w:gridCol w:w="720"/>
        <w:gridCol w:w="720"/>
        <w:gridCol w:w="720"/>
        <w:gridCol w:w="990"/>
        <w:gridCol w:w="1080"/>
      </w:tblGrid>
      <w:tr w:rsidR="00377596" w:rsidRPr="009345BE" w14:paraId="5267F55E" w14:textId="77777777" w:rsidTr="00AF123B">
        <w:trPr>
          <w:cantSplit/>
          <w:trHeight w:val="2780"/>
        </w:trPr>
        <w:tc>
          <w:tcPr>
            <w:tcW w:w="2880" w:type="dxa"/>
            <w:tcBorders>
              <w:top w:val="single" w:sz="4" w:space="0" w:color="auto"/>
              <w:right w:val="single" w:sz="12" w:space="0" w:color="auto"/>
            </w:tcBorders>
            <w:shd w:val="clear" w:color="auto" w:fill="C0C0C0"/>
            <w:vAlign w:val="center"/>
          </w:tcPr>
          <w:p w14:paraId="5267F54D" w14:textId="77777777" w:rsidR="008350EE" w:rsidRPr="009345BE" w:rsidRDefault="008350EE" w:rsidP="008350EE">
            <w:pPr>
              <w:jc w:val="center"/>
              <w:rPr>
                <w:rFonts w:cs="Arial"/>
                <w:b/>
                <w:bCs/>
              </w:rPr>
            </w:pPr>
            <w:r w:rsidRPr="009345BE">
              <w:rPr>
                <w:rFonts w:cs="Arial"/>
                <w:b/>
                <w:bCs/>
              </w:rPr>
              <w:t>Strata</w:t>
            </w:r>
          </w:p>
        </w:tc>
        <w:tc>
          <w:tcPr>
            <w:tcW w:w="720" w:type="dxa"/>
            <w:tcBorders>
              <w:top w:val="single" w:sz="4" w:space="0" w:color="auto"/>
              <w:left w:val="single" w:sz="12" w:space="0" w:color="auto"/>
              <w:right w:val="single" w:sz="12" w:space="0" w:color="auto"/>
            </w:tcBorders>
            <w:shd w:val="clear" w:color="auto" w:fill="C0C0C0"/>
            <w:textDirection w:val="btLr"/>
            <w:vAlign w:val="center"/>
          </w:tcPr>
          <w:p w14:paraId="5267F54E" w14:textId="77777777" w:rsidR="008350EE" w:rsidRPr="009345BE" w:rsidRDefault="008350EE" w:rsidP="008350EE">
            <w:pPr>
              <w:ind w:left="113" w:right="113"/>
              <w:jc w:val="center"/>
              <w:rPr>
                <w:rFonts w:cs="Arial"/>
                <w:b/>
                <w:bCs/>
              </w:rPr>
            </w:pPr>
            <w:r w:rsidRPr="009345BE">
              <w:rPr>
                <w:rFonts w:cs="Arial"/>
                <w:b/>
                <w:bCs/>
              </w:rPr>
              <w:t>Total Sample</w:t>
            </w:r>
          </w:p>
          <w:p w14:paraId="5267F54F" w14:textId="77777777" w:rsidR="008350EE" w:rsidRPr="009345BE" w:rsidRDefault="008350EE" w:rsidP="008350EE">
            <w:pPr>
              <w:ind w:left="113" w:right="113"/>
              <w:jc w:val="center"/>
              <w:rPr>
                <w:rFonts w:cs="Arial"/>
                <w:b/>
              </w:rPr>
            </w:pPr>
            <w:r w:rsidRPr="009345BE">
              <w:rPr>
                <w:rFonts w:cs="Arial"/>
                <w:b/>
                <w:bCs/>
              </w:rPr>
              <w:t>(385)</w:t>
            </w:r>
          </w:p>
        </w:tc>
        <w:tc>
          <w:tcPr>
            <w:tcW w:w="720" w:type="dxa"/>
            <w:tcBorders>
              <w:top w:val="single" w:sz="4" w:space="0" w:color="auto"/>
              <w:left w:val="single" w:sz="12" w:space="0" w:color="auto"/>
            </w:tcBorders>
            <w:shd w:val="clear" w:color="auto" w:fill="C0C0C0"/>
            <w:textDirection w:val="btLr"/>
            <w:vAlign w:val="center"/>
          </w:tcPr>
          <w:p w14:paraId="5267F550" w14:textId="77777777" w:rsidR="008350EE" w:rsidRPr="009345BE" w:rsidRDefault="008350EE" w:rsidP="008350EE">
            <w:pPr>
              <w:ind w:left="113" w:right="113"/>
              <w:jc w:val="center"/>
              <w:rPr>
                <w:rFonts w:cs="Arial"/>
                <w:b/>
                <w:bCs/>
              </w:rPr>
            </w:pPr>
            <w:r w:rsidRPr="009345BE">
              <w:rPr>
                <w:rFonts w:cs="Arial"/>
                <w:b/>
                <w:bCs/>
              </w:rPr>
              <w:t>Commercial Business</w:t>
            </w:r>
          </w:p>
          <w:p w14:paraId="5267F551" w14:textId="77777777" w:rsidR="008350EE" w:rsidRPr="009345BE" w:rsidRDefault="008350EE" w:rsidP="008350EE">
            <w:pPr>
              <w:ind w:left="113" w:right="113"/>
              <w:jc w:val="center"/>
              <w:rPr>
                <w:rFonts w:cs="Arial"/>
                <w:b/>
              </w:rPr>
            </w:pPr>
            <w:r w:rsidRPr="009345BE">
              <w:rPr>
                <w:rFonts w:cs="Arial"/>
                <w:b/>
                <w:bCs/>
              </w:rPr>
              <w:t>(23)</w:t>
            </w:r>
          </w:p>
        </w:tc>
        <w:tc>
          <w:tcPr>
            <w:tcW w:w="720" w:type="dxa"/>
            <w:tcBorders>
              <w:top w:val="single" w:sz="4" w:space="0" w:color="auto"/>
            </w:tcBorders>
            <w:shd w:val="clear" w:color="auto" w:fill="C0C0C0"/>
            <w:textDirection w:val="btLr"/>
            <w:vAlign w:val="center"/>
          </w:tcPr>
          <w:p w14:paraId="5267F552" w14:textId="77777777" w:rsidR="008350EE" w:rsidRPr="009345BE" w:rsidRDefault="008350EE" w:rsidP="008350EE">
            <w:pPr>
              <w:ind w:left="113" w:right="113"/>
              <w:jc w:val="center"/>
              <w:rPr>
                <w:rFonts w:cs="Arial"/>
                <w:b/>
                <w:bCs/>
              </w:rPr>
            </w:pPr>
            <w:r w:rsidRPr="009345BE">
              <w:rPr>
                <w:rFonts w:cs="Arial"/>
                <w:b/>
                <w:bCs/>
              </w:rPr>
              <w:t>Critical Infrastructure</w:t>
            </w:r>
          </w:p>
          <w:p w14:paraId="5267F553" w14:textId="77777777" w:rsidR="008350EE" w:rsidRPr="009345BE" w:rsidRDefault="008350EE" w:rsidP="008350EE">
            <w:pPr>
              <w:ind w:left="113" w:right="113"/>
              <w:jc w:val="center"/>
              <w:rPr>
                <w:rFonts w:cs="Arial"/>
                <w:b/>
                <w:bCs/>
              </w:rPr>
            </w:pPr>
            <w:r w:rsidRPr="009345BE">
              <w:rPr>
                <w:rFonts w:cs="Arial"/>
                <w:b/>
                <w:bCs/>
              </w:rPr>
              <w:t>(37)</w:t>
            </w:r>
          </w:p>
        </w:tc>
        <w:tc>
          <w:tcPr>
            <w:tcW w:w="720" w:type="dxa"/>
            <w:tcBorders>
              <w:top w:val="single" w:sz="4" w:space="0" w:color="auto"/>
            </w:tcBorders>
            <w:shd w:val="clear" w:color="auto" w:fill="C0C0C0"/>
            <w:textDirection w:val="btLr"/>
            <w:vAlign w:val="center"/>
          </w:tcPr>
          <w:p w14:paraId="5267F554" w14:textId="77777777" w:rsidR="008350EE" w:rsidRPr="009345BE" w:rsidRDefault="008350EE" w:rsidP="008350EE">
            <w:pPr>
              <w:ind w:left="113" w:right="113"/>
              <w:jc w:val="center"/>
              <w:rPr>
                <w:rFonts w:cs="Arial"/>
                <w:b/>
                <w:bCs/>
              </w:rPr>
            </w:pPr>
            <w:r w:rsidRPr="009345BE">
              <w:rPr>
                <w:rFonts w:cs="Arial"/>
                <w:b/>
                <w:bCs/>
              </w:rPr>
              <w:t>Education</w:t>
            </w:r>
          </w:p>
          <w:p w14:paraId="5267F555" w14:textId="77777777" w:rsidR="008350EE" w:rsidRPr="009345BE" w:rsidRDefault="008350EE" w:rsidP="008350EE">
            <w:pPr>
              <w:ind w:left="113" w:right="113"/>
              <w:jc w:val="center"/>
              <w:rPr>
                <w:rFonts w:cs="Arial"/>
                <w:b/>
              </w:rPr>
            </w:pPr>
            <w:r w:rsidRPr="009345BE">
              <w:rPr>
                <w:rFonts w:cs="Arial"/>
                <w:b/>
                <w:bCs/>
              </w:rPr>
              <w:t>(24)</w:t>
            </w:r>
          </w:p>
        </w:tc>
        <w:tc>
          <w:tcPr>
            <w:tcW w:w="720" w:type="dxa"/>
            <w:tcBorders>
              <w:top w:val="single" w:sz="4" w:space="0" w:color="auto"/>
            </w:tcBorders>
            <w:shd w:val="clear" w:color="auto" w:fill="C0C0C0"/>
            <w:textDirection w:val="btLr"/>
            <w:vAlign w:val="center"/>
          </w:tcPr>
          <w:p w14:paraId="5267F556" w14:textId="77777777" w:rsidR="008350EE" w:rsidRPr="009345BE" w:rsidRDefault="008350EE" w:rsidP="008350EE">
            <w:pPr>
              <w:ind w:left="113" w:right="113"/>
              <w:jc w:val="center"/>
              <w:rPr>
                <w:rFonts w:cs="Arial"/>
                <w:b/>
              </w:rPr>
            </w:pPr>
            <w:r w:rsidRPr="009345BE">
              <w:rPr>
                <w:rFonts w:cs="Arial"/>
                <w:b/>
              </w:rPr>
              <w:t>Medical Care</w:t>
            </w:r>
          </w:p>
          <w:p w14:paraId="5267F557" w14:textId="77777777" w:rsidR="008350EE" w:rsidRPr="009345BE" w:rsidRDefault="008350EE" w:rsidP="008350EE">
            <w:pPr>
              <w:ind w:left="113" w:right="113"/>
              <w:jc w:val="center"/>
              <w:rPr>
                <w:rFonts w:cs="Arial"/>
                <w:b/>
              </w:rPr>
            </w:pPr>
            <w:r w:rsidRPr="009345BE">
              <w:rPr>
                <w:rFonts w:cs="Arial"/>
                <w:b/>
              </w:rPr>
              <w:t>(55)</w:t>
            </w:r>
          </w:p>
        </w:tc>
        <w:tc>
          <w:tcPr>
            <w:tcW w:w="720" w:type="dxa"/>
            <w:tcBorders>
              <w:top w:val="single" w:sz="4" w:space="0" w:color="auto"/>
            </w:tcBorders>
            <w:shd w:val="clear" w:color="auto" w:fill="C0C0C0"/>
            <w:textDirection w:val="btLr"/>
            <w:vAlign w:val="center"/>
          </w:tcPr>
          <w:p w14:paraId="5267F558" w14:textId="77777777" w:rsidR="008350EE" w:rsidRPr="009345BE" w:rsidRDefault="008350EE" w:rsidP="008350EE">
            <w:pPr>
              <w:ind w:left="113" w:right="113"/>
              <w:jc w:val="center"/>
              <w:rPr>
                <w:rFonts w:cs="Arial"/>
                <w:b/>
              </w:rPr>
            </w:pPr>
            <w:r w:rsidRPr="009345BE">
              <w:rPr>
                <w:rFonts w:cs="Arial"/>
                <w:b/>
              </w:rPr>
              <w:t>Public Administration</w:t>
            </w:r>
          </w:p>
          <w:p w14:paraId="5267F559" w14:textId="77777777" w:rsidR="008350EE" w:rsidRPr="009345BE" w:rsidRDefault="008350EE" w:rsidP="008350EE">
            <w:pPr>
              <w:ind w:left="113" w:right="113"/>
              <w:jc w:val="center"/>
              <w:rPr>
                <w:rFonts w:cs="Arial"/>
                <w:b/>
              </w:rPr>
            </w:pPr>
            <w:r w:rsidRPr="009345BE">
              <w:rPr>
                <w:rFonts w:cs="Arial"/>
                <w:b/>
              </w:rPr>
              <w:t>(26)</w:t>
            </w:r>
          </w:p>
        </w:tc>
        <w:tc>
          <w:tcPr>
            <w:tcW w:w="990" w:type="dxa"/>
            <w:tcBorders>
              <w:top w:val="single" w:sz="4" w:space="0" w:color="auto"/>
            </w:tcBorders>
            <w:shd w:val="clear" w:color="auto" w:fill="C0C0C0"/>
            <w:textDirection w:val="btLr"/>
            <w:vAlign w:val="center"/>
          </w:tcPr>
          <w:p w14:paraId="5267F55A" w14:textId="77777777" w:rsidR="008350EE" w:rsidRPr="009345BE" w:rsidRDefault="008350EE" w:rsidP="008350EE">
            <w:pPr>
              <w:ind w:left="113" w:right="113"/>
              <w:jc w:val="center"/>
              <w:rPr>
                <w:rFonts w:cs="Arial"/>
                <w:b/>
                <w:bCs/>
              </w:rPr>
            </w:pPr>
            <w:r w:rsidRPr="009345BE">
              <w:rPr>
                <w:rFonts w:cs="Arial"/>
                <w:b/>
                <w:bCs/>
              </w:rPr>
              <w:t>Public Health and Social Services</w:t>
            </w:r>
          </w:p>
          <w:p w14:paraId="5267F55B" w14:textId="77777777" w:rsidR="008350EE" w:rsidRPr="009345BE" w:rsidRDefault="008350EE" w:rsidP="008350EE">
            <w:pPr>
              <w:ind w:left="113" w:right="113"/>
              <w:jc w:val="center"/>
              <w:rPr>
                <w:rFonts w:cs="Arial"/>
                <w:b/>
                <w:bCs/>
              </w:rPr>
            </w:pPr>
            <w:r w:rsidRPr="009345BE">
              <w:rPr>
                <w:rFonts w:cs="Arial"/>
                <w:b/>
                <w:bCs/>
              </w:rPr>
              <w:t>(99)</w:t>
            </w:r>
          </w:p>
        </w:tc>
        <w:tc>
          <w:tcPr>
            <w:tcW w:w="1080" w:type="dxa"/>
            <w:tcBorders>
              <w:top w:val="single" w:sz="4" w:space="0" w:color="auto"/>
            </w:tcBorders>
            <w:shd w:val="clear" w:color="auto" w:fill="C0C0C0"/>
            <w:textDirection w:val="btLr"/>
            <w:vAlign w:val="center"/>
          </w:tcPr>
          <w:p w14:paraId="5267F55C" w14:textId="77777777" w:rsidR="008350EE" w:rsidRPr="009345BE" w:rsidRDefault="008350EE" w:rsidP="008350EE">
            <w:pPr>
              <w:ind w:left="113" w:right="113"/>
              <w:jc w:val="center"/>
              <w:rPr>
                <w:rFonts w:cs="Arial"/>
                <w:b/>
                <w:bCs/>
              </w:rPr>
            </w:pPr>
            <w:r w:rsidRPr="009345BE">
              <w:rPr>
                <w:rFonts w:cs="Arial"/>
                <w:b/>
                <w:bCs/>
              </w:rPr>
              <w:t>Public Safety and Justice</w:t>
            </w:r>
          </w:p>
          <w:p w14:paraId="5267F55D" w14:textId="77777777" w:rsidR="008350EE" w:rsidRPr="009345BE" w:rsidRDefault="008350EE" w:rsidP="008350EE">
            <w:pPr>
              <w:ind w:left="113" w:right="113"/>
              <w:jc w:val="center"/>
              <w:rPr>
                <w:rFonts w:cs="Arial"/>
                <w:b/>
                <w:bCs/>
              </w:rPr>
            </w:pPr>
            <w:r w:rsidRPr="009345BE">
              <w:rPr>
                <w:rFonts w:cs="Arial"/>
                <w:b/>
                <w:bCs/>
              </w:rPr>
              <w:t>(121)</w:t>
            </w:r>
          </w:p>
        </w:tc>
      </w:tr>
      <w:tr w:rsidR="00377596" w:rsidRPr="009345BE" w14:paraId="5267F568" w14:textId="77777777" w:rsidTr="00AF123B">
        <w:trPr>
          <w:trHeight w:val="432"/>
        </w:trPr>
        <w:tc>
          <w:tcPr>
            <w:tcW w:w="2880" w:type="dxa"/>
            <w:tcBorders>
              <w:right w:val="single" w:sz="12" w:space="0" w:color="auto"/>
            </w:tcBorders>
            <w:noWrap/>
            <w:vAlign w:val="center"/>
          </w:tcPr>
          <w:p w14:paraId="5267F55F" w14:textId="77777777" w:rsidR="008350EE" w:rsidRPr="009345BE" w:rsidRDefault="008350EE" w:rsidP="008350EE">
            <w:pPr>
              <w:rPr>
                <w:rFonts w:cs="Arial"/>
              </w:rPr>
            </w:pPr>
            <w:r w:rsidRPr="009345BE">
              <w:rPr>
                <w:rFonts w:cs="Arial"/>
              </w:rPr>
              <w:t>DIRECT Pandemic Response Role</w:t>
            </w:r>
          </w:p>
        </w:tc>
        <w:tc>
          <w:tcPr>
            <w:tcW w:w="720" w:type="dxa"/>
            <w:tcBorders>
              <w:left w:val="single" w:sz="12" w:space="0" w:color="auto"/>
              <w:right w:val="single" w:sz="12" w:space="0" w:color="auto"/>
            </w:tcBorders>
            <w:noWrap/>
            <w:vAlign w:val="center"/>
          </w:tcPr>
          <w:p w14:paraId="5267F560" w14:textId="77777777" w:rsidR="008350EE" w:rsidRPr="009345BE" w:rsidRDefault="008350EE" w:rsidP="008350EE">
            <w:pPr>
              <w:jc w:val="center"/>
              <w:rPr>
                <w:rFonts w:cs="Arial"/>
              </w:rPr>
            </w:pPr>
            <w:r w:rsidRPr="009345BE">
              <w:rPr>
                <w:rFonts w:cs="Arial"/>
              </w:rPr>
              <w:t>1</w:t>
            </w:r>
          </w:p>
        </w:tc>
        <w:tc>
          <w:tcPr>
            <w:tcW w:w="720" w:type="dxa"/>
            <w:tcBorders>
              <w:left w:val="single" w:sz="12" w:space="0" w:color="auto"/>
            </w:tcBorders>
            <w:noWrap/>
            <w:vAlign w:val="center"/>
          </w:tcPr>
          <w:p w14:paraId="5267F561" w14:textId="77777777" w:rsidR="008350EE" w:rsidRPr="009345BE" w:rsidRDefault="008350EE" w:rsidP="008350EE">
            <w:pPr>
              <w:jc w:val="center"/>
              <w:rPr>
                <w:rFonts w:cs="Arial"/>
              </w:rPr>
            </w:pPr>
            <w:r w:rsidRPr="009345BE">
              <w:rPr>
                <w:rFonts w:cs="Arial"/>
              </w:rPr>
              <w:t>1</w:t>
            </w:r>
          </w:p>
        </w:tc>
        <w:tc>
          <w:tcPr>
            <w:tcW w:w="720" w:type="dxa"/>
            <w:noWrap/>
            <w:vAlign w:val="center"/>
          </w:tcPr>
          <w:p w14:paraId="5267F562" w14:textId="77777777" w:rsidR="008350EE" w:rsidRPr="009345BE" w:rsidRDefault="008350EE" w:rsidP="008350EE">
            <w:pPr>
              <w:jc w:val="center"/>
              <w:rPr>
                <w:rFonts w:cs="Arial"/>
              </w:rPr>
            </w:pPr>
            <w:r w:rsidRPr="009345BE">
              <w:rPr>
                <w:rFonts w:cs="Arial"/>
              </w:rPr>
              <w:t>1</w:t>
            </w:r>
          </w:p>
        </w:tc>
        <w:tc>
          <w:tcPr>
            <w:tcW w:w="720" w:type="dxa"/>
            <w:noWrap/>
            <w:vAlign w:val="center"/>
          </w:tcPr>
          <w:p w14:paraId="5267F563" w14:textId="77777777" w:rsidR="008350EE" w:rsidRPr="009345BE" w:rsidRDefault="008350EE" w:rsidP="008350EE">
            <w:pPr>
              <w:jc w:val="center"/>
              <w:rPr>
                <w:rFonts w:cs="Arial"/>
              </w:rPr>
            </w:pPr>
            <w:r w:rsidRPr="009345BE">
              <w:rPr>
                <w:rFonts w:cs="Arial"/>
              </w:rPr>
              <w:t>1</w:t>
            </w:r>
          </w:p>
        </w:tc>
        <w:tc>
          <w:tcPr>
            <w:tcW w:w="720" w:type="dxa"/>
            <w:noWrap/>
            <w:vAlign w:val="center"/>
          </w:tcPr>
          <w:p w14:paraId="5267F564" w14:textId="77777777" w:rsidR="008350EE" w:rsidRPr="009345BE" w:rsidRDefault="008350EE" w:rsidP="008350EE">
            <w:pPr>
              <w:jc w:val="center"/>
              <w:rPr>
                <w:rFonts w:cs="Arial"/>
              </w:rPr>
            </w:pPr>
            <w:r w:rsidRPr="009345BE">
              <w:rPr>
                <w:rFonts w:cs="Arial"/>
              </w:rPr>
              <w:t>1</w:t>
            </w:r>
          </w:p>
        </w:tc>
        <w:tc>
          <w:tcPr>
            <w:tcW w:w="720" w:type="dxa"/>
            <w:noWrap/>
            <w:vAlign w:val="center"/>
          </w:tcPr>
          <w:p w14:paraId="5267F565" w14:textId="77777777" w:rsidR="008350EE" w:rsidRPr="009345BE" w:rsidRDefault="008350EE" w:rsidP="008350EE">
            <w:pPr>
              <w:jc w:val="center"/>
              <w:rPr>
                <w:rFonts w:cs="Arial"/>
              </w:rPr>
            </w:pPr>
            <w:r w:rsidRPr="009345BE">
              <w:rPr>
                <w:rFonts w:cs="Arial"/>
              </w:rPr>
              <w:t>1</w:t>
            </w:r>
          </w:p>
        </w:tc>
        <w:tc>
          <w:tcPr>
            <w:tcW w:w="990" w:type="dxa"/>
            <w:vAlign w:val="center"/>
          </w:tcPr>
          <w:p w14:paraId="5267F566" w14:textId="77777777" w:rsidR="008350EE" w:rsidRPr="009345BE" w:rsidRDefault="008350EE" w:rsidP="008350EE">
            <w:pPr>
              <w:jc w:val="center"/>
              <w:rPr>
                <w:rFonts w:cs="Arial"/>
              </w:rPr>
            </w:pPr>
            <w:r w:rsidRPr="009345BE">
              <w:rPr>
                <w:rFonts w:cs="Arial"/>
              </w:rPr>
              <w:t>1</w:t>
            </w:r>
          </w:p>
        </w:tc>
        <w:tc>
          <w:tcPr>
            <w:tcW w:w="1080" w:type="dxa"/>
            <w:vAlign w:val="center"/>
          </w:tcPr>
          <w:p w14:paraId="5267F567" w14:textId="77777777" w:rsidR="008350EE" w:rsidRPr="009345BE" w:rsidRDefault="008350EE" w:rsidP="008350EE">
            <w:pPr>
              <w:jc w:val="center"/>
              <w:rPr>
                <w:rFonts w:cs="Arial"/>
              </w:rPr>
            </w:pPr>
            <w:r w:rsidRPr="009345BE">
              <w:rPr>
                <w:rFonts w:cs="Arial"/>
              </w:rPr>
              <w:t>1</w:t>
            </w:r>
          </w:p>
        </w:tc>
      </w:tr>
      <w:tr w:rsidR="00377596" w:rsidRPr="009345BE" w14:paraId="5267F572" w14:textId="77777777" w:rsidTr="00AF123B">
        <w:trPr>
          <w:trHeight w:val="432"/>
        </w:trPr>
        <w:tc>
          <w:tcPr>
            <w:tcW w:w="2880" w:type="dxa"/>
            <w:tcBorders>
              <w:right w:val="single" w:sz="12" w:space="0" w:color="auto"/>
            </w:tcBorders>
            <w:noWrap/>
            <w:vAlign w:val="center"/>
          </w:tcPr>
          <w:p w14:paraId="5267F569" w14:textId="77777777" w:rsidR="008350EE" w:rsidRPr="009345BE" w:rsidRDefault="008350EE" w:rsidP="008350EE">
            <w:pPr>
              <w:rPr>
                <w:rFonts w:cs="Arial"/>
              </w:rPr>
            </w:pPr>
            <w:r w:rsidRPr="009345BE">
              <w:rPr>
                <w:rFonts w:cs="Arial"/>
              </w:rPr>
              <w:t>SUPPORT Pandemic Response Role</w:t>
            </w:r>
          </w:p>
        </w:tc>
        <w:tc>
          <w:tcPr>
            <w:tcW w:w="720" w:type="dxa"/>
            <w:tcBorders>
              <w:left w:val="single" w:sz="12" w:space="0" w:color="auto"/>
              <w:right w:val="single" w:sz="12" w:space="0" w:color="auto"/>
            </w:tcBorders>
            <w:noWrap/>
            <w:vAlign w:val="center"/>
          </w:tcPr>
          <w:p w14:paraId="5267F56A" w14:textId="77777777" w:rsidR="008350EE" w:rsidRPr="009345BE" w:rsidRDefault="008350EE" w:rsidP="008350EE">
            <w:pPr>
              <w:jc w:val="center"/>
              <w:rPr>
                <w:rFonts w:cs="Arial"/>
              </w:rPr>
            </w:pPr>
            <w:r w:rsidRPr="009345BE">
              <w:rPr>
                <w:rFonts w:cs="Arial"/>
              </w:rPr>
              <w:t>2</w:t>
            </w:r>
          </w:p>
        </w:tc>
        <w:tc>
          <w:tcPr>
            <w:tcW w:w="720" w:type="dxa"/>
            <w:tcBorders>
              <w:left w:val="single" w:sz="12" w:space="0" w:color="auto"/>
            </w:tcBorders>
            <w:noWrap/>
            <w:vAlign w:val="center"/>
          </w:tcPr>
          <w:p w14:paraId="5267F56B" w14:textId="77777777" w:rsidR="008350EE" w:rsidRPr="009345BE" w:rsidRDefault="008350EE" w:rsidP="008350EE">
            <w:pPr>
              <w:jc w:val="center"/>
              <w:rPr>
                <w:rFonts w:cs="Arial"/>
              </w:rPr>
            </w:pPr>
            <w:r w:rsidRPr="009345BE">
              <w:rPr>
                <w:rFonts w:cs="Arial"/>
              </w:rPr>
              <w:t>3</w:t>
            </w:r>
          </w:p>
        </w:tc>
        <w:tc>
          <w:tcPr>
            <w:tcW w:w="720" w:type="dxa"/>
            <w:noWrap/>
            <w:vAlign w:val="center"/>
          </w:tcPr>
          <w:p w14:paraId="5267F56C" w14:textId="77777777" w:rsidR="008350EE" w:rsidRPr="009345BE" w:rsidRDefault="008350EE" w:rsidP="008350EE">
            <w:pPr>
              <w:jc w:val="center"/>
              <w:rPr>
                <w:rFonts w:cs="Arial"/>
              </w:rPr>
            </w:pPr>
            <w:r w:rsidRPr="009345BE">
              <w:rPr>
                <w:rFonts w:cs="Arial"/>
              </w:rPr>
              <w:t>3</w:t>
            </w:r>
          </w:p>
        </w:tc>
        <w:tc>
          <w:tcPr>
            <w:tcW w:w="720" w:type="dxa"/>
            <w:noWrap/>
            <w:vAlign w:val="center"/>
          </w:tcPr>
          <w:p w14:paraId="5267F56D" w14:textId="77777777" w:rsidR="008350EE" w:rsidRPr="009345BE" w:rsidRDefault="008350EE" w:rsidP="008350EE">
            <w:pPr>
              <w:jc w:val="center"/>
              <w:rPr>
                <w:rFonts w:cs="Arial"/>
              </w:rPr>
            </w:pPr>
            <w:r w:rsidRPr="009345BE">
              <w:rPr>
                <w:rFonts w:cs="Arial"/>
              </w:rPr>
              <w:t>4</w:t>
            </w:r>
          </w:p>
        </w:tc>
        <w:tc>
          <w:tcPr>
            <w:tcW w:w="720" w:type="dxa"/>
            <w:noWrap/>
            <w:vAlign w:val="center"/>
          </w:tcPr>
          <w:p w14:paraId="5267F56E" w14:textId="77777777" w:rsidR="008350EE" w:rsidRPr="009345BE" w:rsidRDefault="008350EE" w:rsidP="008350EE">
            <w:pPr>
              <w:jc w:val="center"/>
              <w:rPr>
                <w:rFonts w:cs="Arial"/>
              </w:rPr>
            </w:pPr>
            <w:r w:rsidRPr="009345BE">
              <w:rPr>
                <w:rFonts w:cs="Arial"/>
              </w:rPr>
              <w:t>2</w:t>
            </w:r>
          </w:p>
        </w:tc>
        <w:tc>
          <w:tcPr>
            <w:tcW w:w="720" w:type="dxa"/>
            <w:noWrap/>
            <w:vAlign w:val="center"/>
          </w:tcPr>
          <w:p w14:paraId="5267F56F" w14:textId="77777777" w:rsidR="008350EE" w:rsidRPr="009345BE" w:rsidRDefault="008350EE" w:rsidP="008350EE">
            <w:pPr>
              <w:jc w:val="center"/>
              <w:rPr>
                <w:rFonts w:cs="Arial"/>
              </w:rPr>
            </w:pPr>
            <w:r w:rsidRPr="009345BE">
              <w:rPr>
                <w:rFonts w:cs="Arial"/>
              </w:rPr>
              <w:t>2</w:t>
            </w:r>
          </w:p>
        </w:tc>
        <w:tc>
          <w:tcPr>
            <w:tcW w:w="990" w:type="dxa"/>
            <w:vAlign w:val="center"/>
          </w:tcPr>
          <w:p w14:paraId="5267F570" w14:textId="77777777" w:rsidR="008350EE" w:rsidRPr="009345BE" w:rsidRDefault="008350EE" w:rsidP="008350EE">
            <w:pPr>
              <w:jc w:val="center"/>
              <w:rPr>
                <w:rFonts w:cs="Arial"/>
              </w:rPr>
            </w:pPr>
            <w:r w:rsidRPr="009345BE">
              <w:rPr>
                <w:rFonts w:cs="Arial"/>
              </w:rPr>
              <w:t>2</w:t>
            </w:r>
          </w:p>
        </w:tc>
        <w:tc>
          <w:tcPr>
            <w:tcW w:w="1080" w:type="dxa"/>
            <w:vAlign w:val="center"/>
          </w:tcPr>
          <w:p w14:paraId="5267F571" w14:textId="77777777" w:rsidR="008350EE" w:rsidRPr="009345BE" w:rsidRDefault="008350EE" w:rsidP="008350EE">
            <w:pPr>
              <w:jc w:val="center"/>
              <w:rPr>
                <w:rFonts w:cs="Arial"/>
              </w:rPr>
            </w:pPr>
            <w:r w:rsidRPr="009345BE">
              <w:rPr>
                <w:rFonts w:cs="Arial"/>
              </w:rPr>
              <w:t>2</w:t>
            </w:r>
          </w:p>
        </w:tc>
      </w:tr>
      <w:tr w:rsidR="00377596" w:rsidRPr="009345BE" w14:paraId="5267F57C" w14:textId="77777777" w:rsidTr="00AF123B">
        <w:trPr>
          <w:trHeight w:val="432"/>
        </w:trPr>
        <w:tc>
          <w:tcPr>
            <w:tcW w:w="2880" w:type="dxa"/>
            <w:tcBorders>
              <w:right w:val="single" w:sz="12" w:space="0" w:color="auto"/>
            </w:tcBorders>
            <w:noWrap/>
            <w:vAlign w:val="center"/>
          </w:tcPr>
          <w:p w14:paraId="5267F573" w14:textId="77777777" w:rsidR="008350EE" w:rsidRPr="009345BE" w:rsidRDefault="008350EE" w:rsidP="008350EE">
            <w:pPr>
              <w:rPr>
                <w:rFonts w:cs="Arial"/>
                <w:b/>
              </w:rPr>
            </w:pPr>
            <w:r w:rsidRPr="009345BE">
              <w:rPr>
                <w:rFonts w:cs="Arial"/>
                <w:b/>
              </w:rPr>
              <w:t>Critical Infrastructure Role</w:t>
            </w:r>
          </w:p>
        </w:tc>
        <w:tc>
          <w:tcPr>
            <w:tcW w:w="720" w:type="dxa"/>
            <w:tcBorders>
              <w:left w:val="single" w:sz="12" w:space="0" w:color="auto"/>
              <w:right w:val="single" w:sz="12" w:space="0" w:color="auto"/>
            </w:tcBorders>
            <w:noWrap/>
            <w:vAlign w:val="center"/>
          </w:tcPr>
          <w:p w14:paraId="5267F574" w14:textId="77777777" w:rsidR="008350EE" w:rsidRPr="009345BE" w:rsidRDefault="008350EE" w:rsidP="008350EE">
            <w:pPr>
              <w:jc w:val="center"/>
              <w:rPr>
                <w:rFonts w:cs="Arial"/>
              </w:rPr>
            </w:pPr>
            <w:r w:rsidRPr="009345BE">
              <w:rPr>
                <w:rFonts w:cs="Arial"/>
              </w:rPr>
              <w:t>3</w:t>
            </w:r>
          </w:p>
        </w:tc>
        <w:tc>
          <w:tcPr>
            <w:tcW w:w="720" w:type="dxa"/>
            <w:tcBorders>
              <w:left w:val="single" w:sz="12" w:space="0" w:color="auto"/>
            </w:tcBorders>
            <w:shd w:val="clear" w:color="auto" w:fill="D9D9D9"/>
            <w:noWrap/>
            <w:vAlign w:val="center"/>
          </w:tcPr>
          <w:p w14:paraId="5267F575" w14:textId="77777777" w:rsidR="008350EE" w:rsidRPr="009345BE" w:rsidRDefault="008350EE" w:rsidP="008350EE">
            <w:pPr>
              <w:jc w:val="center"/>
              <w:rPr>
                <w:rFonts w:cs="Arial"/>
                <w:b/>
              </w:rPr>
            </w:pPr>
            <w:r w:rsidRPr="009345BE">
              <w:rPr>
                <w:rFonts w:cs="Arial"/>
                <w:b/>
              </w:rPr>
              <w:t>2</w:t>
            </w:r>
          </w:p>
        </w:tc>
        <w:tc>
          <w:tcPr>
            <w:tcW w:w="720" w:type="dxa"/>
            <w:shd w:val="clear" w:color="auto" w:fill="D9D9D9"/>
            <w:noWrap/>
            <w:vAlign w:val="center"/>
          </w:tcPr>
          <w:p w14:paraId="5267F576" w14:textId="77777777" w:rsidR="008350EE" w:rsidRPr="009345BE" w:rsidRDefault="008350EE" w:rsidP="008350EE">
            <w:pPr>
              <w:jc w:val="center"/>
              <w:rPr>
                <w:rFonts w:cs="Arial"/>
                <w:b/>
              </w:rPr>
            </w:pPr>
            <w:r w:rsidRPr="009345BE">
              <w:rPr>
                <w:rFonts w:cs="Arial"/>
                <w:b/>
              </w:rPr>
              <w:t>2</w:t>
            </w:r>
          </w:p>
        </w:tc>
        <w:tc>
          <w:tcPr>
            <w:tcW w:w="720" w:type="dxa"/>
            <w:shd w:val="clear" w:color="auto" w:fill="D9D9D9"/>
            <w:noWrap/>
            <w:vAlign w:val="center"/>
          </w:tcPr>
          <w:p w14:paraId="5267F577" w14:textId="77777777" w:rsidR="008350EE" w:rsidRPr="009345BE" w:rsidRDefault="008350EE" w:rsidP="008350EE">
            <w:pPr>
              <w:jc w:val="center"/>
              <w:rPr>
                <w:rFonts w:cs="Arial"/>
                <w:b/>
              </w:rPr>
            </w:pPr>
            <w:r w:rsidRPr="009345BE">
              <w:rPr>
                <w:rFonts w:cs="Arial"/>
                <w:b/>
              </w:rPr>
              <w:t>5</w:t>
            </w:r>
          </w:p>
        </w:tc>
        <w:tc>
          <w:tcPr>
            <w:tcW w:w="720" w:type="dxa"/>
            <w:noWrap/>
            <w:vAlign w:val="center"/>
          </w:tcPr>
          <w:p w14:paraId="5267F578" w14:textId="77777777" w:rsidR="008350EE" w:rsidRPr="009345BE" w:rsidRDefault="008350EE" w:rsidP="008350EE">
            <w:pPr>
              <w:jc w:val="center"/>
              <w:rPr>
                <w:rFonts w:cs="Arial"/>
              </w:rPr>
            </w:pPr>
            <w:r w:rsidRPr="009345BE">
              <w:rPr>
                <w:rFonts w:cs="Arial"/>
              </w:rPr>
              <w:t>3</w:t>
            </w:r>
          </w:p>
        </w:tc>
        <w:tc>
          <w:tcPr>
            <w:tcW w:w="720" w:type="dxa"/>
            <w:noWrap/>
            <w:vAlign w:val="center"/>
          </w:tcPr>
          <w:p w14:paraId="5267F579" w14:textId="77777777" w:rsidR="008350EE" w:rsidRPr="009345BE" w:rsidRDefault="008350EE" w:rsidP="008350EE">
            <w:pPr>
              <w:jc w:val="center"/>
              <w:rPr>
                <w:rFonts w:cs="Arial"/>
              </w:rPr>
            </w:pPr>
            <w:r w:rsidRPr="009345BE">
              <w:rPr>
                <w:rFonts w:cs="Arial"/>
              </w:rPr>
              <w:t>3</w:t>
            </w:r>
          </w:p>
        </w:tc>
        <w:tc>
          <w:tcPr>
            <w:tcW w:w="990" w:type="dxa"/>
            <w:vAlign w:val="center"/>
          </w:tcPr>
          <w:p w14:paraId="5267F57A" w14:textId="77777777" w:rsidR="008350EE" w:rsidRPr="009345BE" w:rsidRDefault="008350EE" w:rsidP="008350EE">
            <w:pPr>
              <w:jc w:val="center"/>
              <w:rPr>
                <w:rFonts w:cs="Arial"/>
              </w:rPr>
            </w:pPr>
            <w:r w:rsidRPr="009345BE">
              <w:rPr>
                <w:rFonts w:cs="Arial"/>
              </w:rPr>
              <w:t>4</w:t>
            </w:r>
          </w:p>
        </w:tc>
        <w:tc>
          <w:tcPr>
            <w:tcW w:w="1080" w:type="dxa"/>
            <w:vAlign w:val="center"/>
          </w:tcPr>
          <w:p w14:paraId="5267F57B" w14:textId="77777777" w:rsidR="008350EE" w:rsidRPr="009345BE" w:rsidRDefault="008350EE" w:rsidP="008350EE">
            <w:pPr>
              <w:jc w:val="center"/>
              <w:rPr>
                <w:rFonts w:cs="Arial"/>
              </w:rPr>
            </w:pPr>
            <w:r w:rsidRPr="009345BE">
              <w:rPr>
                <w:rFonts w:cs="Arial"/>
              </w:rPr>
              <w:t>3</w:t>
            </w:r>
          </w:p>
        </w:tc>
      </w:tr>
      <w:tr w:rsidR="00377596" w:rsidRPr="009345BE" w14:paraId="5267F586" w14:textId="77777777" w:rsidTr="00AF123B">
        <w:trPr>
          <w:trHeight w:val="432"/>
        </w:trPr>
        <w:tc>
          <w:tcPr>
            <w:tcW w:w="2880" w:type="dxa"/>
            <w:tcBorders>
              <w:right w:val="single" w:sz="12" w:space="0" w:color="auto"/>
            </w:tcBorders>
            <w:noWrap/>
            <w:vAlign w:val="center"/>
          </w:tcPr>
          <w:p w14:paraId="5267F57D" w14:textId="77777777" w:rsidR="008350EE" w:rsidRPr="009345BE" w:rsidRDefault="008350EE" w:rsidP="008350EE">
            <w:pPr>
              <w:rPr>
                <w:rFonts w:cs="Arial"/>
                <w:b/>
              </w:rPr>
            </w:pPr>
            <w:r w:rsidRPr="009345BE">
              <w:rPr>
                <w:rFonts w:cs="Arial"/>
                <w:b/>
              </w:rPr>
              <w:t>Risk of Transmission</w:t>
            </w:r>
          </w:p>
        </w:tc>
        <w:tc>
          <w:tcPr>
            <w:tcW w:w="720" w:type="dxa"/>
            <w:tcBorders>
              <w:left w:val="single" w:sz="12" w:space="0" w:color="auto"/>
              <w:right w:val="single" w:sz="12" w:space="0" w:color="auto"/>
            </w:tcBorders>
            <w:noWrap/>
            <w:vAlign w:val="center"/>
          </w:tcPr>
          <w:p w14:paraId="5267F57E" w14:textId="77777777" w:rsidR="008350EE" w:rsidRPr="009345BE" w:rsidRDefault="008350EE" w:rsidP="008350EE">
            <w:pPr>
              <w:jc w:val="center"/>
              <w:rPr>
                <w:rFonts w:cs="Arial"/>
              </w:rPr>
            </w:pPr>
            <w:r w:rsidRPr="009345BE">
              <w:rPr>
                <w:rFonts w:cs="Arial"/>
              </w:rPr>
              <w:t>4</w:t>
            </w:r>
          </w:p>
        </w:tc>
        <w:tc>
          <w:tcPr>
            <w:tcW w:w="720" w:type="dxa"/>
            <w:tcBorders>
              <w:left w:val="single" w:sz="12" w:space="0" w:color="auto"/>
            </w:tcBorders>
            <w:shd w:val="clear" w:color="auto" w:fill="D9D9D9"/>
            <w:noWrap/>
            <w:vAlign w:val="center"/>
          </w:tcPr>
          <w:p w14:paraId="5267F57F" w14:textId="77777777" w:rsidR="008350EE" w:rsidRPr="009345BE" w:rsidRDefault="008350EE" w:rsidP="008350EE">
            <w:pPr>
              <w:jc w:val="center"/>
              <w:rPr>
                <w:rFonts w:cs="Arial"/>
                <w:b/>
              </w:rPr>
            </w:pPr>
            <w:r w:rsidRPr="009345BE">
              <w:rPr>
                <w:rFonts w:cs="Arial"/>
                <w:b/>
              </w:rPr>
              <w:t>6</w:t>
            </w:r>
          </w:p>
        </w:tc>
        <w:tc>
          <w:tcPr>
            <w:tcW w:w="720" w:type="dxa"/>
            <w:noWrap/>
            <w:vAlign w:val="center"/>
          </w:tcPr>
          <w:p w14:paraId="5267F580" w14:textId="77777777" w:rsidR="008350EE" w:rsidRPr="009345BE" w:rsidRDefault="008350EE" w:rsidP="008350EE">
            <w:pPr>
              <w:jc w:val="center"/>
              <w:rPr>
                <w:rFonts w:cs="Arial"/>
              </w:rPr>
            </w:pPr>
            <w:r w:rsidRPr="009345BE">
              <w:rPr>
                <w:rFonts w:cs="Arial"/>
              </w:rPr>
              <w:t>5</w:t>
            </w:r>
          </w:p>
        </w:tc>
        <w:tc>
          <w:tcPr>
            <w:tcW w:w="720" w:type="dxa"/>
            <w:shd w:val="clear" w:color="auto" w:fill="D9D9D9"/>
            <w:noWrap/>
            <w:vAlign w:val="center"/>
          </w:tcPr>
          <w:p w14:paraId="5267F581" w14:textId="77777777" w:rsidR="008350EE" w:rsidRPr="009345BE" w:rsidRDefault="008350EE" w:rsidP="008350EE">
            <w:pPr>
              <w:jc w:val="center"/>
              <w:rPr>
                <w:rFonts w:cs="Arial"/>
                <w:b/>
              </w:rPr>
            </w:pPr>
            <w:r w:rsidRPr="009345BE">
              <w:rPr>
                <w:rFonts w:cs="Arial"/>
                <w:b/>
              </w:rPr>
              <w:t>2</w:t>
            </w:r>
          </w:p>
        </w:tc>
        <w:tc>
          <w:tcPr>
            <w:tcW w:w="720" w:type="dxa"/>
            <w:noWrap/>
            <w:vAlign w:val="center"/>
          </w:tcPr>
          <w:p w14:paraId="5267F582" w14:textId="77777777" w:rsidR="008350EE" w:rsidRPr="009345BE" w:rsidRDefault="008350EE" w:rsidP="008350EE">
            <w:pPr>
              <w:jc w:val="center"/>
              <w:rPr>
                <w:rFonts w:cs="Arial"/>
              </w:rPr>
            </w:pPr>
            <w:r w:rsidRPr="009345BE">
              <w:rPr>
                <w:rFonts w:cs="Arial"/>
              </w:rPr>
              <w:t>5</w:t>
            </w:r>
          </w:p>
        </w:tc>
        <w:tc>
          <w:tcPr>
            <w:tcW w:w="720" w:type="dxa"/>
            <w:noWrap/>
            <w:vAlign w:val="center"/>
          </w:tcPr>
          <w:p w14:paraId="5267F583" w14:textId="77777777" w:rsidR="008350EE" w:rsidRPr="009345BE" w:rsidRDefault="008350EE" w:rsidP="008350EE">
            <w:pPr>
              <w:jc w:val="center"/>
              <w:rPr>
                <w:rFonts w:cs="Arial"/>
              </w:rPr>
            </w:pPr>
            <w:r w:rsidRPr="009345BE">
              <w:rPr>
                <w:rFonts w:cs="Arial"/>
              </w:rPr>
              <w:t>5</w:t>
            </w:r>
          </w:p>
        </w:tc>
        <w:tc>
          <w:tcPr>
            <w:tcW w:w="990" w:type="dxa"/>
            <w:vAlign w:val="center"/>
          </w:tcPr>
          <w:p w14:paraId="5267F584" w14:textId="77777777" w:rsidR="008350EE" w:rsidRPr="009345BE" w:rsidRDefault="008350EE" w:rsidP="008350EE">
            <w:pPr>
              <w:jc w:val="center"/>
              <w:rPr>
                <w:rFonts w:cs="Arial"/>
              </w:rPr>
            </w:pPr>
            <w:r w:rsidRPr="009345BE">
              <w:rPr>
                <w:rFonts w:cs="Arial"/>
              </w:rPr>
              <w:t>3</w:t>
            </w:r>
          </w:p>
        </w:tc>
        <w:tc>
          <w:tcPr>
            <w:tcW w:w="1080" w:type="dxa"/>
            <w:shd w:val="clear" w:color="auto" w:fill="D9D9D9"/>
            <w:vAlign w:val="center"/>
          </w:tcPr>
          <w:p w14:paraId="5267F585" w14:textId="77777777" w:rsidR="008350EE" w:rsidRPr="009345BE" w:rsidRDefault="008350EE" w:rsidP="008350EE">
            <w:pPr>
              <w:jc w:val="center"/>
              <w:rPr>
                <w:rFonts w:cs="Arial"/>
                <w:b/>
              </w:rPr>
            </w:pPr>
            <w:r w:rsidRPr="009345BE">
              <w:rPr>
                <w:rFonts w:cs="Arial"/>
                <w:b/>
              </w:rPr>
              <w:t>6</w:t>
            </w:r>
          </w:p>
        </w:tc>
      </w:tr>
      <w:tr w:rsidR="00377596" w:rsidRPr="009345BE" w14:paraId="5267F590" w14:textId="77777777" w:rsidTr="00AF123B">
        <w:trPr>
          <w:trHeight w:val="432"/>
        </w:trPr>
        <w:tc>
          <w:tcPr>
            <w:tcW w:w="2880" w:type="dxa"/>
            <w:tcBorders>
              <w:right w:val="single" w:sz="12" w:space="0" w:color="auto"/>
            </w:tcBorders>
            <w:noWrap/>
            <w:vAlign w:val="center"/>
          </w:tcPr>
          <w:p w14:paraId="5267F587" w14:textId="77777777" w:rsidR="008350EE" w:rsidRPr="009345BE" w:rsidRDefault="008350EE" w:rsidP="008350EE">
            <w:pPr>
              <w:rPr>
                <w:rFonts w:cs="Arial"/>
                <w:b/>
              </w:rPr>
            </w:pPr>
            <w:r w:rsidRPr="009345BE">
              <w:rPr>
                <w:rFonts w:cs="Arial"/>
                <w:b/>
              </w:rPr>
              <w:t>Vaccine Effectiveness</w:t>
            </w:r>
          </w:p>
        </w:tc>
        <w:tc>
          <w:tcPr>
            <w:tcW w:w="720" w:type="dxa"/>
            <w:tcBorders>
              <w:left w:val="single" w:sz="12" w:space="0" w:color="auto"/>
              <w:right w:val="single" w:sz="12" w:space="0" w:color="auto"/>
            </w:tcBorders>
            <w:noWrap/>
            <w:vAlign w:val="center"/>
          </w:tcPr>
          <w:p w14:paraId="5267F588" w14:textId="77777777" w:rsidR="008350EE" w:rsidRPr="009345BE" w:rsidRDefault="008350EE" w:rsidP="008350EE">
            <w:pPr>
              <w:jc w:val="center"/>
              <w:rPr>
                <w:rFonts w:cs="Arial"/>
              </w:rPr>
            </w:pPr>
            <w:r w:rsidRPr="009345BE">
              <w:rPr>
                <w:rFonts w:cs="Arial"/>
              </w:rPr>
              <w:t>5</w:t>
            </w:r>
          </w:p>
        </w:tc>
        <w:tc>
          <w:tcPr>
            <w:tcW w:w="720" w:type="dxa"/>
            <w:tcBorders>
              <w:left w:val="single" w:sz="12" w:space="0" w:color="auto"/>
            </w:tcBorders>
            <w:noWrap/>
            <w:vAlign w:val="center"/>
          </w:tcPr>
          <w:p w14:paraId="5267F589" w14:textId="77777777" w:rsidR="008350EE" w:rsidRPr="009345BE" w:rsidRDefault="008350EE" w:rsidP="008350EE">
            <w:pPr>
              <w:jc w:val="center"/>
              <w:rPr>
                <w:rFonts w:cs="Arial"/>
              </w:rPr>
            </w:pPr>
            <w:r w:rsidRPr="009345BE">
              <w:rPr>
                <w:rFonts w:cs="Arial"/>
              </w:rPr>
              <w:t>5</w:t>
            </w:r>
          </w:p>
        </w:tc>
        <w:tc>
          <w:tcPr>
            <w:tcW w:w="720" w:type="dxa"/>
            <w:noWrap/>
            <w:vAlign w:val="center"/>
          </w:tcPr>
          <w:p w14:paraId="5267F58A" w14:textId="77777777" w:rsidR="008350EE" w:rsidRPr="009345BE" w:rsidRDefault="008350EE" w:rsidP="008350EE">
            <w:pPr>
              <w:jc w:val="center"/>
              <w:rPr>
                <w:rFonts w:cs="Arial"/>
              </w:rPr>
            </w:pPr>
            <w:r w:rsidRPr="009345BE">
              <w:rPr>
                <w:rFonts w:cs="Arial"/>
              </w:rPr>
              <w:t>4</w:t>
            </w:r>
          </w:p>
        </w:tc>
        <w:tc>
          <w:tcPr>
            <w:tcW w:w="720" w:type="dxa"/>
            <w:shd w:val="clear" w:color="auto" w:fill="D9D9D9"/>
            <w:noWrap/>
            <w:vAlign w:val="center"/>
          </w:tcPr>
          <w:p w14:paraId="5267F58B" w14:textId="77777777" w:rsidR="008350EE" w:rsidRPr="009345BE" w:rsidRDefault="008350EE" w:rsidP="008350EE">
            <w:pPr>
              <w:jc w:val="center"/>
              <w:rPr>
                <w:rFonts w:cs="Arial"/>
                <w:b/>
              </w:rPr>
            </w:pPr>
            <w:r w:rsidRPr="009345BE">
              <w:rPr>
                <w:rFonts w:cs="Arial"/>
                <w:b/>
              </w:rPr>
              <w:t>3</w:t>
            </w:r>
          </w:p>
        </w:tc>
        <w:tc>
          <w:tcPr>
            <w:tcW w:w="720" w:type="dxa"/>
            <w:noWrap/>
            <w:vAlign w:val="center"/>
          </w:tcPr>
          <w:p w14:paraId="5267F58C" w14:textId="77777777" w:rsidR="008350EE" w:rsidRPr="009345BE" w:rsidRDefault="008350EE" w:rsidP="008350EE">
            <w:pPr>
              <w:jc w:val="center"/>
              <w:rPr>
                <w:rFonts w:cs="Arial"/>
              </w:rPr>
            </w:pPr>
            <w:r w:rsidRPr="009345BE">
              <w:rPr>
                <w:rFonts w:cs="Arial"/>
              </w:rPr>
              <w:t>4</w:t>
            </w:r>
          </w:p>
        </w:tc>
        <w:tc>
          <w:tcPr>
            <w:tcW w:w="720" w:type="dxa"/>
            <w:noWrap/>
            <w:vAlign w:val="center"/>
          </w:tcPr>
          <w:p w14:paraId="5267F58D" w14:textId="77777777" w:rsidR="008350EE" w:rsidRPr="009345BE" w:rsidRDefault="008350EE" w:rsidP="008350EE">
            <w:pPr>
              <w:jc w:val="center"/>
              <w:rPr>
                <w:rFonts w:cs="Arial"/>
              </w:rPr>
            </w:pPr>
            <w:r w:rsidRPr="009345BE">
              <w:rPr>
                <w:rFonts w:cs="Arial"/>
              </w:rPr>
              <w:t>4</w:t>
            </w:r>
          </w:p>
        </w:tc>
        <w:tc>
          <w:tcPr>
            <w:tcW w:w="990" w:type="dxa"/>
            <w:shd w:val="clear" w:color="auto" w:fill="D9D9D9"/>
            <w:vAlign w:val="center"/>
          </w:tcPr>
          <w:p w14:paraId="5267F58E" w14:textId="77777777" w:rsidR="008350EE" w:rsidRPr="009345BE" w:rsidRDefault="008350EE" w:rsidP="008350EE">
            <w:pPr>
              <w:jc w:val="center"/>
              <w:rPr>
                <w:rFonts w:cs="Arial"/>
                <w:b/>
              </w:rPr>
            </w:pPr>
            <w:r w:rsidRPr="009345BE">
              <w:rPr>
                <w:rFonts w:cs="Arial"/>
                <w:b/>
              </w:rPr>
              <w:t>6</w:t>
            </w:r>
          </w:p>
        </w:tc>
        <w:tc>
          <w:tcPr>
            <w:tcW w:w="1080" w:type="dxa"/>
            <w:vAlign w:val="center"/>
          </w:tcPr>
          <w:p w14:paraId="5267F58F" w14:textId="77777777" w:rsidR="008350EE" w:rsidRPr="009345BE" w:rsidRDefault="008350EE" w:rsidP="008350EE">
            <w:pPr>
              <w:jc w:val="center"/>
              <w:rPr>
                <w:rFonts w:cs="Arial"/>
              </w:rPr>
            </w:pPr>
            <w:r w:rsidRPr="009345BE">
              <w:rPr>
                <w:rFonts w:cs="Arial"/>
              </w:rPr>
              <w:t>4</w:t>
            </w:r>
          </w:p>
        </w:tc>
      </w:tr>
      <w:tr w:rsidR="00377596" w:rsidRPr="009345BE" w14:paraId="5267F59A" w14:textId="77777777" w:rsidTr="00AF123B">
        <w:trPr>
          <w:trHeight w:val="432"/>
        </w:trPr>
        <w:tc>
          <w:tcPr>
            <w:tcW w:w="2880" w:type="dxa"/>
            <w:tcBorders>
              <w:right w:val="single" w:sz="12" w:space="0" w:color="auto"/>
            </w:tcBorders>
            <w:noWrap/>
            <w:vAlign w:val="center"/>
          </w:tcPr>
          <w:p w14:paraId="5267F591" w14:textId="77777777" w:rsidR="008350EE" w:rsidRPr="009345BE" w:rsidRDefault="008350EE" w:rsidP="008350EE">
            <w:pPr>
              <w:rPr>
                <w:rFonts w:cs="Arial"/>
              </w:rPr>
            </w:pPr>
            <w:r w:rsidRPr="009345BE">
              <w:rPr>
                <w:rFonts w:cs="Arial"/>
              </w:rPr>
              <w:t>Risk of Infection</w:t>
            </w:r>
          </w:p>
        </w:tc>
        <w:tc>
          <w:tcPr>
            <w:tcW w:w="720" w:type="dxa"/>
            <w:tcBorders>
              <w:left w:val="single" w:sz="12" w:space="0" w:color="auto"/>
              <w:right w:val="single" w:sz="12" w:space="0" w:color="auto"/>
            </w:tcBorders>
            <w:noWrap/>
            <w:vAlign w:val="center"/>
          </w:tcPr>
          <w:p w14:paraId="5267F592" w14:textId="77777777" w:rsidR="008350EE" w:rsidRPr="009345BE" w:rsidRDefault="008350EE" w:rsidP="008350EE">
            <w:pPr>
              <w:jc w:val="center"/>
              <w:rPr>
                <w:rFonts w:cs="Arial"/>
              </w:rPr>
            </w:pPr>
            <w:r w:rsidRPr="009345BE">
              <w:rPr>
                <w:rFonts w:cs="Arial"/>
              </w:rPr>
              <w:t>6</w:t>
            </w:r>
          </w:p>
        </w:tc>
        <w:tc>
          <w:tcPr>
            <w:tcW w:w="720" w:type="dxa"/>
            <w:tcBorders>
              <w:left w:val="single" w:sz="12" w:space="0" w:color="auto"/>
            </w:tcBorders>
            <w:noWrap/>
            <w:vAlign w:val="center"/>
          </w:tcPr>
          <w:p w14:paraId="5267F593" w14:textId="77777777" w:rsidR="008350EE" w:rsidRPr="009345BE" w:rsidRDefault="008350EE" w:rsidP="008350EE">
            <w:pPr>
              <w:jc w:val="center"/>
              <w:rPr>
                <w:rFonts w:cs="Arial"/>
              </w:rPr>
            </w:pPr>
            <w:r w:rsidRPr="009345BE">
              <w:rPr>
                <w:rFonts w:cs="Arial"/>
              </w:rPr>
              <w:t>4</w:t>
            </w:r>
          </w:p>
        </w:tc>
        <w:tc>
          <w:tcPr>
            <w:tcW w:w="720" w:type="dxa"/>
            <w:noWrap/>
            <w:vAlign w:val="center"/>
          </w:tcPr>
          <w:p w14:paraId="5267F594" w14:textId="77777777" w:rsidR="008350EE" w:rsidRPr="009345BE" w:rsidRDefault="008350EE" w:rsidP="008350EE">
            <w:pPr>
              <w:jc w:val="center"/>
              <w:rPr>
                <w:rFonts w:cs="Arial"/>
              </w:rPr>
            </w:pPr>
            <w:r w:rsidRPr="009345BE">
              <w:rPr>
                <w:rFonts w:cs="Arial"/>
              </w:rPr>
              <w:t>6</w:t>
            </w:r>
          </w:p>
        </w:tc>
        <w:tc>
          <w:tcPr>
            <w:tcW w:w="720" w:type="dxa"/>
            <w:noWrap/>
            <w:vAlign w:val="center"/>
          </w:tcPr>
          <w:p w14:paraId="5267F595" w14:textId="77777777" w:rsidR="008350EE" w:rsidRPr="009345BE" w:rsidRDefault="008350EE" w:rsidP="008350EE">
            <w:pPr>
              <w:jc w:val="center"/>
              <w:rPr>
                <w:rFonts w:cs="Arial"/>
              </w:rPr>
            </w:pPr>
            <w:r w:rsidRPr="009345BE">
              <w:rPr>
                <w:rFonts w:cs="Arial"/>
              </w:rPr>
              <w:t>6</w:t>
            </w:r>
          </w:p>
        </w:tc>
        <w:tc>
          <w:tcPr>
            <w:tcW w:w="720" w:type="dxa"/>
            <w:noWrap/>
            <w:vAlign w:val="center"/>
          </w:tcPr>
          <w:p w14:paraId="5267F596" w14:textId="77777777" w:rsidR="008350EE" w:rsidRPr="009345BE" w:rsidRDefault="008350EE" w:rsidP="008350EE">
            <w:pPr>
              <w:jc w:val="center"/>
              <w:rPr>
                <w:rFonts w:cs="Arial"/>
              </w:rPr>
            </w:pPr>
            <w:r w:rsidRPr="009345BE">
              <w:rPr>
                <w:rFonts w:cs="Arial"/>
              </w:rPr>
              <w:t>6</w:t>
            </w:r>
          </w:p>
        </w:tc>
        <w:tc>
          <w:tcPr>
            <w:tcW w:w="720" w:type="dxa"/>
            <w:noWrap/>
            <w:vAlign w:val="center"/>
          </w:tcPr>
          <w:p w14:paraId="5267F597" w14:textId="77777777" w:rsidR="008350EE" w:rsidRPr="009345BE" w:rsidRDefault="008350EE" w:rsidP="008350EE">
            <w:pPr>
              <w:jc w:val="center"/>
              <w:rPr>
                <w:rFonts w:cs="Arial"/>
              </w:rPr>
            </w:pPr>
            <w:r w:rsidRPr="009345BE">
              <w:rPr>
                <w:rFonts w:cs="Arial"/>
              </w:rPr>
              <w:t>6</w:t>
            </w:r>
          </w:p>
        </w:tc>
        <w:tc>
          <w:tcPr>
            <w:tcW w:w="990" w:type="dxa"/>
            <w:vAlign w:val="center"/>
          </w:tcPr>
          <w:p w14:paraId="5267F598" w14:textId="77777777" w:rsidR="008350EE" w:rsidRPr="009345BE" w:rsidRDefault="008350EE" w:rsidP="008350EE">
            <w:pPr>
              <w:jc w:val="center"/>
              <w:rPr>
                <w:rFonts w:cs="Arial"/>
              </w:rPr>
            </w:pPr>
            <w:r w:rsidRPr="009345BE">
              <w:rPr>
                <w:rFonts w:cs="Arial"/>
              </w:rPr>
              <w:t>5</w:t>
            </w:r>
          </w:p>
        </w:tc>
        <w:tc>
          <w:tcPr>
            <w:tcW w:w="1080" w:type="dxa"/>
            <w:vAlign w:val="center"/>
          </w:tcPr>
          <w:p w14:paraId="5267F599" w14:textId="77777777" w:rsidR="008350EE" w:rsidRPr="009345BE" w:rsidRDefault="008350EE" w:rsidP="008350EE">
            <w:pPr>
              <w:jc w:val="center"/>
              <w:rPr>
                <w:rFonts w:cs="Arial"/>
              </w:rPr>
            </w:pPr>
            <w:r w:rsidRPr="009345BE">
              <w:rPr>
                <w:rFonts w:cs="Arial"/>
              </w:rPr>
              <w:t>5</w:t>
            </w:r>
          </w:p>
        </w:tc>
      </w:tr>
      <w:tr w:rsidR="00377596" w:rsidRPr="009345BE" w14:paraId="5267F5A4" w14:textId="77777777" w:rsidTr="00AF123B">
        <w:trPr>
          <w:trHeight w:val="432"/>
        </w:trPr>
        <w:tc>
          <w:tcPr>
            <w:tcW w:w="2880" w:type="dxa"/>
            <w:tcBorders>
              <w:bottom w:val="single" w:sz="4" w:space="0" w:color="auto"/>
              <w:right w:val="single" w:sz="12" w:space="0" w:color="auto"/>
            </w:tcBorders>
            <w:noWrap/>
            <w:vAlign w:val="center"/>
          </w:tcPr>
          <w:p w14:paraId="5267F59B" w14:textId="77777777" w:rsidR="008350EE" w:rsidRPr="009345BE" w:rsidRDefault="008350EE" w:rsidP="008350EE">
            <w:pPr>
              <w:rPr>
                <w:rFonts w:cs="Arial"/>
              </w:rPr>
            </w:pPr>
            <w:r w:rsidRPr="009345BE">
              <w:rPr>
                <w:rFonts w:cs="Arial"/>
              </w:rPr>
              <w:t>Risk of Complications</w:t>
            </w:r>
          </w:p>
        </w:tc>
        <w:tc>
          <w:tcPr>
            <w:tcW w:w="720" w:type="dxa"/>
            <w:tcBorders>
              <w:left w:val="single" w:sz="12" w:space="0" w:color="auto"/>
              <w:bottom w:val="single" w:sz="4" w:space="0" w:color="auto"/>
              <w:right w:val="single" w:sz="12" w:space="0" w:color="auto"/>
            </w:tcBorders>
            <w:noWrap/>
            <w:vAlign w:val="center"/>
          </w:tcPr>
          <w:p w14:paraId="5267F59C" w14:textId="77777777" w:rsidR="008350EE" w:rsidRPr="009345BE" w:rsidRDefault="008350EE" w:rsidP="008350EE">
            <w:pPr>
              <w:jc w:val="center"/>
              <w:rPr>
                <w:rFonts w:cs="Arial"/>
              </w:rPr>
            </w:pPr>
            <w:r w:rsidRPr="009345BE">
              <w:rPr>
                <w:rFonts w:cs="Arial"/>
              </w:rPr>
              <w:t>7</w:t>
            </w:r>
          </w:p>
        </w:tc>
        <w:tc>
          <w:tcPr>
            <w:tcW w:w="720" w:type="dxa"/>
            <w:tcBorders>
              <w:left w:val="single" w:sz="12" w:space="0" w:color="auto"/>
              <w:bottom w:val="single" w:sz="4" w:space="0" w:color="auto"/>
            </w:tcBorders>
            <w:noWrap/>
            <w:vAlign w:val="center"/>
          </w:tcPr>
          <w:p w14:paraId="5267F59D" w14:textId="77777777" w:rsidR="008350EE" w:rsidRPr="009345BE" w:rsidRDefault="008350EE" w:rsidP="008350EE">
            <w:pPr>
              <w:jc w:val="center"/>
              <w:rPr>
                <w:rFonts w:cs="Arial"/>
              </w:rPr>
            </w:pPr>
            <w:r w:rsidRPr="009345BE">
              <w:rPr>
                <w:rFonts w:cs="Arial"/>
              </w:rPr>
              <w:t>7</w:t>
            </w:r>
          </w:p>
        </w:tc>
        <w:tc>
          <w:tcPr>
            <w:tcW w:w="720" w:type="dxa"/>
            <w:tcBorders>
              <w:bottom w:val="single" w:sz="4" w:space="0" w:color="auto"/>
            </w:tcBorders>
            <w:noWrap/>
            <w:vAlign w:val="center"/>
          </w:tcPr>
          <w:p w14:paraId="5267F59E" w14:textId="77777777" w:rsidR="008350EE" w:rsidRPr="009345BE" w:rsidRDefault="008350EE" w:rsidP="008350EE">
            <w:pPr>
              <w:jc w:val="center"/>
              <w:rPr>
                <w:rFonts w:cs="Arial"/>
              </w:rPr>
            </w:pPr>
            <w:r w:rsidRPr="009345BE">
              <w:rPr>
                <w:rFonts w:cs="Arial"/>
              </w:rPr>
              <w:t>7</w:t>
            </w:r>
          </w:p>
        </w:tc>
        <w:tc>
          <w:tcPr>
            <w:tcW w:w="720" w:type="dxa"/>
            <w:tcBorders>
              <w:bottom w:val="single" w:sz="4" w:space="0" w:color="auto"/>
            </w:tcBorders>
            <w:noWrap/>
            <w:vAlign w:val="center"/>
          </w:tcPr>
          <w:p w14:paraId="5267F59F" w14:textId="77777777" w:rsidR="008350EE" w:rsidRPr="009345BE" w:rsidRDefault="008350EE" w:rsidP="008350EE">
            <w:pPr>
              <w:jc w:val="center"/>
              <w:rPr>
                <w:rFonts w:cs="Arial"/>
              </w:rPr>
            </w:pPr>
            <w:r w:rsidRPr="009345BE">
              <w:rPr>
                <w:rFonts w:cs="Arial"/>
              </w:rPr>
              <w:t>7</w:t>
            </w:r>
          </w:p>
        </w:tc>
        <w:tc>
          <w:tcPr>
            <w:tcW w:w="720" w:type="dxa"/>
            <w:tcBorders>
              <w:bottom w:val="single" w:sz="4" w:space="0" w:color="auto"/>
            </w:tcBorders>
            <w:noWrap/>
            <w:vAlign w:val="center"/>
          </w:tcPr>
          <w:p w14:paraId="5267F5A0" w14:textId="77777777" w:rsidR="008350EE" w:rsidRPr="009345BE" w:rsidRDefault="008350EE" w:rsidP="008350EE">
            <w:pPr>
              <w:jc w:val="center"/>
              <w:rPr>
                <w:rFonts w:cs="Arial"/>
              </w:rPr>
            </w:pPr>
            <w:r w:rsidRPr="009345BE">
              <w:rPr>
                <w:rFonts w:cs="Arial"/>
              </w:rPr>
              <w:t>7</w:t>
            </w:r>
          </w:p>
        </w:tc>
        <w:tc>
          <w:tcPr>
            <w:tcW w:w="720" w:type="dxa"/>
            <w:tcBorders>
              <w:bottom w:val="single" w:sz="4" w:space="0" w:color="auto"/>
            </w:tcBorders>
            <w:noWrap/>
            <w:vAlign w:val="center"/>
          </w:tcPr>
          <w:p w14:paraId="5267F5A1" w14:textId="77777777" w:rsidR="008350EE" w:rsidRPr="009345BE" w:rsidRDefault="008350EE" w:rsidP="008350EE">
            <w:pPr>
              <w:jc w:val="center"/>
              <w:rPr>
                <w:rFonts w:cs="Arial"/>
              </w:rPr>
            </w:pPr>
            <w:r w:rsidRPr="009345BE">
              <w:rPr>
                <w:rFonts w:cs="Arial"/>
              </w:rPr>
              <w:t>7</w:t>
            </w:r>
          </w:p>
        </w:tc>
        <w:tc>
          <w:tcPr>
            <w:tcW w:w="990" w:type="dxa"/>
            <w:tcBorders>
              <w:bottom w:val="single" w:sz="4" w:space="0" w:color="auto"/>
            </w:tcBorders>
            <w:vAlign w:val="center"/>
          </w:tcPr>
          <w:p w14:paraId="5267F5A2" w14:textId="77777777" w:rsidR="008350EE" w:rsidRPr="009345BE" w:rsidRDefault="008350EE" w:rsidP="008350EE">
            <w:pPr>
              <w:jc w:val="center"/>
              <w:rPr>
                <w:rFonts w:cs="Arial"/>
              </w:rPr>
            </w:pPr>
            <w:r w:rsidRPr="009345BE">
              <w:rPr>
                <w:rFonts w:cs="Arial"/>
              </w:rPr>
              <w:t>7</w:t>
            </w:r>
          </w:p>
        </w:tc>
        <w:tc>
          <w:tcPr>
            <w:tcW w:w="1080" w:type="dxa"/>
            <w:tcBorders>
              <w:bottom w:val="single" w:sz="4" w:space="0" w:color="auto"/>
            </w:tcBorders>
            <w:vAlign w:val="center"/>
          </w:tcPr>
          <w:p w14:paraId="5267F5A3" w14:textId="77777777" w:rsidR="008350EE" w:rsidRPr="009345BE" w:rsidRDefault="008350EE" w:rsidP="008350EE">
            <w:pPr>
              <w:jc w:val="center"/>
              <w:rPr>
                <w:rFonts w:cs="Arial"/>
              </w:rPr>
            </w:pPr>
            <w:r w:rsidRPr="009345BE">
              <w:rPr>
                <w:rFonts w:cs="Arial"/>
              </w:rPr>
              <w:t>7</w:t>
            </w:r>
          </w:p>
        </w:tc>
      </w:tr>
    </w:tbl>
    <w:p w14:paraId="5267F5A5" w14:textId="77777777" w:rsidR="001D0FE9" w:rsidRDefault="001D0FE9" w:rsidP="00377596">
      <w:pPr>
        <w:pStyle w:val="Style1"/>
        <w:widowControl/>
        <w:suppressAutoHyphens w:val="0"/>
        <w:ind w:left="360"/>
        <w:rPr>
          <w:rFonts w:ascii="Arial" w:hAnsi="Arial" w:cs="Arial"/>
          <w:b/>
          <w:i/>
          <w:kern w:val="1"/>
        </w:rPr>
      </w:pPr>
    </w:p>
    <w:p w14:paraId="5267F5A6" w14:textId="77777777" w:rsidR="001D0FE9" w:rsidRPr="001D0FE9" w:rsidRDefault="001D0FE9" w:rsidP="00377596">
      <w:pPr>
        <w:pStyle w:val="Style1"/>
        <w:widowControl/>
        <w:suppressAutoHyphens w:val="0"/>
        <w:ind w:left="360"/>
        <w:rPr>
          <w:rFonts w:ascii="Arial" w:hAnsi="Arial" w:cs="Arial"/>
          <w:b/>
          <w:i/>
          <w:kern w:val="1"/>
          <w:sz w:val="24"/>
        </w:rPr>
      </w:pPr>
      <w:r w:rsidRPr="001D0FE9">
        <w:rPr>
          <w:rFonts w:ascii="Arial" w:hAnsi="Arial" w:cs="Arial"/>
          <w:b/>
          <w:i/>
          <w:kern w:val="1"/>
          <w:sz w:val="24"/>
        </w:rPr>
        <w:t xml:space="preserve">Categorized Prioritization Lists Stratified by Industry Sector </w:t>
      </w:r>
    </w:p>
    <w:p w14:paraId="5267F5A7" w14:textId="77777777" w:rsidR="001D0FE9" w:rsidRPr="001D0FE9" w:rsidRDefault="001D0FE9" w:rsidP="00377596">
      <w:pPr>
        <w:pStyle w:val="BodyText"/>
        <w:tabs>
          <w:tab w:val="clear" w:pos="720"/>
        </w:tabs>
        <w:spacing w:after="0"/>
        <w:ind w:left="360"/>
        <w:rPr>
          <w:rFonts w:ascii="Arial" w:hAnsi="Arial" w:cs="Arial"/>
          <w:bCs/>
          <w:kern w:val="1"/>
          <w:sz w:val="24"/>
          <w:szCs w:val="22"/>
        </w:rPr>
      </w:pPr>
      <w:r w:rsidRPr="001D0FE9">
        <w:rPr>
          <w:rFonts w:ascii="Arial" w:hAnsi="Arial" w:cs="Arial"/>
          <w:sz w:val="24"/>
          <w:szCs w:val="22"/>
        </w:rPr>
        <w:t>There was widespread agreement among the strata concerning the role-based target groups’ final prioritization scores. Most of the targets groups in the Health Care and Social Services and Critical Infrastructure Categories remained within the same levels across all seven industry-based strata.</w:t>
      </w:r>
    </w:p>
    <w:p w14:paraId="5267F5A8" w14:textId="77777777" w:rsidR="001D0FE9" w:rsidRPr="001D0FE9" w:rsidRDefault="001D0FE9" w:rsidP="00377596">
      <w:pPr>
        <w:pStyle w:val="BodyText"/>
        <w:tabs>
          <w:tab w:val="clear" w:pos="720"/>
        </w:tabs>
        <w:spacing w:after="0"/>
        <w:ind w:left="360"/>
        <w:rPr>
          <w:rFonts w:ascii="Arial" w:hAnsi="Arial" w:cs="Arial"/>
          <w:bCs/>
          <w:kern w:val="1"/>
          <w:sz w:val="24"/>
          <w:szCs w:val="22"/>
        </w:rPr>
      </w:pPr>
    </w:p>
    <w:p w14:paraId="5267F5A9" w14:textId="77777777" w:rsidR="001D0FE9" w:rsidRPr="001D0FE9" w:rsidRDefault="001D0FE9" w:rsidP="00377596">
      <w:pPr>
        <w:pStyle w:val="BodyText"/>
        <w:tabs>
          <w:tab w:val="clear" w:pos="720"/>
        </w:tabs>
        <w:spacing w:after="0"/>
        <w:ind w:left="360"/>
        <w:rPr>
          <w:rFonts w:ascii="Arial" w:hAnsi="Arial" w:cs="Arial"/>
          <w:bCs/>
          <w:sz w:val="24"/>
          <w:szCs w:val="22"/>
        </w:rPr>
      </w:pPr>
      <w:r w:rsidRPr="001D0FE9">
        <w:rPr>
          <w:rFonts w:ascii="Arial" w:hAnsi="Arial" w:cs="Arial"/>
          <w:bCs/>
          <w:sz w:val="24"/>
          <w:szCs w:val="22"/>
        </w:rPr>
        <w:t>However, there were some differences in the final prioritization scores across the seven strata for Category 1. Health-vulnerable and General Population. (T</w:t>
      </w:r>
      <w:r w:rsidR="00DD73F1">
        <w:rPr>
          <w:rFonts w:ascii="Arial" w:hAnsi="Arial" w:cs="Arial"/>
          <w:bCs/>
          <w:sz w:val="24"/>
          <w:szCs w:val="22"/>
        </w:rPr>
        <w:t>able S3-5</w:t>
      </w:r>
      <w:r w:rsidRPr="001D0FE9">
        <w:rPr>
          <w:rFonts w:ascii="Arial" w:hAnsi="Arial" w:cs="Arial"/>
          <w:bCs/>
          <w:sz w:val="24"/>
          <w:szCs w:val="22"/>
        </w:rPr>
        <w:t xml:space="preserve"> presents this graphical comparison across the seven industry-based strata for this category.) </w:t>
      </w:r>
    </w:p>
    <w:p w14:paraId="5267F5AA" w14:textId="77777777" w:rsidR="001D0FE9" w:rsidRPr="001D0FE9" w:rsidRDefault="001D0FE9" w:rsidP="00377596">
      <w:pPr>
        <w:pStyle w:val="BodyText"/>
        <w:tabs>
          <w:tab w:val="clear" w:pos="720"/>
        </w:tabs>
        <w:spacing w:after="0"/>
        <w:ind w:left="360"/>
        <w:rPr>
          <w:rFonts w:ascii="Arial" w:hAnsi="Arial" w:cs="Arial"/>
          <w:bCs/>
          <w:sz w:val="24"/>
          <w:szCs w:val="22"/>
        </w:rPr>
      </w:pPr>
    </w:p>
    <w:p w14:paraId="5267F5AB" w14:textId="77777777" w:rsidR="001D0FE9" w:rsidRPr="001D0FE9" w:rsidRDefault="001D0FE9" w:rsidP="00377596">
      <w:pPr>
        <w:pStyle w:val="BodyText"/>
        <w:tabs>
          <w:tab w:val="clear" w:pos="720"/>
        </w:tabs>
        <w:spacing w:after="0"/>
        <w:ind w:left="360"/>
        <w:rPr>
          <w:rFonts w:ascii="Arial" w:hAnsi="Arial" w:cs="Arial"/>
          <w:sz w:val="24"/>
          <w:szCs w:val="22"/>
        </w:rPr>
      </w:pPr>
      <w:r w:rsidRPr="001D0FE9">
        <w:rPr>
          <w:rFonts w:ascii="Arial" w:hAnsi="Arial" w:cs="Arial"/>
          <w:bCs/>
          <w:sz w:val="24"/>
          <w:szCs w:val="22"/>
        </w:rPr>
        <w:t xml:space="preserve">The Critical Infrastructure Stratum’s final prioritization scores were several points lower for all of the target groups within this category compared to the scores for the entire sample (baseline). Conversely, the Education Stratum’s final point scores were several points higher than the baseline. </w:t>
      </w:r>
      <w:r w:rsidRPr="001D0FE9">
        <w:rPr>
          <w:rFonts w:ascii="Arial" w:hAnsi="Arial" w:cs="Arial"/>
          <w:sz w:val="24"/>
          <w:szCs w:val="22"/>
        </w:rPr>
        <w:t xml:space="preserve">However, the effects of the differences between these two strata and the baseline data were small relative to the entire sample. </w:t>
      </w:r>
    </w:p>
    <w:p w14:paraId="5267F5AC" w14:textId="77777777" w:rsidR="001D0FE9" w:rsidRPr="001D0FE9" w:rsidRDefault="001D0FE9" w:rsidP="00377596">
      <w:pPr>
        <w:pStyle w:val="BodyText"/>
        <w:tabs>
          <w:tab w:val="clear" w:pos="720"/>
        </w:tabs>
        <w:spacing w:after="0"/>
        <w:ind w:left="360"/>
        <w:rPr>
          <w:rFonts w:ascii="Arial" w:hAnsi="Arial" w:cs="Arial"/>
          <w:bCs/>
          <w:sz w:val="24"/>
          <w:szCs w:val="22"/>
        </w:rPr>
      </w:pPr>
    </w:p>
    <w:p w14:paraId="5267F5AD" w14:textId="77777777" w:rsidR="008350EE" w:rsidRDefault="001D0FE9" w:rsidP="00377596">
      <w:pPr>
        <w:pStyle w:val="Title"/>
        <w:spacing w:before="0" w:after="0"/>
        <w:ind w:left="360"/>
        <w:rPr>
          <w:rFonts w:ascii="Arial" w:hAnsi="Arial"/>
          <w:b w:val="0"/>
          <w:szCs w:val="22"/>
        </w:rPr>
      </w:pPr>
      <w:r w:rsidRPr="001D0FE9">
        <w:rPr>
          <w:rFonts w:ascii="Arial" w:hAnsi="Arial"/>
          <w:b w:val="0"/>
          <w:szCs w:val="22"/>
        </w:rPr>
        <w:t xml:space="preserve">In addition, the final prioritization score for pregnant women was substantially higher in five out of the seven strata </w:t>
      </w:r>
      <w:r>
        <w:rPr>
          <w:rFonts w:ascii="Arial" w:hAnsi="Arial"/>
          <w:b w:val="0"/>
          <w:szCs w:val="22"/>
        </w:rPr>
        <w:t xml:space="preserve">compared to the baseline data. </w:t>
      </w:r>
      <w:r w:rsidRPr="001D0FE9">
        <w:rPr>
          <w:rFonts w:ascii="Arial" w:hAnsi="Arial"/>
          <w:b w:val="0"/>
          <w:szCs w:val="22"/>
        </w:rPr>
        <w:t>This should be taken into account when making the final prioritization recommendations.</w:t>
      </w:r>
    </w:p>
    <w:p w14:paraId="5267F5AE" w14:textId="77777777" w:rsidR="001D0FE9" w:rsidRDefault="001D0FE9" w:rsidP="00377596">
      <w:pPr>
        <w:pStyle w:val="Title"/>
        <w:spacing w:before="0" w:after="0"/>
        <w:rPr>
          <w:rFonts w:ascii="Arial" w:hAnsi="Arial"/>
          <w:b w:val="0"/>
          <w:szCs w:val="22"/>
        </w:rPr>
      </w:pPr>
    </w:p>
    <w:p w14:paraId="5267F5AF" w14:textId="77777777" w:rsidR="00377596" w:rsidRDefault="00377596" w:rsidP="00377596">
      <w:pPr>
        <w:pStyle w:val="Title"/>
        <w:spacing w:before="0" w:after="0"/>
        <w:ind w:left="360"/>
        <w:rPr>
          <w:b w:val="0"/>
        </w:rPr>
        <w:sectPr w:rsidR="00377596" w:rsidSect="00377596">
          <w:footnotePr>
            <w:numRestart w:val="eachSect"/>
          </w:footnotePr>
          <w:pgSz w:w="12240" w:h="15840"/>
          <w:pgMar w:top="1440" w:right="1440" w:bottom="1440" w:left="1440" w:header="720" w:footer="720" w:gutter="0"/>
          <w:cols w:space="720"/>
          <w:docGrid w:linePitch="360"/>
        </w:sectPr>
      </w:pPr>
    </w:p>
    <w:p w14:paraId="5267F5B0" w14:textId="7AFF6D2B" w:rsidR="006A270E" w:rsidRDefault="00DD73F1" w:rsidP="006A270E">
      <w:pPr>
        <w:pStyle w:val="Heading3"/>
      </w:pPr>
      <w:bookmarkStart w:id="148" w:name="_Toc495652582"/>
      <w:r w:rsidRPr="006A270E">
        <w:lastRenderedPageBreak/>
        <w:t xml:space="preserve">Table S3-5. </w:t>
      </w:r>
      <w:r w:rsidR="006D7DEB" w:rsidRPr="006A270E">
        <w:t>Category 1. Health-vulnerable Groups and General Population: Stratified by Industry Sector</w:t>
      </w:r>
      <w:bookmarkEnd w:id="148"/>
    </w:p>
    <w:p w14:paraId="5267F5B1" w14:textId="77777777" w:rsidR="006A270E" w:rsidRPr="006A270E" w:rsidRDefault="006A270E" w:rsidP="006A270E"/>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Index"/>
        <w:tblDescription w:val="Table Index"/>
      </w:tblPr>
      <w:tblGrid>
        <w:gridCol w:w="1900"/>
        <w:gridCol w:w="5025"/>
      </w:tblGrid>
      <w:tr w:rsidR="006A2139" w:rsidRPr="006A2139" w14:paraId="6D7E1550" w14:textId="77777777" w:rsidTr="006A2139">
        <w:trPr>
          <w:trHeight w:val="288"/>
          <w:jc w:val="center"/>
        </w:trPr>
        <w:tc>
          <w:tcPr>
            <w:tcW w:w="1900" w:type="dxa"/>
            <w:shd w:val="clear" w:color="auto" w:fill="FFFFFF" w:themeFill="background1"/>
            <w:noWrap/>
            <w:vAlign w:val="center"/>
          </w:tcPr>
          <w:p w14:paraId="1EC75FEF" w14:textId="3599B3D6" w:rsidR="006A2139" w:rsidRPr="006A2139" w:rsidRDefault="006A2139" w:rsidP="000C75B3">
            <w:pPr>
              <w:rPr>
                <w:rFonts w:cs="Arial"/>
                <w:b/>
                <w:bCs/>
              </w:rPr>
            </w:pPr>
            <w:r>
              <w:rPr>
                <w:rFonts w:cs="Arial"/>
                <w:b/>
                <w:bCs/>
              </w:rPr>
              <w:t>Color</w:t>
            </w:r>
          </w:p>
        </w:tc>
        <w:tc>
          <w:tcPr>
            <w:tcW w:w="5025" w:type="dxa"/>
            <w:noWrap/>
            <w:vAlign w:val="center"/>
          </w:tcPr>
          <w:p w14:paraId="61B81157" w14:textId="71A1EF35" w:rsidR="006A2139" w:rsidRPr="006A2139" w:rsidRDefault="006A2139" w:rsidP="000C75B3">
            <w:pPr>
              <w:rPr>
                <w:rFonts w:cs="Arial"/>
                <w:b/>
                <w:bCs/>
              </w:rPr>
            </w:pPr>
            <w:r>
              <w:rPr>
                <w:rFonts w:cs="Arial"/>
                <w:b/>
                <w:bCs/>
              </w:rPr>
              <w:t>Meaning</w:t>
            </w:r>
          </w:p>
        </w:tc>
      </w:tr>
      <w:tr w:rsidR="000C75B3" w:rsidRPr="006A2139" w14:paraId="5267F5B4" w14:textId="77777777" w:rsidTr="006A2139">
        <w:trPr>
          <w:trHeight w:val="288"/>
          <w:jc w:val="center"/>
        </w:trPr>
        <w:tc>
          <w:tcPr>
            <w:tcW w:w="1900" w:type="dxa"/>
            <w:shd w:val="clear" w:color="auto" w:fill="FF00FF"/>
            <w:noWrap/>
            <w:vAlign w:val="center"/>
          </w:tcPr>
          <w:p w14:paraId="5267F5B2" w14:textId="009EFEF8" w:rsidR="000C75B3" w:rsidRPr="006A2139" w:rsidRDefault="000C75B3" w:rsidP="000C75B3">
            <w:pPr>
              <w:rPr>
                <w:rFonts w:cs="Arial"/>
                <w:b/>
                <w:bCs/>
              </w:rPr>
            </w:pPr>
            <w:r w:rsidRPr="006A2139">
              <w:rPr>
                <w:rFonts w:cs="Arial"/>
                <w:b/>
                <w:bCs/>
              </w:rPr>
              <w:t> </w:t>
            </w:r>
            <w:r w:rsidR="006A2139">
              <w:rPr>
                <w:rFonts w:cs="Arial"/>
                <w:b/>
                <w:bCs/>
              </w:rPr>
              <w:t>Magenta</w:t>
            </w:r>
          </w:p>
        </w:tc>
        <w:tc>
          <w:tcPr>
            <w:tcW w:w="5025" w:type="dxa"/>
            <w:noWrap/>
            <w:vAlign w:val="center"/>
          </w:tcPr>
          <w:p w14:paraId="5267F5B3" w14:textId="77777777" w:rsidR="000C75B3" w:rsidRPr="006A2139" w:rsidRDefault="000C75B3" w:rsidP="000C75B3">
            <w:pPr>
              <w:rPr>
                <w:rFonts w:cs="Arial"/>
                <w:b/>
                <w:bCs/>
              </w:rPr>
            </w:pPr>
            <w:r w:rsidRPr="006A2139">
              <w:rPr>
                <w:rFonts w:cs="Arial"/>
                <w:b/>
                <w:bCs/>
              </w:rPr>
              <w:t xml:space="preserve"> = Moved to Level A (&gt;=11.71)</w:t>
            </w:r>
          </w:p>
        </w:tc>
      </w:tr>
      <w:tr w:rsidR="000C75B3" w:rsidRPr="006A2139" w14:paraId="5267F5B7" w14:textId="77777777" w:rsidTr="006A2139">
        <w:trPr>
          <w:trHeight w:val="288"/>
          <w:jc w:val="center"/>
        </w:trPr>
        <w:tc>
          <w:tcPr>
            <w:tcW w:w="1900" w:type="dxa"/>
            <w:shd w:val="clear" w:color="auto" w:fill="00FFFF"/>
            <w:noWrap/>
            <w:vAlign w:val="center"/>
          </w:tcPr>
          <w:p w14:paraId="5267F5B5" w14:textId="0D77049E" w:rsidR="000C75B3" w:rsidRPr="006A2139" w:rsidRDefault="000C75B3" w:rsidP="000C75B3">
            <w:pPr>
              <w:rPr>
                <w:rFonts w:cs="Arial"/>
              </w:rPr>
            </w:pPr>
            <w:r w:rsidRPr="006A2139">
              <w:rPr>
                <w:rFonts w:cs="Arial"/>
              </w:rPr>
              <w:t> </w:t>
            </w:r>
            <w:r w:rsidR="006A2139">
              <w:rPr>
                <w:rFonts w:cs="Arial"/>
              </w:rPr>
              <w:t>Aqua</w:t>
            </w:r>
          </w:p>
        </w:tc>
        <w:tc>
          <w:tcPr>
            <w:tcW w:w="5025" w:type="dxa"/>
            <w:noWrap/>
            <w:vAlign w:val="center"/>
          </w:tcPr>
          <w:p w14:paraId="5267F5B6" w14:textId="77777777" w:rsidR="000C75B3" w:rsidRPr="006A2139" w:rsidRDefault="000C75B3" w:rsidP="000C75B3">
            <w:pPr>
              <w:rPr>
                <w:rFonts w:cs="Arial"/>
                <w:b/>
                <w:bCs/>
              </w:rPr>
            </w:pPr>
            <w:r w:rsidRPr="006A2139">
              <w:rPr>
                <w:rFonts w:cs="Arial"/>
                <w:b/>
                <w:bCs/>
              </w:rPr>
              <w:t xml:space="preserve"> = Moved to Level B (&lt;11.71 and &gt;=10.33)</w:t>
            </w:r>
          </w:p>
        </w:tc>
      </w:tr>
      <w:tr w:rsidR="000C75B3" w:rsidRPr="006A2139" w14:paraId="5267F5BA" w14:textId="77777777" w:rsidTr="006A2139">
        <w:trPr>
          <w:trHeight w:val="288"/>
          <w:jc w:val="center"/>
        </w:trPr>
        <w:tc>
          <w:tcPr>
            <w:tcW w:w="1900" w:type="dxa"/>
            <w:shd w:val="clear" w:color="auto" w:fill="FFFF00"/>
            <w:noWrap/>
            <w:vAlign w:val="center"/>
          </w:tcPr>
          <w:p w14:paraId="5267F5B8" w14:textId="4FD9BBAD" w:rsidR="000C75B3" w:rsidRPr="006A2139" w:rsidRDefault="000C75B3" w:rsidP="000C75B3">
            <w:pPr>
              <w:rPr>
                <w:rFonts w:cs="Arial"/>
              </w:rPr>
            </w:pPr>
            <w:r w:rsidRPr="006A2139">
              <w:rPr>
                <w:rFonts w:cs="Arial"/>
              </w:rPr>
              <w:t> </w:t>
            </w:r>
            <w:r w:rsidR="006A2139">
              <w:rPr>
                <w:rFonts w:cs="Arial"/>
              </w:rPr>
              <w:t>Yellow</w:t>
            </w:r>
          </w:p>
        </w:tc>
        <w:tc>
          <w:tcPr>
            <w:tcW w:w="5025" w:type="dxa"/>
            <w:noWrap/>
            <w:vAlign w:val="center"/>
          </w:tcPr>
          <w:p w14:paraId="5267F5B9" w14:textId="77777777" w:rsidR="000C75B3" w:rsidRPr="006A2139" w:rsidRDefault="000C75B3" w:rsidP="000C75B3">
            <w:pPr>
              <w:rPr>
                <w:rFonts w:cs="Arial"/>
                <w:b/>
                <w:bCs/>
              </w:rPr>
            </w:pPr>
            <w:r w:rsidRPr="006A2139">
              <w:rPr>
                <w:rFonts w:cs="Arial"/>
                <w:b/>
                <w:bCs/>
              </w:rPr>
              <w:t xml:space="preserve"> = Moved to Level C (&lt;10.33)</w:t>
            </w:r>
          </w:p>
        </w:tc>
      </w:tr>
    </w:tbl>
    <w:p w14:paraId="5267F5BB" w14:textId="77777777" w:rsidR="000C75B3" w:rsidRDefault="000C75B3" w:rsidP="00BE7308"/>
    <w:tbl>
      <w:tblPr>
        <w:tblStyle w:val="TableGrid"/>
        <w:tblW w:w="12960" w:type="dxa"/>
        <w:jc w:val="center"/>
        <w:tblLayout w:type="fixed"/>
        <w:tblLook w:val="01E0" w:firstRow="1" w:lastRow="1" w:firstColumn="1" w:lastColumn="1" w:noHBand="0" w:noVBand="0"/>
        <w:tblCaption w:val="Category 1. Health-vulnerable Groups and General Population: Stratified by Industry Sector"/>
        <w:tblDescription w:val="Category 1. Health-vulnerable Groups and General Population: Stratified by Industry Sector"/>
      </w:tblPr>
      <w:tblGrid>
        <w:gridCol w:w="720"/>
        <w:gridCol w:w="3685"/>
        <w:gridCol w:w="990"/>
        <w:gridCol w:w="990"/>
        <w:gridCol w:w="1080"/>
        <w:gridCol w:w="990"/>
        <w:gridCol w:w="990"/>
        <w:gridCol w:w="1260"/>
        <w:gridCol w:w="1260"/>
        <w:gridCol w:w="995"/>
      </w:tblGrid>
      <w:tr w:rsidR="00CA1605" w:rsidRPr="00AF123B" w14:paraId="5267F5D1" w14:textId="77777777" w:rsidTr="004E5B87">
        <w:trPr>
          <w:cantSplit/>
          <w:trHeight w:hRule="exact" w:val="1918"/>
          <w:tblHeader/>
          <w:jc w:val="center"/>
        </w:trPr>
        <w:tc>
          <w:tcPr>
            <w:tcW w:w="720" w:type="dxa"/>
            <w:shd w:val="clear" w:color="auto" w:fill="C0C0C0"/>
            <w:vAlign w:val="center"/>
          </w:tcPr>
          <w:p w14:paraId="5267F5BC" w14:textId="77777777" w:rsidR="004F12A6" w:rsidRPr="00AF123B" w:rsidRDefault="004F12A6" w:rsidP="006A2139">
            <w:pPr>
              <w:ind w:left="-120" w:right="-105"/>
              <w:jc w:val="center"/>
              <w:rPr>
                <w:rFonts w:cs="Arial"/>
                <w:b/>
              </w:rPr>
            </w:pPr>
            <w:r w:rsidRPr="00AF123B">
              <w:rPr>
                <w:rFonts w:cs="Arial"/>
                <w:b/>
              </w:rPr>
              <w:t>Level</w:t>
            </w:r>
          </w:p>
        </w:tc>
        <w:tc>
          <w:tcPr>
            <w:tcW w:w="3685" w:type="dxa"/>
            <w:shd w:val="clear" w:color="auto" w:fill="C0C0C0"/>
            <w:vAlign w:val="center"/>
          </w:tcPr>
          <w:p w14:paraId="5267F5BD" w14:textId="77777777" w:rsidR="004F12A6" w:rsidRPr="00AF123B" w:rsidRDefault="004F12A6" w:rsidP="00CA1605">
            <w:pPr>
              <w:jc w:val="center"/>
              <w:rPr>
                <w:rFonts w:cs="Arial"/>
                <w:b/>
              </w:rPr>
            </w:pPr>
            <w:r w:rsidRPr="00AF123B">
              <w:rPr>
                <w:rFonts w:cs="Arial"/>
                <w:b/>
              </w:rPr>
              <w:t>Target Group</w:t>
            </w:r>
          </w:p>
        </w:tc>
        <w:tc>
          <w:tcPr>
            <w:tcW w:w="990" w:type="dxa"/>
            <w:shd w:val="clear" w:color="auto" w:fill="C0C0C0"/>
            <w:textDirection w:val="btLr"/>
            <w:vAlign w:val="center"/>
          </w:tcPr>
          <w:p w14:paraId="5267F5BE" w14:textId="77777777" w:rsidR="004F12A6" w:rsidRPr="00AF123B" w:rsidRDefault="004F12A6" w:rsidP="00CA1605">
            <w:pPr>
              <w:ind w:left="113" w:right="113"/>
              <w:jc w:val="center"/>
              <w:rPr>
                <w:rFonts w:cs="Arial"/>
                <w:b/>
                <w:bCs/>
              </w:rPr>
            </w:pPr>
            <w:r w:rsidRPr="00AF123B">
              <w:rPr>
                <w:rFonts w:cs="Arial"/>
                <w:b/>
                <w:bCs/>
              </w:rPr>
              <w:t>Total Sample</w:t>
            </w:r>
          </w:p>
          <w:p w14:paraId="5267F5BF" w14:textId="77777777" w:rsidR="004F12A6" w:rsidRPr="00AF123B" w:rsidRDefault="004F12A6" w:rsidP="00CA1605">
            <w:pPr>
              <w:ind w:left="113" w:right="113"/>
              <w:jc w:val="center"/>
              <w:rPr>
                <w:rFonts w:cs="Arial"/>
                <w:b/>
                <w:bCs/>
              </w:rPr>
            </w:pPr>
            <w:r w:rsidRPr="00AF123B">
              <w:rPr>
                <w:rFonts w:cs="Arial"/>
                <w:b/>
                <w:bCs/>
              </w:rPr>
              <w:t>(baseline)</w:t>
            </w:r>
          </w:p>
          <w:p w14:paraId="5267F5C0" w14:textId="77777777" w:rsidR="004F12A6" w:rsidRPr="00AF123B" w:rsidRDefault="004F12A6" w:rsidP="00CA1605">
            <w:pPr>
              <w:ind w:left="113" w:right="113"/>
              <w:jc w:val="center"/>
              <w:rPr>
                <w:rFonts w:cs="Arial"/>
                <w:b/>
              </w:rPr>
            </w:pPr>
            <w:r w:rsidRPr="00AF123B">
              <w:rPr>
                <w:rFonts w:cs="Arial"/>
                <w:b/>
                <w:bCs/>
              </w:rPr>
              <w:t>(385)</w:t>
            </w:r>
          </w:p>
        </w:tc>
        <w:tc>
          <w:tcPr>
            <w:tcW w:w="990" w:type="dxa"/>
            <w:shd w:val="clear" w:color="auto" w:fill="C0C0C0"/>
            <w:textDirection w:val="btLr"/>
            <w:vAlign w:val="center"/>
          </w:tcPr>
          <w:p w14:paraId="5267F5C1" w14:textId="77777777" w:rsidR="004F12A6" w:rsidRPr="00AF123B" w:rsidRDefault="004F12A6" w:rsidP="00CA1605">
            <w:pPr>
              <w:ind w:left="113" w:right="113"/>
              <w:jc w:val="center"/>
              <w:rPr>
                <w:rFonts w:cs="Arial"/>
                <w:b/>
                <w:bCs/>
              </w:rPr>
            </w:pPr>
            <w:r w:rsidRPr="00AF123B">
              <w:rPr>
                <w:rFonts w:cs="Arial"/>
                <w:b/>
                <w:bCs/>
              </w:rPr>
              <w:t>Commercial Business</w:t>
            </w:r>
          </w:p>
          <w:p w14:paraId="5267F5C2" w14:textId="77777777" w:rsidR="004F12A6" w:rsidRPr="00AF123B" w:rsidRDefault="004F12A6" w:rsidP="00CA1605">
            <w:pPr>
              <w:ind w:left="113" w:right="113"/>
              <w:jc w:val="center"/>
              <w:rPr>
                <w:rFonts w:cs="Arial"/>
                <w:b/>
              </w:rPr>
            </w:pPr>
            <w:r w:rsidRPr="00AF123B">
              <w:rPr>
                <w:rFonts w:cs="Arial"/>
                <w:b/>
                <w:bCs/>
              </w:rPr>
              <w:t>(23)</w:t>
            </w:r>
          </w:p>
        </w:tc>
        <w:tc>
          <w:tcPr>
            <w:tcW w:w="1080" w:type="dxa"/>
            <w:shd w:val="clear" w:color="auto" w:fill="C0C0C0"/>
            <w:textDirection w:val="btLr"/>
            <w:vAlign w:val="center"/>
          </w:tcPr>
          <w:p w14:paraId="5267F5C3" w14:textId="77777777" w:rsidR="004F12A6" w:rsidRPr="00AF123B" w:rsidRDefault="004F12A6" w:rsidP="00CA1605">
            <w:pPr>
              <w:ind w:left="113" w:right="113"/>
              <w:jc w:val="center"/>
              <w:rPr>
                <w:rFonts w:cs="Arial"/>
                <w:b/>
                <w:bCs/>
              </w:rPr>
            </w:pPr>
            <w:r w:rsidRPr="00AF123B">
              <w:rPr>
                <w:rFonts w:cs="Arial"/>
                <w:b/>
                <w:bCs/>
              </w:rPr>
              <w:t>Critical Infrastructure</w:t>
            </w:r>
          </w:p>
          <w:p w14:paraId="5267F5C4" w14:textId="77777777" w:rsidR="004F12A6" w:rsidRPr="00AF123B" w:rsidRDefault="004F12A6" w:rsidP="00CA1605">
            <w:pPr>
              <w:ind w:left="113" w:right="113"/>
              <w:jc w:val="center"/>
              <w:rPr>
                <w:rFonts w:cs="Arial"/>
                <w:b/>
              </w:rPr>
            </w:pPr>
            <w:r w:rsidRPr="00AF123B">
              <w:rPr>
                <w:rFonts w:cs="Arial"/>
                <w:b/>
                <w:bCs/>
              </w:rPr>
              <w:t>(37)</w:t>
            </w:r>
          </w:p>
        </w:tc>
        <w:tc>
          <w:tcPr>
            <w:tcW w:w="990" w:type="dxa"/>
            <w:shd w:val="clear" w:color="auto" w:fill="C0C0C0"/>
            <w:textDirection w:val="btLr"/>
            <w:vAlign w:val="center"/>
          </w:tcPr>
          <w:p w14:paraId="5267F5C5" w14:textId="77777777" w:rsidR="004F12A6" w:rsidRPr="00AF123B" w:rsidRDefault="004F12A6" w:rsidP="00CA1605">
            <w:pPr>
              <w:ind w:left="113" w:right="113"/>
              <w:jc w:val="center"/>
              <w:rPr>
                <w:rFonts w:cs="Arial"/>
                <w:b/>
                <w:bCs/>
              </w:rPr>
            </w:pPr>
            <w:r w:rsidRPr="00AF123B">
              <w:rPr>
                <w:rFonts w:cs="Arial"/>
                <w:b/>
                <w:bCs/>
              </w:rPr>
              <w:t>Education</w:t>
            </w:r>
          </w:p>
          <w:p w14:paraId="5267F5C6" w14:textId="77777777" w:rsidR="004F12A6" w:rsidRPr="00AF123B" w:rsidRDefault="004F12A6" w:rsidP="00CA1605">
            <w:pPr>
              <w:ind w:left="113" w:right="113"/>
              <w:jc w:val="center"/>
              <w:rPr>
                <w:rFonts w:cs="Arial"/>
                <w:b/>
              </w:rPr>
            </w:pPr>
            <w:r w:rsidRPr="00AF123B">
              <w:rPr>
                <w:rFonts w:cs="Arial"/>
                <w:b/>
                <w:bCs/>
              </w:rPr>
              <w:t>(24)</w:t>
            </w:r>
          </w:p>
        </w:tc>
        <w:tc>
          <w:tcPr>
            <w:tcW w:w="990" w:type="dxa"/>
            <w:shd w:val="clear" w:color="auto" w:fill="C0C0C0"/>
            <w:textDirection w:val="btLr"/>
            <w:vAlign w:val="center"/>
          </w:tcPr>
          <w:p w14:paraId="5267F5C7" w14:textId="77777777" w:rsidR="004F12A6" w:rsidRPr="00AF123B" w:rsidRDefault="004F12A6" w:rsidP="00CA1605">
            <w:pPr>
              <w:ind w:left="113" w:right="113"/>
              <w:jc w:val="center"/>
              <w:rPr>
                <w:rFonts w:cs="Arial"/>
                <w:b/>
              </w:rPr>
            </w:pPr>
            <w:r w:rsidRPr="00AF123B">
              <w:rPr>
                <w:rFonts w:cs="Arial"/>
                <w:b/>
              </w:rPr>
              <w:t>Medical</w:t>
            </w:r>
          </w:p>
          <w:p w14:paraId="5267F5C8" w14:textId="77777777" w:rsidR="004F12A6" w:rsidRPr="00AF123B" w:rsidRDefault="004F12A6" w:rsidP="00CA1605">
            <w:pPr>
              <w:ind w:left="113" w:right="113"/>
              <w:jc w:val="center"/>
              <w:rPr>
                <w:rFonts w:cs="Arial"/>
                <w:b/>
              </w:rPr>
            </w:pPr>
            <w:r w:rsidRPr="00AF123B">
              <w:rPr>
                <w:rFonts w:cs="Arial"/>
                <w:b/>
              </w:rPr>
              <w:t>Care</w:t>
            </w:r>
          </w:p>
          <w:p w14:paraId="5267F5C9" w14:textId="77777777" w:rsidR="004F12A6" w:rsidRPr="00AF123B" w:rsidRDefault="004F12A6" w:rsidP="00CA1605">
            <w:pPr>
              <w:ind w:left="113" w:right="113"/>
              <w:jc w:val="center"/>
              <w:rPr>
                <w:rFonts w:cs="Arial"/>
                <w:b/>
              </w:rPr>
            </w:pPr>
            <w:r w:rsidRPr="00AF123B">
              <w:rPr>
                <w:rFonts w:cs="Arial"/>
                <w:b/>
              </w:rPr>
              <w:t>(55)</w:t>
            </w:r>
          </w:p>
        </w:tc>
        <w:tc>
          <w:tcPr>
            <w:tcW w:w="1260" w:type="dxa"/>
            <w:shd w:val="clear" w:color="auto" w:fill="C0C0C0"/>
            <w:textDirection w:val="btLr"/>
            <w:vAlign w:val="center"/>
          </w:tcPr>
          <w:p w14:paraId="5267F5CA" w14:textId="77777777" w:rsidR="004F12A6" w:rsidRPr="00AF123B" w:rsidRDefault="004F12A6" w:rsidP="00CA1605">
            <w:pPr>
              <w:ind w:left="113" w:right="113"/>
              <w:jc w:val="center"/>
              <w:rPr>
                <w:rFonts w:cs="Arial"/>
                <w:b/>
              </w:rPr>
            </w:pPr>
            <w:r w:rsidRPr="00AF123B">
              <w:rPr>
                <w:rFonts w:cs="Arial"/>
                <w:b/>
              </w:rPr>
              <w:t>Public Administration</w:t>
            </w:r>
          </w:p>
          <w:p w14:paraId="5267F5CB" w14:textId="77777777" w:rsidR="004F12A6" w:rsidRPr="00AF123B" w:rsidRDefault="004F12A6" w:rsidP="00CA1605">
            <w:pPr>
              <w:ind w:left="113" w:right="113"/>
              <w:jc w:val="center"/>
              <w:rPr>
                <w:rFonts w:cs="Arial"/>
                <w:b/>
              </w:rPr>
            </w:pPr>
            <w:r w:rsidRPr="00AF123B">
              <w:rPr>
                <w:rFonts w:cs="Arial"/>
                <w:b/>
              </w:rPr>
              <w:t>(26)</w:t>
            </w:r>
          </w:p>
        </w:tc>
        <w:tc>
          <w:tcPr>
            <w:tcW w:w="1260" w:type="dxa"/>
            <w:shd w:val="clear" w:color="auto" w:fill="C0C0C0"/>
            <w:textDirection w:val="btLr"/>
            <w:vAlign w:val="center"/>
          </w:tcPr>
          <w:p w14:paraId="5267F5CC" w14:textId="77777777" w:rsidR="004F12A6" w:rsidRPr="00AF123B" w:rsidRDefault="004F12A6" w:rsidP="00CA1605">
            <w:pPr>
              <w:ind w:left="113" w:right="113"/>
              <w:jc w:val="center"/>
              <w:rPr>
                <w:rFonts w:cs="Arial"/>
                <w:b/>
                <w:bCs/>
              </w:rPr>
            </w:pPr>
            <w:r w:rsidRPr="00AF123B">
              <w:rPr>
                <w:rFonts w:cs="Arial"/>
                <w:b/>
                <w:bCs/>
              </w:rPr>
              <w:t>Public Health and Social Services</w:t>
            </w:r>
          </w:p>
          <w:p w14:paraId="5267F5CD" w14:textId="77777777" w:rsidR="004F12A6" w:rsidRPr="00AF123B" w:rsidRDefault="004F12A6" w:rsidP="00CA1605">
            <w:pPr>
              <w:ind w:left="113" w:right="113"/>
              <w:jc w:val="center"/>
              <w:rPr>
                <w:rFonts w:cs="Arial"/>
                <w:b/>
                <w:bCs/>
              </w:rPr>
            </w:pPr>
            <w:r w:rsidRPr="00AF123B">
              <w:rPr>
                <w:rFonts w:cs="Arial"/>
                <w:b/>
                <w:bCs/>
              </w:rPr>
              <w:t>(99)</w:t>
            </w:r>
          </w:p>
        </w:tc>
        <w:tc>
          <w:tcPr>
            <w:tcW w:w="995" w:type="dxa"/>
            <w:shd w:val="clear" w:color="auto" w:fill="C0C0C0"/>
            <w:textDirection w:val="btLr"/>
            <w:vAlign w:val="center"/>
          </w:tcPr>
          <w:p w14:paraId="5267F5CE" w14:textId="77777777" w:rsidR="00CA1605" w:rsidRPr="00AF123B" w:rsidRDefault="004F12A6" w:rsidP="00CA1605">
            <w:pPr>
              <w:ind w:left="113" w:right="-17"/>
              <w:jc w:val="center"/>
              <w:rPr>
                <w:rFonts w:cs="Arial"/>
                <w:b/>
                <w:bCs/>
              </w:rPr>
            </w:pPr>
            <w:r w:rsidRPr="00AF123B">
              <w:rPr>
                <w:rFonts w:cs="Arial"/>
                <w:b/>
                <w:bCs/>
              </w:rPr>
              <w:t>Public Safety</w:t>
            </w:r>
          </w:p>
          <w:p w14:paraId="5267F5CF" w14:textId="77777777" w:rsidR="004F12A6" w:rsidRPr="00AF123B" w:rsidRDefault="004F12A6" w:rsidP="00CA1605">
            <w:pPr>
              <w:ind w:left="113" w:right="-17"/>
              <w:jc w:val="center"/>
              <w:rPr>
                <w:rFonts w:cs="Arial"/>
                <w:b/>
                <w:bCs/>
              </w:rPr>
            </w:pPr>
            <w:r w:rsidRPr="00AF123B">
              <w:rPr>
                <w:rFonts w:cs="Arial"/>
                <w:b/>
                <w:bCs/>
              </w:rPr>
              <w:t>and Justice</w:t>
            </w:r>
          </w:p>
          <w:p w14:paraId="5267F5D0" w14:textId="77777777" w:rsidR="004F12A6" w:rsidRPr="00AF123B" w:rsidRDefault="004F12A6" w:rsidP="00CA1605">
            <w:pPr>
              <w:ind w:left="113" w:right="113"/>
              <w:jc w:val="center"/>
              <w:rPr>
                <w:rFonts w:cs="Arial"/>
                <w:b/>
                <w:bCs/>
              </w:rPr>
            </w:pPr>
            <w:r w:rsidRPr="00AF123B">
              <w:rPr>
                <w:rFonts w:cs="Arial"/>
                <w:b/>
                <w:bCs/>
              </w:rPr>
              <w:t>(121)</w:t>
            </w:r>
          </w:p>
        </w:tc>
      </w:tr>
      <w:tr w:rsidR="00CA1605" w:rsidRPr="00AF123B" w14:paraId="5267F5DC" w14:textId="77777777" w:rsidTr="004E5B87">
        <w:trPr>
          <w:trHeight w:hRule="exact" w:val="892"/>
          <w:jc w:val="center"/>
        </w:trPr>
        <w:tc>
          <w:tcPr>
            <w:tcW w:w="720" w:type="dxa"/>
            <w:vAlign w:val="center"/>
          </w:tcPr>
          <w:p w14:paraId="5267F5D2" w14:textId="77777777" w:rsidR="004F12A6" w:rsidRPr="00AF123B" w:rsidRDefault="004F12A6" w:rsidP="00CA1605">
            <w:pPr>
              <w:jc w:val="center"/>
              <w:rPr>
                <w:rFonts w:cs="Arial"/>
                <w:b/>
              </w:rPr>
            </w:pPr>
            <w:r w:rsidRPr="00AF123B">
              <w:rPr>
                <w:rFonts w:cs="Arial"/>
                <w:b/>
              </w:rPr>
              <w:t>A</w:t>
            </w:r>
          </w:p>
        </w:tc>
        <w:tc>
          <w:tcPr>
            <w:tcW w:w="3685" w:type="dxa"/>
            <w:vAlign w:val="center"/>
          </w:tcPr>
          <w:p w14:paraId="5267F5D3" w14:textId="77777777" w:rsidR="004F12A6" w:rsidRPr="00AF123B" w:rsidRDefault="004F12A6" w:rsidP="00CA1605">
            <w:pPr>
              <w:rPr>
                <w:rFonts w:cs="Arial"/>
              </w:rPr>
            </w:pPr>
            <w:r w:rsidRPr="00AF123B">
              <w:rPr>
                <w:rFonts w:cs="Arial"/>
              </w:rPr>
              <w:t>Household Contacts of Severely Immunocompromised Persons, Ages 65+</w:t>
            </w:r>
          </w:p>
        </w:tc>
        <w:tc>
          <w:tcPr>
            <w:tcW w:w="990" w:type="dxa"/>
            <w:vAlign w:val="center"/>
          </w:tcPr>
          <w:p w14:paraId="5267F5D4" w14:textId="77777777" w:rsidR="004F12A6" w:rsidRPr="00AF123B" w:rsidRDefault="004F12A6" w:rsidP="00CA1605">
            <w:pPr>
              <w:jc w:val="center"/>
              <w:rPr>
                <w:rFonts w:cs="Arial"/>
              </w:rPr>
            </w:pPr>
            <w:r w:rsidRPr="00AF123B">
              <w:rPr>
                <w:rFonts w:cs="Arial"/>
              </w:rPr>
              <w:t>12.96</w:t>
            </w:r>
          </w:p>
        </w:tc>
        <w:tc>
          <w:tcPr>
            <w:tcW w:w="990" w:type="dxa"/>
            <w:vAlign w:val="center"/>
          </w:tcPr>
          <w:p w14:paraId="5267F5D5" w14:textId="77777777" w:rsidR="004F12A6" w:rsidRPr="00AF123B" w:rsidRDefault="004F12A6" w:rsidP="00CA1605">
            <w:pPr>
              <w:jc w:val="center"/>
              <w:rPr>
                <w:rFonts w:cs="Arial"/>
              </w:rPr>
            </w:pPr>
            <w:r w:rsidRPr="00AF123B">
              <w:rPr>
                <w:rFonts w:cs="Arial"/>
              </w:rPr>
              <w:t>12.54</w:t>
            </w:r>
          </w:p>
        </w:tc>
        <w:tc>
          <w:tcPr>
            <w:tcW w:w="1080" w:type="dxa"/>
            <w:shd w:val="clear" w:color="auto" w:fill="00FFFF"/>
            <w:vAlign w:val="center"/>
          </w:tcPr>
          <w:p w14:paraId="5267F5D6" w14:textId="77777777" w:rsidR="004F12A6" w:rsidRPr="00AF123B" w:rsidRDefault="004F12A6" w:rsidP="00CA1605">
            <w:pPr>
              <w:jc w:val="center"/>
              <w:rPr>
                <w:rFonts w:cs="Arial"/>
                <w:b/>
              </w:rPr>
            </w:pPr>
            <w:r w:rsidRPr="00AF123B">
              <w:rPr>
                <w:rFonts w:cs="Arial"/>
                <w:b/>
              </w:rPr>
              <w:t>11.22 (B)</w:t>
            </w:r>
          </w:p>
        </w:tc>
        <w:tc>
          <w:tcPr>
            <w:tcW w:w="990" w:type="dxa"/>
            <w:vAlign w:val="center"/>
          </w:tcPr>
          <w:p w14:paraId="5267F5D7" w14:textId="77777777" w:rsidR="004F12A6" w:rsidRPr="00AF123B" w:rsidRDefault="004F12A6" w:rsidP="00CA1605">
            <w:pPr>
              <w:jc w:val="center"/>
              <w:rPr>
                <w:rFonts w:cs="Arial"/>
              </w:rPr>
            </w:pPr>
            <w:r w:rsidRPr="00AF123B">
              <w:rPr>
                <w:rFonts w:cs="Arial"/>
              </w:rPr>
              <w:t>15.05</w:t>
            </w:r>
          </w:p>
        </w:tc>
        <w:tc>
          <w:tcPr>
            <w:tcW w:w="990" w:type="dxa"/>
            <w:vAlign w:val="center"/>
          </w:tcPr>
          <w:p w14:paraId="5267F5D8" w14:textId="77777777" w:rsidR="004F12A6" w:rsidRPr="00AF123B" w:rsidRDefault="004F12A6" w:rsidP="00CA1605">
            <w:pPr>
              <w:jc w:val="center"/>
              <w:rPr>
                <w:rFonts w:cs="Arial"/>
              </w:rPr>
            </w:pPr>
            <w:r w:rsidRPr="00AF123B">
              <w:rPr>
                <w:rFonts w:cs="Arial"/>
              </w:rPr>
              <w:t>12.52</w:t>
            </w:r>
          </w:p>
        </w:tc>
        <w:tc>
          <w:tcPr>
            <w:tcW w:w="1260" w:type="dxa"/>
            <w:vAlign w:val="center"/>
          </w:tcPr>
          <w:p w14:paraId="5267F5D9" w14:textId="77777777" w:rsidR="004F12A6" w:rsidRPr="00AF123B" w:rsidRDefault="004F12A6" w:rsidP="00CA1605">
            <w:pPr>
              <w:jc w:val="center"/>
              <w:rPr>
                <w:rFonts w:cs="Arial"/>
              </w:rPr>
            </w:pPr>
            <w:r w:rsidRPr="00AF123B">
              <w:rPr>
                <w:rFonts w:cs="Arial"/>
              </w:rPr>
              <w:t>12.39</w:t>
            </w:r>
          </w:p>
        </w:tc>
        <w:tc>
          <w:tcPr>
            <w:tcW w:w="1260" w:type="dxa"/>
            <w:vAlign w:val="center"/>
          </w:tcPr>
          <w:p w14:paraId="5267F5DA" w14:textId="77777777" w:rsidR="004F12A6" w:rsidRPr="00AF123B" w:rsidRDefault="004F12A6" w:rsidP="00CA1605">
            <w:pPr>
              <w:jc w:val="center"/>
              <w:rPr>
                <w:rFonts w:cs="Arial"/>
              </w:rPr>
            </w:pPr>
            <w:r w:rsidRPr="00AF123B">
              <w:rPr>
                <w:rFonts w:cs="Arial"/>
              </w:rPr>
              <w:t>13.78</w:t>
            </w:r>
          </w:p>
        </w:tc>
        <w:tc>
          <w:tcPr>
            <w:tcW w:w="995" w:type="dxa"/>
            <w:vAlign w:val="center"/>
          </w:tcPr>
          <w:p w14:paraId="5267F5DB" w14:textId="77777777" w:rsidR="004F12A6" w:rsidRPr="00AF123B" w:rsidRDefault="004F12A6" w:rsidP="00CA1605">
            <w:pPr>
              <w:jc w:val="center"/>
              <w:rPr>
                <w:rFonts w:cs="Arial"/>
              </w:rPr>
            </w:pPr>
            <w:r w:rsidRPr="00AF123B">
              <w:rPr>
                <w:rFonts w:cs="Arial"/>
              </w:rPr>
              <w:t>12.86</w:t>
            </w:r>
          </w:p>
        </w:tc>
      </w:tr>
      <w:tr w:rsidR="00AF123B" w:rsidRPr="00AF123B" w14:paraId="5267F5E7" w14:textId="77777777" w:rsidTr="004E5B87">
        <w:trPr>
          <w:trHeight w:val="288"/>
          <w:jc w:val="center"/>
        </w:trPr>
        <w:tc>
          <w:tcPr>
            <w:tcW w:w="720" w:type="dxa"/>
          </w:tcPr>
          <w:p w14:paraId="5267F5DD" w14:textId="09E64530" w:rsidR="00AF123B" w:rsidRPr="00AF123B" w:rsidRDefault="00AF123B" w:rsidP="00AF123B">
            <w:pPr>
              <w:jc w:val="center"/>
              <w:rPr>
                <w:rFonts w:cs="Arial"/>
              </w:rPr>
            </w:pPr>
            <w:r w:rsidRPr="00AF123B">
              <w:rPr>
                <w:rFonts w:cs="Arial"/>
                <w:b/>
              </w:rPr>
              <w:t>A</w:t>
            </w:r>
          </w:p>
        </w:tc>
        <w:tc>
          <w:tcPr>
            <w:tcW w:w="3685" w:type="dxa"/>
            <w:vAlign w:val="center"/>
          </w:tcPr>
          <w:p w14:paraId="5267F5DE" w14:textId="77777777" w:rsidR="00AF123B" w:rsidRPr="00AF123B" w:rsidRDefault="00AF123B" w:rsidP="00AF123B">
            <w:pPr>
              <w:rPr>
                <w:rFonts w:cs="Arial"/>
              </w:rPr>
            </w:pPr>
            <w:r w:rsidRPr="00AF123B">
              <w:rPr>
                <w:rFonts w:cs="Arial"/>
              </w:rPr>
              <w:t>Household Contacts of Children &lt;6 Months, Ages 65+</w:t>
            </w:r>
          </w:p>
        </w:tc>
        <w:tc>
          <w:tcPr>
            <w:tcW w:w="990" w:type="dxa"/>
            <w:vAlign w:val="center"/>
          </w:tcPr>
          <w:p w14:paraId="5267F5DF" w14:textId="77777777" w:rsidR="00AF123B" w:rsidRPr="00AF123B" w:rsidRDefault="00AF123B" w:rsidP="00AF123B">
            <w:pPr>
              <w:jc w:val="center"/>
              <w:rPr>
                <w:rFonts w:cs="Arial"/>
              </w:rPr>
            </w:pPr>
            <w:r w:rsidRPr="00AF123B">
              <w:rPr>
                <w:rFonts w:cs="Arial"/>
              </w:rPr>
              <w:t>12.85</w:t>
            </w:r>
          </w:p>
        </w:tc>
        <w:tc>
          <w:tcPr>
            <w:tcW w:w="990" w:type="dxa"/>
            <w:vAlign w:val="center"/>
          </w:tcPr>
          <w:p w14:paraId="5267F5E0" w14:textId="77777777" w:rsidR="00AF123B" w:rsidRPr="00AF123B" w:rsidRDefault="00AF123B" w:rsidP="00AF123B">
            <w:pPr>
              <w:jc w:val="center"/>
              <w:rPr>
                <w:rFonts w:cs="Arial"/>
              </w:rPr>
            </w:pPr>
            <w:r w:rsidRPr="00AF123B">
              <w:rPr>
                <w:rFonts w:cs="Arial"/>
              </w:rPr>
              <w:t>13.65</w:t>
            </w:r>
          </w:p>
        </w:tc>
        <w:tc>
          <w:tcPr>
            <w:tcW w:w="1080" w:type="dxa"/>
            <w:shd w:val="clear" w:color="auto" w:fill="00FFFF"/>
            <w:vAlign w:val="center"/>
          </w:tcPr>
          <w:p w14:paraId="5267F5E1" w14:textId="77777777" w:rsidR="00AF123B" w:rsidRPr="00AF123B" w:rsidRDefault="00AF123B" w:rsidP="00AF123B">
            <w:pPr>
              <w:jc w:val="center"/>
              <w:rPr>
                <w:rFonts w:cs="Arial"/>
                <w:b/>
              </w:rPr>
            </w:pPr>
            <w:r w:rsidRPr="00AF123B">
              <w:rPr>
                <w:rFonts w:cs="Arial"/>
                <w:b/>
              </w:rPr>
              <w:t>10.96 (B)</w:t>
            </w:r>
          </w:p>
        </w:tc>
        <w:tc>
          <w:tcPr>
            <w:tcW w:w="990" w:type="dxa"/>
            <w:vAlign w:val="center"/>
          </w:tcPr>
          <w:p w14:paraId="5267F5E2" w14:textId="77777777" w:rsidR="00AF123B" w:rsidRPr="00AF123B" w:rsidRDefault="00AF123B" w:rsidP="00AF123B">
            <w:pPr>
              <w:jc w:val="center"/>
              <w:rPr>
                <w:rFonts w:cs="Arial"/>
              </w:rPr>
            </w:pPr>
            <w:r w:rsidRPr="00AF123B">
              <w:rPr>
                <w:rFonts w:cs="Arial"/>
              </w:rPr>
              <w:t>14.10</w:t>
            </w:r>
          </w:p>
        </w:tc>
        <w:tc>
          <w:tcPr>
            <w:tcW w:w="990" w:type="dxa"/>
            <w:vAlign w:val="center"/>
          </w:tcPr>
          <w:p w14:paraId="5267F5E3" w14:textId="77777777" w:rsidR="00AF123B" w:rsidRPr="00AF123B" w:rsidRDefault="00AF123B" w:rsidP="00AF123B">
            <w:pPr>
              <w:jc w:val="center"/>
              <w:rPr>
                <w:rFonts w:cs="Arial"/>
              </w:rPr>
            </w:pPr>
            <w:r w:rsidRPr="00AF123B">
              <w:rPr>
                <w:rFonts w:cs="Arial"/>
              </w:rPr>
              <w:t>12.44</w:t>
            </w:r>
          </w:p>
        </w:tc>
        <w:tc>
          <w:tcPr>
            <w:tcW w:w="1260" w:type="dxa"/>
            <w:vAlign w:val="center"/>
          </w:tcPr>
          <w:p w14:paraId="5267F5E4" w14:textId="77777777" w:rsidR="00AF123B" w:rsidRPr="00AF123B" w:rsidRDefault="00AF123B" w:rsidP="00AF123B">
            <w:pPr>
              <w:jc w:val="center"/>
              <w:rPr>
                <w:rFonts w:cs="Arial"/>
              </w:rPr>
            </w:pPr>
            <w:r w:rsidRPr="00AF123B">
              <w:rPr>
                <w:rFonts w:cs="Arial"/>
              </w:rPr>
              <w:t>13.02</w:t>
            </w:r>
          </w:p>
        </w:tc>
        <w:tc>
          <w:tcPr>
            <w:tcW w:w="1260" w:type="dxa"/>
            <w:vAlign w:val="center"/>
          </w:tcPr>
          <w:p w14:paraId="5267F5E5" w14:textId="77777777" w:rsidR="00AF123B" w:rsidRPr="00AF123B" w:rsidRDefault="00AF123B" w:rsidP="00AF123B">
            <w:pPr>
              <w:jc w:val="center"/>
              <w:rPr>
                <w:rFonts w:cs="Arial"/>
              </w:rPr>
            </w:pPr>
            <w:r w:rsidRPr="00AF123B">
              <w:rPr>
                <w:rFonts w:cs="Arial"/>
              </w:rPr>
              <w:t>13.83</w:t>
            </w:r>
          </w:p>
        </w:tc>
        <w:tc>
          <w:tcPr>
            <w:tcW w:w="995" w:type="dxa"/>
            <w:vAlign w:val="center"/>
          </w:tcPr>
          <w:p w14:paraId="5267F5E6" w14:textId="77777777" w:rsidR="00AF123B" w:rsidRPr="00AF123B" w:rsidRDefault="00AF123B" w:rsidP="00AF123B">
            <w:pPr>
              <w:jc w:val="center"/>
              <w:rPr>
                <w:rFonts w:cs="Arial"/>
              </w:rPr>
            </w:pPr>
            <w:r w:rsidRPr="00AF123B">
              <w:rPr>
                <w:rFonts w:cs="Arial"/>
              </w:rPr>
              <w:t>12.37</w:t>
            </w:r>
          </w:p>
        </w:tc>
      </w:tr>
      <w:tr w:rsidR="00AF123B" w:rsidRPr="00AF123B" w14:paraId="5267F5F2" w14:textId="77777777" w:rsidTr="004E5B87">
        <w:trPr>
          <w:trHeight w:val="288"/>
          <w:jc w:val="center"/>
        </w:trPr>
        <w:tc>
          <w:tcPr>
            <w:tcW w:w="720" w:type="dxa"/>
          </w:tcPr>
          <w:p w14:paraId="5267F5E8" w14:textId="61F8E979" w:rsidR="00AF123B" w:rsidRPr="00AF123B" w:rsidRDefault="00AF123B" w:rsidP="00AF123B">
            <w:pPr>
              <w:jc w:val="center"/>
              <w:rPr>
                <w:rFonts w:cs="Arial"/>
              </w:rPr>
            </w:pPr>
            <w:r w:rsidRPr="00AF123B">
              <w:rPr>
                <w:rFonts w:cs="Arial"/>
                <w:b/>
              </w:rPr>
              <w:t>A</w:t>
            </w:r>
          </w:p>
        </w:tc>
        <w:tc>
          <w:tcPr>
            <w:tcW w:w="3685" w:type="dxa"/>
            <w:vAlign w:val="center"/>
          </w:tcPr>
          <w:p w14:paraId="5267F5E9" w14:textId="77777777" w:rsidR="00AF123B" w:rsidRPr="00AF123B" w:rsidRDefault="00AF123B" w:rsidP="00AF123B">
            <w:pPr>
              <w:rPr>
                <w:rFonts w:cs="Arial"/>
              </w:rPr>
            </w:pPr>
            <w:r w:rsidRPr="00AF123B">
              <w:rPr>
                <w:rFonts w:cs="Arial"/>
              </w:rPr>
              <w:t>Healthy Young Children, Ages 2-5</w:t>
            </w:r>
          </w:p>
        </w:tc>
        <w:tc>
          <w:tcPr>
            <w:tcW w:w="990" w:type="dxa"/>
            <w:vAlign w:val="center"/>
          </w:tcPr>
          <w:p w14:paraId="5267F5EA" w14:textId="77777777" w:rsidR="00AF123B" w:rsidRPr="00AF123B" w:rsidRDefault="00AF123B" w:rsidP="00AF123B">
            <w:pPr>
              <w:jc w:val="center"/>
              <w:rPr>
                <w:rFonts w:cs="Arial"/>
              </w:rPr>
            </w:pPr>
            <w:r w:rsidRPr="00AF123B">
              <w:rPr>
                <w:rFonts w:cs="Arial"/>
              </w:rPr>
              <w:t>12.67</w:t>
            </w:r>
          </w:p>
        </w:tc>
        <w:tc>
          <w:tcPr>
            <w:tcW w:w="990" w:type="dxa"/>
            <w:vAlign w:val="center"/>
          </w:tcPr>
          <w:p w14:paraId="5267F5EB" w14:textId="77777777" w:rsidR="00AF123B" w:rsidRPr="00AF123B" w:rsidRDefault="00AF123B" w:rsidP="00AF123B">
            <w:pPr>
              <w:jc w:val="center"/>
              <w:rPr>
                <w:rFonts w:cs="Arial"/>
              </w:rPr>
            </w:pPr>
            <w:r w:rsidRPr="00AF123B">
              <w:rPr>
                <w:rFonts w:cs="Arial"/>
              </w:rPr>
              <w:t>14.17</w:t>
            </w:r>
          </w:p>
        </w:tc>
        <w:tc>
          <w:tcPr>
            <w:tcW w:w="1080" w:type="dxa"/>
            <w:shd w:val="clear" w:color="auto" w:fill="00FFFF"/>
            <w:vAlign w:val="center"/>
          </w:tcPr>
          <w:p w14:paraId="5267F5EC" w14:textId="77777777" w:rsidR="00AF123B" w:rsidRPr="00AF123B" w:rsidRDefault="00AF123B" w:rsidP="00AF123B">
            <w:pPr>
              <w:jc w:val="center"/>
              <w:rPr>
                <w:rFonts w:cs="Arial"/>
                <w:b/>
              </w:rPr>
            </w:pPr>
            <w:r w:rsidRPr="00AF123B">
              <w:rPr>
                <w:rFonts w:cs="Arial"/>
                <w:b/>
              </w:rPr>
              <w:t>11.00 (B)</w:t>
            </w:r>
          </w:p>
        </w:tc>
        <w:tc>
          <w:tcPr>
            <w:tcW w:w="990" w:type="dxa"/>
            <w:vAlign w:val="center"/>
          </w:tcPr>
          <w:p w14:paraId="5267F5ED" w14:textId="77777777" w:rsidR="00AF123B" w:rsidRPr="00AF123B" w:rsidRDefault="00AF123B" w:rsidP="00AF123B">
            <w:pPr>
              <w:jc w:val="center"/>
              <w:rPr>
                <w:rFonts w:cs="Arial"/>
              </w:rPr>
            </w:pPr>
            <w:r w:rsidRPr="00AF123B">
              <w:rPr>
                <w:rFonts w:cs="Arial"/>
              </w:rPr>
              <w:t>13.77</w:t>
            </w:r>
          </w:p>
        </w:tc>
        <w:tc>
          <w:tcPr>
            <w:tcW w:w="990" w:type="dxa"/>
            <w:vAlign w:val="center"/>
          </w:tcPr>
          <w:p w14:paraId="5267F5EE" w14:textId="77777777" w:rsidR="00AF123B" w:rsidRPr="00AF123B" w:rsidRDefault="00AF123B" w:rsidP="00AF123B">
            <w:pPr>
              <w:jc w:val="center"/>
              <w:rPr>
                <w:rFonts w:cs="Arial"/>
              </w:rPr>
            </w:pPr>
            <w:r w:rsidRPr="00AF123B">
              <w:rPr>
                <w:rFonts w:cs="Arial"/>
              </w:rPr>
              <w:t>11.94</w:t>
            </w:r>
          </w:p>
        </w:tc>
        <w:tc>
          <w:tcPr>
            <w:tcW w:w="1260" w:type="dxa"/>
            <w:vAlign w:val="center"/>
          </w:tcPr>
          <w:p w14:paraId="5267F5EF" w14:textId="77777777" w:rsidR="00AF123B" w:rsidRPr="00AF123B" w:rsidRDefault="00AF123B" w:rsidP="00AF123B">
            <w:pPr>
              <w:jc w:val="center"/>
              <w:rPr>
                <w:rFonts w:cs="Arial"/>
              </w:rPr>
            </w:pPr>
            <w:r w:rsidRPr="00AF123B">
              <w:rPr>
                <w:rFonts w:cs="Arial"/>
              </w:rPr>
              <w:t>13.04</w:t>
            </w:r>
          </w:p>
        </w:tc>
        <w:tc>
          <w:tcPr>
            <w:tcW w:w="1260" w:type="dxa"/>
            <w:vAlign w:val="center"/>
          </w:tcPr>
          <w:p w14:paraId="5267F5F0" w14:textId="77777777" w:rsidR="00AF123B" w:rsidRPr="00AF123B" w:rsidRDefault="00AF123B" w:rsidP="00AF123B">
            <w:pPr>
              <w:jc w:val="center"/>
              <w:rPr>
                <w:rFonts w:cs="Arial"/>
              </w:rPr>
            </w:pPr>
            <w:r w:rsidRPr="00AF123B">
              <w:rPr>
                <w:rFonts w:cs="Arial"/>
              </w:rPr>
              <w:t>13.31</w:t>
            </w:r>
          </w:p>
        </w:tc>
        <w:tc>
          <w:tcPr>
            <w:tcW w:w="995" w:type="dxa"/>
            <w:vAlign w:val="center"/>
          </w:tcPr>
          <w:p w14:paraId="5267F5F1" w14:textId="77777777" w:rsidR="00AF123B" w:rsidRPr="00AF123B" w:rsidRDefault="00AF123B" w:rsidP="00AF123B">
            <w:pPr>
              <w:jc w:val="center"/>
              <w:rPr>
                <w:rFonts w:cs="Arial"/>
              </w:rPr>
            </w:pPr>
            <w:r w:rsidRPr="00AF123B">
              <w:rPr>
                <w:rFonts w:cs="Arial"/>
              </w:rPr>
              <w:t>12.43</w:t>
            </w:r>
          </w:p>
        </w:tc>
      </w:tr>
      <w:tr w:rsidR="00AF123B" w:rsidRPr="00AF123B" w14:paraId="5267F5FD" w14:textId="77777777" w:rsidTr="004E5B87">
        <w:trPr>
          <w:trHeight w:val="288"/>
          <w:jc w:val="center"/>
        </w:trPr>
        <w:tc>
          <w:tcPr>
            <w:tcW w:w="720" w:type="dxa"/>
            <w:tcBorders>
              <w:bottom w:val="single" w:sz="18" w:space="0" w:color="auto"/>
            </w:tcBorders>
          </w:tcPr>
          <w:p w14:paraId="5267F5F3" w14:textId="2521B926" w:rsidR="00AF123B" w:rsidRPr="00AF123B" w:rsidRDefault="00AF123B" w:rsidP="00AF123B">
            <w:pPr>
              <w:jc w:val="center"/>
              <w:rPr>
                <w:rFonts w:cs="Arial"/>
              </w:rPr>
            </w:pPr>
            <w:r w:rsidRPr="00AF123B">
              <w:rPr>
                <w:rFonts w:cs="Arial"/>
                <w:b/>
              </w:rPr>
              <w:t>A</w:t>
            </w:r>
          </w:p>
        </w:tc>
        <w:tc>
          <w:tcPr>
            <w:tcW w:w="3685" w:type="dxa"/>
            <w:tcBorders>
              <w:bottom w:val="single" w:sz="18" w:space="0" w:color="auto"/>
            </w:tcBorders>
            <w:vAlign w:val="center"/>
          </w:tcPr>
          <w:p w14:paraId="5267F5F4" w14:textId="77777777" w:rsidR="00AF123B" w:rsidRPr="00AF123B" w:rsidRDefault="00AF123B" w:rsidP="00AF123B">
            <w:pPr>
              <w:rPr>
                <w:rFonts w:cs="Arial"/>
              </w:rPr>
            </w:pPr>
            <w:r w:rsidRPr="00AF123B">
              <w:rPr>
                <w:rFonts w:cs="Arial"/>
              </w:rPr>
              <w:t>Infants and Toddlers, Ages 6-23 months</w:t>
            </w:r>
          </w:p>
        </w:tc>
        <w:tc>
          <w:tcPr>
            <w:tcW w:w="990" w:type="dxa"/>
            <w:tcBorders>
              <w:bottom w:val="single" w:sz="18" w:space="0" w:color="auto"/>
            </w:tcBorders>
            <w:vAlign w:val="center"/>
          </w:tcPr>
          <w:p w14:paraId="5267F5F5" w14:textId="77777777" w:rsidR="00AF123B" w:rsidRPr="00AF123B" w:rsidRDefault="00AF123B" w:rsidP="00AF123B">
            <w:pPr>
              <w:jc w:val="center"/>
              <w:rPr>
                <w:rFonts w:cs="Arial"/>
              </w:rPr>
            </w:pPr>
            <w:r w:rsidRPr="00AF123B">
              <w:rPr>
                <w:rFonts w:cs="Arial"/>
              </w:rPr>
              <w:t>12.07</w:t>
            </w:r>
          </w:p>
        </w:tc>
        <w:tc>
          <w:tcPr>
            <w:tcW w:w="990" w:type="dxa"/>
            <w:tcBorders>
              <w:bottom w:val="single" w:sz="18" w:space="0" w:color="auto"/>
            </w:tcBorders>
            <w:vAlign w:val="center"/>
          </w:tcPr>
          <w:p w14:paraId="5267F5F6" w14:textId="77777777" w:rsidR="00AF123B" w:rsidRPr="00AF123B" w:rsidRDefault="00AF123B" w:rsidP="00AF123B">
            <w:pPr>
              <w:jc w:val="center"/>
              <w:rPr>
                <w:rFonts w:cs="Arial"/>
              </w:rPr>
            </w:pPr>
            <w:r w:rsidRPr="00AF123B">
              <w:rPr>
                <w:rFonts w:cs="Arial"/>
              </w:rPr>
              <w:t>12.72</w:t>
            </w:r>
          </w:p>
        </w:tc>
        <w:tc>
          <w:tcPr>
            <w:tcW w:w="1080" w:type="dxa"/>
            <w:tcBorders>
              <w:bottom w:val="single" w:sz="18" w:space="0" w:color="auto"/>
            </w:tcBorders>
            <w:shd w:val="clear" w:color="auto" w:fill="FFFF00"/>
            <w:vAlign w:val="center"/>
          </w:tcPr>
          <w:p w14:paraId="5267F5F7" w14:textId="77777777" w:rsidR="00AF123B" w:rsidRPr="00AF123B" w:rsidRDefault="00AF123B" w:rsidP="00AF123B">
            <w:pPr>
              <w:jc w:val="center"/>
              <w:rPr>
                <w:rFonts w:cs="Arial"/>
                <w:b/>
              </w:rPr>
            </w:pPr>
            <w:r w:rsidRPr="00AF123B">
              <w:rPr>
                <w:rFonts w:cs="Arial"/>
                <w:b/>
              </w:rPr>
              <w:t>10.30 (C)</w:t>
            </w:r>
          </w:p>
        </w:tc>
        <w:tc>
          <w:tcPr>
            <w:tcW w:w="990" w:type="dxa"/>
            <w:tcBorders>
              <w:bottom w:val="single" w:sz="18" w:space="0" w:color="auto"/>
            </w:tcBorders>
            <w:vAlign w:val="center"/>
          </w:tcPr>
          <w:p w14:paraId="5267F5F8" w14:textId="77777777" w:rsidR="00AF123B" w:rsidRPr="00AF123B" w:rsidRDefault="00AF123B" w:rsidP="00AF123B">
            <w:pPr>
              <w:jc w:val="center"/>
              <w:rPr>
                <w:rFonts w:cs="Arial"/>
              </w:rPr>
            </w:pPr>
            <w:r w:rsidRPr="00AF123B">
              <w:rPr>
                <w:rFonts w:cs="Arial"/>
              </w:rPr>
              <w:t>13.41</w:t>
            </w:r>
          </w:p>
        </w:tc>
        <w:tc>
          <w:tcPr>
            <w:tcW w:w="990" w:type="dxa"/>
            <w:tcBorders>
              <w:bottom w:val="single" w:sz="18" w:space="0" w:color="auto"/>
            </w:tcBorders>
            <w:shd w:val="clear" w:color="auto" w:fill="00FFFF"/>
            <w:vAlign w:val="center"/>
          </w:tcPr>
          <w:p w14:paraId="5267F5F9" w14:textId="77777777" w:rsidR="00AF123B" w:rsidRPr="00AF123B" w:rsidRDefault="00AF123B" w:rsidP="00AF123B">
            <w:pPr>
              <w:jc w:val="center"/>
              <w:rPr>
                <w:rFonts w:cs="Arial"/>
                <w:b/>
              </w:rPr>
            </w:pPr>
            <w:r w:rsidRPr="00AF123B">
              <w:rPr>
                <w:rFonts w:cs="Arial"/>
                <w:b/>
              </w:rPr>
              <w:t>11.49 (B)</w:t>
            </w:r>
          </w:p>
        </w:tc>
        <w:tc>
          <w:tcPr>
            <w:tcW w:w="1260" w:type="dxa"/>
            <w:tcBorders>
              <w:bottom w:val="single" w:sz="18" w:space="0" w:color="auto"/>
            </w:tcBorders>
            <w:vAlign w:val="center"/>
          </w:tcPr>
          <w:p w14:paraId="5267F5FA" w14:textId="77777777" w:rsidR="00AF123B" w:rsidRPr="00AF123B" w:rsidRDefault="00AF123B" w:rsidP="00AF123B">
            <w:pPr>
              <w:jc w:val="center"/>
              <w:rPr>
                <w:rFonts w:cs="Arial"/>
              </w:rPr>
            </w:pPr>
            <w:r w:rsidRPr="00AF123B">
              <w:rPr>
                <w:rFonts w:cs="Arial"/>
              </w:rPr>
              <w:t>12.26</w:t>
            </w:r>
          </w:p>
        </w:tc>
        <w:tc>
          <w:tcPr>
            <w:tcW w:w="1260" w:type="dxa"/>
            <w:tcBorders>
              <w:bottom w:val="single" w:sz="18" w:space="0" w:color="auto"/>
            </w:tcBorders>
            <w:vAlign w:val="center"/>
          </w:tcPr>
          <w:p w14:paraId="5267F5FB" w14:textId="77777777" w:rsidR="00AF123B" w:rsidRPr="00AF123B" w:rsidRDefault="00AF123B" w:rsidP="00AF123B">
            <w:pPr>
              <w:jc w:val="center"/>
              <w:rPr>
                <w:rFonts w:cs="Arial"/>
              </w:rPr>
            </w:pPr>
            <w:r w:rsidRPr="00AF123B">
              <w:rPr>
                <w:rFonts w:cs="Arial"/>
              </w:rPr>
              <w:t>12.98</w:t>
            </w:r>
          </w:p>
        </w:tc>
        <w:tc>
          <w:tcPr>
            <w:tcW w:w="995" w:type="dxa"/>
            <w:tcBorders>
              <w:bottom w:val="single" w:sz="18" w:space="0" w:color="auto"/>
            </w:tcBorders>
            <w:shd w:val="clear" w:color="auto" w:fill="00FFFF"/>
            <w:vAlign w:val="center"/>
          </w:tcPr>
          <w:p w14:paraId="5267F5FC" w14:textId="77777777" w:rsidR="00AF123B" w:rsidRPr="00AF123B" w:rsidRDefault="00AF123B" w:rsidP="00AF123B">
            <w:pPr>
              <w:jc w:val="center"/>
              <w:rPr>
                <w:rFonts w:cs="Arial"/>
                <w:b/>
              </w:rPr>
            </w:pPr>
            <w:r w:rsidRPr="00AF123B">
              <w:rPr>
                <w:rFonts w:cs="Arial"/>
                <w:b/>
              </w:rPr>
              <w:t>11.69 (B)</w:t>
            </w:r>
          </w:p>
        </w:tc>
      </w:tr>
      <w:tr w:rsidR="00CA1605" w:rsidRPr="00AF123B" w14:paraId="5267F608" w14:textId="77777777" w:rsidTr="004E5B87">
        <w:trPr>
          <w:trHeight w:val="288"/>
          <w:jc w:val="center"/>
        </w:trPr>
        <w:tc>
          <w:tcPr>
            <w:tcW w:w="720" w:type="dxa"/>
            <w:tcBorders>
              <w:top w:val="single" w:sz="18" w:space="0" w:color="auto"/>
            </w:tcBorders>
            <w:vAlign w:val="center"/>
          </w:tcPr>
          <w:p w14:paraId="5267F5FE" w14:textId="77777777" w:rsidR="004F12A6" w:rsidRPr="00AF123B" w:rsidRDefault="004F12A6" w:rsidP="00CA1605">
            <w:pPr>
              <w:jc w:val="center"/>
              <w:rPr>
                <w:rFonts w:cs="Arial"/>
                <w:b/>
              </w:rPr>
            </w:pPr>
            <w:r w:rsidRPr="00AF123B">
              <w:rPr>
                <w:rFonts w:cs="Arial"/>
                <w:b/>
              </w:rPr>
              <w:t>B</w:t>
            </w:r>
          </w:p>
        </w:tc>
        <w:tc>
          <w:tcPr>
            <w:tcW w:w="3685" w:type="dxa"/>
            <w:tcBorders>
              <w:top w:val="single" w:sz="18" w:space="0" w:color="auto"/>
            </w:tcBorders>
            <w:vAlign w:val="center"/>
          </w:tcPr>
          <w:p w14:paraId="5267F5FF" w14:textId="77777777" w:rsidR="004F12A6" w:rsidRPr="00AF123B" w:rsidRDefault="004F12A6" w:rsidP="00CA1605">
            <w:pPr>
              <w:rPr>
                <w:rFonts w:cs="Arial"/>
              </w:rPr>
            </w:pPr>
            <w:r w:rsidRPr="00AF123B">
              <w:rPr>
                <w:rFonts w:cs="Arial"/>
              </w:rPr>
              <w:t>People with Chronic Medical Conditions, Ages 2-17</w:t>
            </w:r>
          </w:p>
        </w:tc>
        <w:tc>
          <w:tcPr>
            <w:tcW w:w="990" w:type="dxa"/>
            <w:tcBorders>
              <w:top w:val="single" w:sz="18" w:space="0" w:color="auto"/>
            </w:tcBorders>
            <w:vAlign w:val="center"/>
          </w:tcPr>
          <w:p w14:paraId="5267F600" w14:textId="77777777" w:rsidR="004F12A6" w:rsidRPr="00AF123B" w:rsidRDefault="004F12A6" w:rsidP="00CA1605">
            <w:pPr>
              <w:jc w:val="center"/>
              <w:rPr>
                <w:rFonts w:cs="Arial"/>
              </w:rPr>
            </w:pPr>
            <w:r w:rsidRPr="00AF123B">
              <w:rPr>
                <w:rFonts w:cs="Arial"/>
              </w:rPr>
              <w:t>11.35</w:t>
            </w:r>
          </w:p>
        </w:tc>
        <w:tc>
          <w:tcPr>
            <w:tcW w:w="990" w:type="dxa"/>
            <w:tcBorders>
              <w:top w:val="single" w:sz="18" w:space="0" w:color="auto"/>
            </w:tcBorders>
            <w:vAlign w:val="center"/>
          </w:tcPr>
          <w:p w14:paraId="5267F601" w14:textId="77777777" w:rsidR="004F12A6" w:rsidRPr="00AF123B" w:rsidRDefault="004F12A6" w:rsidP="00CA1605">
            <w:pPr>
              <w:jc w:val="center"/>
              <w:rPr>
                <w:rFonts w:cs="Arial"/>
              </w:rPr>
            </w:pPr>
            <w:r w:rsidRPr="00AF123B">
              <w:rPr>
                <w:rFonts w:cs="Arial"/>
              </w:rPr>
              <w:t>11.47</w:t>
            </w:r>
          </w:p>
        </w:tc>
        <w:tc>
          <w:tcPr>
            <w:tcW w:w="1080" w:type="dxa"/>
            <w:tcBorders>
              <w:top w:val="single" w:sz="18" w:space="0" w:color="auto"/>
            </w:tcBorders>
            <w:shd w:val="clear" w:color="auto" w:fill="FFFF00"/>
            <w:vAlign w:val="center"/>
          </w:tcPr>
          <w:p w14:paraId="5267F602" w14:textId="77777777" w:rsidR="004F12A6" w:rsidRPr="00AF123B" w:rsidRDefault="004F12A6" w:rsidP="00CA1605">
            <w:pPr>
              <w:jc w:val="center"/>
              <w:rPr>
                <w:rFonts w:cs="Arial"/>
                <w:b/>
              </w:rPr>
            </w:pPr>
            <w:r w:rsidRPr="00AF123B">
              <w:rPr>
                <w:rFonts w:cs="Arial"/>
                <w:b/>
              </w:rPr>
              <w:t>9.66 (C)</w:t>
            </w:r>
          </w:p>
        </w:tc>
        <w:tc>
          <w:tcPr>
            <w:tcW w:w="990" w:type="dxa"/>
            <w:tcBorders>
              <w:top w:val="single" w:sz="18" w:space="0" w:color="auto"/>
            </w:tcBorders>
            <w:shd w:val="clear" w:color="auto" w:fill="FF00FF"/>
            <w:vAlign w:val="center"/>
          </w:tcPr>
          <w:p w14:paraId="5267F603" w14:textId="77777777" w:rsidR="004F12A6" w:rsidRPr="00AF123B" w:rsidRDefault="004F12A6" w:rsidP="00CA1605">
            <w:pPr>
              <w:jc w:val="center"/>
              <w:rPr>
                <w:rFonts w:cs="Arial"/>
                <w:b/>
              </w:rPr>
            </w:pPr>
            <w:r w:rsidRPr="00AF123B">
              <w:rPr>
                <w:rFonts w:cs="Arial"/>
                <w:b/>
              </w:rPr>
              <w:t>12.98 (A)</w:t>
            </w:r>
          </w:p>
        </w:tc>
        <w:tc>
          <w:tcPr>
            <w:tcW w:w="990" w:type="dxa"/>
            <w:tcBorders>
              <w:top w:val="single" w:sz="18" w:space="0" w:color="auto"/>
            </w:tcBorders>
            <w:vAlign w:val="center"/>
          </w:tcPr>
          <w:p w14:paraId="5267F604" w14:textId="77777777" w:rsidR="004F12A6" w:rsidRPr="00AF123B" w:rsidRDefault="004F12A6" w:rsidP="00CA1605">
            <w:pPr>
              <w:jc w:val="center"/>
              <w:rPr>
                <w:rFonts w:cs="Arial"/>
              </w:rPr>
            </w:pPr>
            <w:r w:rsidRPr="00AF123B">
              <w:rPr>
                <w:rFonts w:cs="Arial"/>
              </w:rPr>
              <w:t>10.90</w:t>
            </w:r>
          </w:p>
        </w:tc>
        <w:tc>
          <w:tcPr>
            <w:tcW w:w="1260" w:type="dxa"/>
            <w:tcBorders>
              <w:top w:val="single" w:sz="18" w:space="0" w:color="auto"/>
            </w:tcBorders>
            <w:vAlign w:val="center"/>
          </w:tcPr>
          <w:p w14:paraId="5267F605" w14:textId="77777777" w:rsidR="004F12A6" w:rsidRPr="00AF123B" w:rsidRDefault="004F12A6" w:rsidP="00CA1605">
            <w:pPr>
              <w:jc w:val="center"/>
              <w:rPr>
                <w:rFonts w:cs="Arial"/>
              </w:rPr>
            </w:pPr>
            <w:r w:rsidRPr="00AF123B">
              <w:rPr>
                <w:rFonts w:cs="Arial"/>
              </w:rPr>
              <w:t>11.65</w:t>
            </w:r>
          </w:p>
        </w:tc>
        <w:tc>
          <w:tcPr>
            <w:tcW w:w="1260" w:type="dxa"/>
            <w:tcBorders>
              <w:top w:val="single" w:sz="18" w:space="0" w:color="auto"/>
            </w:tcBorders>
            <w:vAlign w:val="center"/>
          </w:tcPr>
          <w:p w14:paraId="5267F606" w14:textId="77777777" w:rsidR="004F12A6" w:rsidRPr="00AF123B" w:rsidRDefault="004F12A6" w:rsidP="00CA1605">
            <w:pPr>
              <w:jc w:val="center"/>
              <w:rPr>
                <w:rFonts w:cs="Arial"/>
              </w:rPr>
            </w:pPr>
            <w:r w:rsidRPr="00AF123B">
              <w:rPr>
                <w:rFonts w:cs="Arial"/>
              </w:rPr>
              <w:t>11.49</w:t>
            </w:r>
          </w:p>
        </w:tc>
        <w:tc>
          <w:tcPr>
            <w:tcW w:w="995" w:type="dxa"/>
            <w:tcBorders>
              <w:top w:val="single" w:sz="18" w:space="0" w:color="auto"/>
            </w:tcBorders>
            <w:vAlign w:val="center"/>
          </w:tcPr>
          <w:p w14:paraId="5267F607" w14:textId="77777777" w:rsidR="004F12A6" w:rsidRPr="00AF123B" w:rsidRDefault="004F12A6" w:rsidP="00CA1605">
            <w:pPr>
              <w:jc w:val="center"/>
              <w:rPr>
                <w:rFonts w:cs="Arial"/>
              </w:rPr>
            </w:pPr>
            <w:r w:rsidRPr="00AF123B">
              <w:rPr>
                <w:rFonts w:cs="Arial"/>
              </w:rPr>
              <w:t>11.55</w:t>
            </w:r>
          </w:p>
        </w:tc>
      </w:tr>
      <w:tr w:rsidR="00AF123B" w:rsidRPr="00AF123B" w14:paraId="5267F613" w14:textId="77777777" w:rsidTr="004E5B87">
        <w:trPr>
          <w:trHeight w:val="288"/>
          <w:jc w:val="center"/>
        </w:trPr>
        <w:tc>
          <w:tcPr>
            <w:tcW w:w="720" w:type="dxa"/>
          </w:tcPr>
          <w:p w14:paraId="5267F609" w14:textId="48E0FE73" w:rsidR="00AF123B" w:rsidRPr="00AF123B" w:rsidRDefault="00AF123B" w:rsidP="00AF123B">
            <w:pPr>
              <w:jc w:val="center"/>
              <w:rPr>
                <w:rFonts w:cs="Arial"/>
              </w:rPr>
            </w:pPr>
            <w:r w:rsidRPr="00AF123B">
              <w:rPr>
                <w:rFonts w:cs="Arial"/>
                <w:b/>
              </w:rPr>
              <w:t>B</w:t>
            </w:r>
          </w:p>
        </w:tc>
        <w:tc>
          <w:tcPr>
            <w:tcW w:w="3685" w:type="dxa"/>
            <w:vAlign w:val="center"/>
          </w:tcPr>
          <w:p w14:paraId="5267F60A" w14:textId="77777777" w:rsidR="00AF123B" w:rsidRPr="00AF123B" w:rsidRDefault="00AF123B" w:rsidP="00AF123B">
            <w:pPr>
              <w:rPr>
                <w:rFonts w:cs="Arial"/>
              </w:rPr>
            </w:pPr>
            <w:r w:rsidRPr="00AF123B">
              <w:rPr>
                <w:rFonts w:cs="Arial"/>
              </w:rPr>
              <w:t>People with Chronic Medical Conditions, Ages 65+</w:t>
            </w:r>
          </w:p>
        </w:tc>
        <w:tc>
          <w:tcPr>
            <w:tcW w:w="990" w:type="dxa"/>
            <w:vAlign w:val="center"/>
          </w:tcPr>
          <w:p w14:paraId="5267F60B" w14:textId="77777777" w:rsidR="00AF123B" w:rsidRPr="00AF123B" w:rsidRDefault="00AF123B" w:rsidP="00AF123B">
            <w:pPr>
              <w:jc w:val="center"/>
              <w:rPr>
                <w:rFonts w:cs="Arial"/>
              </w:rPr>
            </w:pPr>
            <w:r w:rsidRPr="00AF123B">
              <w:rPr>
                <w:rFonts w:cs="Arial"/>
              </w:rPr>
              <w:t>11.26</w:t>
            </w:r>
          </w:p>
        </w:tc>
        <w:tc>
          <w:tcPr>
            <w:tcW w:w="990" w:type="dxa"/>
            <w:shd w:val="clear" w:color="auto" w:fill="FF00FF"/>
            <w:vAlign w:val="center"/>
          </w:tcPr>
          <w:p w14:paraId="5267F60C" w14:textId="77777777" w:rsidR="00AF123B" w:rsidRPr="00AF123B" w:rsidRDefault="00AF123B" w:rsidP="00AF123B">
            <w:pPr>
              <w:jc w:val="center"/>
              <w:rPr>
                <w:rFonts w:cs="Arial"/>
                <w:b/>
              </w:rPr>
            </w:pPr>
            <w:r w:rsidRPr="00AF123B">
              <w:rPr>
                <w:rFonts w:cs="Arial"/>
                <w:b/>
              </w:rPr>
              <w:t>11.71 (A)</w:t>
            </w:r>
          </w:p>
        </w:tc>
        <w:tc>
          <w:tcPr>
            <w:tcW w:w="1080" w:type="dxa"/>
            <w:shd w:val="clear" w:color="auto" w:fill="FFFF00"/>
            <w:vAlign w:val="center"/>
          </w:tcPr>
          <w:p w14:paraId="5267F60D" w14:textId="77777777" w:rsidR="00AF123B" w:rsidRPr="00AF123B" w:rsidRDefault="00AF123B" w:rsidP="00AF123B">
            <w:pPr>
              <w:jc w:val="center"/>
              <w:rPr>
                <w:rFonts w:cs="Arial"/>
                <w:b/>
              </w:rPr>
            </w:pPr>
            <w:r w:rsidRPr="00AF123B">
              <w:rPr>
                <w:rFonts w:cs="Arial"/>
                <w:b/>
              </w:rPr>
              <w:t>10.24 (C)</w:t>
            </w:r>
          </w:p>
        </w:tc>
        <w:tc>
          <w:tcPr>
            <w:tcW w:w="990" w:type="dxa"/>
            <w:shd w:val="clear" w:color="auto" w:fill="FF00FF"/>
            <w:vAlign w:val="center"/>
          </w:tcPr>
          <w:p w14:paraId="5267F60E" w14:textId="77777777" w:rsidR="00AF123B" w:rsidRPr="00AF123B" w:rsidRDefault="00AF123B" w:rsidP="00AF123B">
            <w:pPr>
              <w:jc w:val="center"/>
              <w:rPr>
                <w:rFonts w:cs="Arial"/>
                <w:b/>
              </w:rPr>
            </w:pPr>
            <w:r w:rsidRPr="00AF123B">
              <w:rPr>
                <w:rFonts w:cs="Arial"/>
                <w:b/>
              </w:rPr>
              <w:t>11.92 (A)</w:t>
            </w:r>
          </w:p>
        </w:tc>
        <w:tc>
          <w:tcPr>
            <w:tcW w:w="990" w:type="dxa"/>
            <w:vAlign w:val="center"/>
          </w:tcPr>
          <w:p w14:paraId="5267F60F" w14:textId="77777777" w:rsidR="00AF123B" w:rsidRPr="00AF123B" w:rsidRDefault="00AF123B" w:rsidP="00AF123B">
            <w:pPr>
              <w:jc w:val="center"/>
              <w:rPr>
                <w:rFonts w:cs="Arial"/>
              </w:rPr>
            </w:pPr>
            <w:r w:rsidRPr="00AF123B">
              <w:rPr>
                <w:rFonts w:cs="Arial"/>
              </w:rPr>
              <w:t>10.61</w:t>
            </w:r>
          </w:p>
        </w:tc>
        <w:tc>
          <w:tcPr>
            <w:tcW w:w="1260" w:type="dxa"/>
            <w:vAlign w:val="center"/>
          </w:tcPr>
          <w:p w14:paraId="5267F610" w14:textId="77777777" w:rsidR="00AF123B" w:rsidRPr="00AF123B" w:rsidRDefault="00AF123B" w:rsidP="00AF123B">
            <w:pPr>
              <w:jc w:val="center"/>
              <w:rPr>
                <w:rFonts w:cs="Arial"/>
              </w:rPr>
            </w:pPr>
            <w:r w:rsidRPr="00AF123B">
              <w:rPr>
                <w:rFonts w:cs="Arial"/>
              </w:rPr>
              <w:t>11.12</w:t>
            </w:r>
          </w:p>
        </w:tc>
        <w:tc>
          <w:tcPr>
            <w:tcW w:w="1260" w:type="dxa"/>
            <w:shd w:val="clear" w:color="auto" w:fill="FF00FF"/>
            <w:vAlign w:val="center"/>
          </w:tcPr>
          <w:p w14:paraId="5267F611" w14:textId="77777777" w:rsidR="00AF123B" w:rsidRPr="00AF123B" w:rsidRDefault="00AF123B" w:rsidP="00AF123B">
            <w:pPr>
              <w:jc w:val="center"/>
              <w:rPr>
                <w:rFonts w:cs="Arial"/>
                <w:b/>
              </w:rPr>
            </w:pPr>
            <w:r w:rsidRPr="00AF123B">
              <w:rPr>
                <w:rFonts w:cs="Arial"/>
                <w:b/>
              </w:rPr>
              <w:t>11.73 (A)</w:t>
            </w:r>
          </w:p>
        </w:tc>
        <w:tc>
          <w:tcPr>
            <w:tcW w:w="995" w:type="dxa"/>
            <w:vAlign w:val="center"/>
          </w:tcPr>
          <w:p w14:paraId="5267F612" w14:textId="77777777" w:rsidR="00AF123B" w:rsidRPr="00AF123B" w:rsidRDefault="00AF123B" w:rsidP="00AF123B">
            <w:pPr>
              <w:jc w:val="center"/>
              <w:rPr>
                <w:rFonts w:cs="Arial"/>
              </w:rPr>
            </w:pPr>
            <w:r w:rsidRPr="00AF123B">
              <w:rPr>
                <w:rFonts w:cs="Arial"/>
              </w:rPr>
              <w:t>11.32</w:t>
            </w:r>
          </w:p>
        </w:tc>
      </w:tr>
      <w:tr w:rsidR="00AF123B" w:rsidRPr="00AF123B" w14:paraId="5267F61E" w14:textId="77777777" w:rsidTr="004E5B87">
        <w:trPr>
          <w:trHeight w:val="288"/>
          <w:jc w:val="center"/>
        </w:trPr>
        <w:tc>
          <w:tcPr>
            <w:tcW w:w="720" w:type="dxa"/>
          </w:tcPr>
          <w:p w14:paraId="5267F614" w14:textId="7A8E66C7" w:rsidR="00AF123B" w:rsidRPr="00AF123B" w:rsidRDefault="00AF123B" w:rsidP="00AF123B">
            <w:pPr>
              <w:jc w:val="center"/>
              <w:rPr>
                <w:rFonts w:cs="Arial"/>
              </w:rPr>
            </w:pPr>
            <w:r w:rsidRPr="00AF123B">
              <w:rPr>
                <w:rFonts w:cs="Arial"/>
                <w:b/>
              </w:rPr>
              <w:t>B</w:t>
            </w:r>
          </w:p>
        </w:tc>
        <w:tc>
          <w:tcPr>
            <w:tcW w:w="3685" w:type="dxa"/>
            <w:vAlign w:val="center"/>
          </w:tcPr>
          <w:p w14:paraId="5267F615" w14:textId="77777777" w:rsidR="00AF123B" w:rsidRPr="00AF123B" w:rsidRDefault="00AF123B" w:rsidP="00AF123B">
            <w:pPr>
              <w:rPr>
                <w:rFonts w:cs="Arial"/>
              </w:rPr>
            </w:pPr>
            <w:r w:rsidRPr="00AF123B">
              <w:rPr>
                <w:rFonts w:cs="Arial"/>
              </w:rPr>
              <w:t>Pregnant Women (all ages)</w:t>
            </w:r>
          </w:p>
        </w:tc>
        <w:tc>
          <w:tcPr>
            <w:tcW w:w="990" w:type="dxa"/>
            <w:vAlign w:val="center"/>
          </w:tcPr>
          <w:p w14:paraId="5267F616" w14:textId="77777777" w:rsidR="00AF123B" w:rsidRPr="00AF123B" w:rsidRDefault="00AF123B" w:rsidP="00AF123B">
            <w:pPr>
              <w:jc w:val="center"/>
              <w:rPr>
                <w:rFonts w:cs="Arial"/>
              </w:rPr>
            </w:pPr>
            <w:r w:rsidRPr="00AF123B">
              <w:rPr>
                <w:rFonts w:cs="Arial"/>
              </w:rPr>
              <w:t>11.18</w:t>
            </w:r>
          </w:p>
        </w:tc>
        <w:tc>
          <w:tcPr>
            <w:tcW w:w="990" w:type="dxa"/>
            <w:shd w:val="clear" w:color="auto" w:fill="FF00FF"/>
            <w:vAlign w:val="center"/>
          </w:tcPr>
          <w:p w14:paraId="5267F617" w14:textId="77777777" w:rsidR="00AF123B" w:rsidRPr="00AF123B" w:rsidRDefault="00AF123B" w:rsidP="00AF123B">
            <w:pPr>
              <w:jc w:val="center"/>
              <w:rPr>
                <w:rFonts w:cs="Arial"/>
                <w:b/>
              </w:rPr>
            </w:pPr>
            <w:r w:rsidRPr="00AF123B">
              <w:rPr>
                <w:rFonts w:cs="Arial"/>
                <w:b/>
              </w:rPr>
              <w:t>12.00 (A)</w:t>
            </w:r>
          </w:p>
        </w:tc>
        <w:tc>
          <w:tcPr>
            <w:tcW w:w="1080" w:type="dxa"/>
            <w:shd w:val="clear" w:color="auto" w:fill="FFFF00"/>
            <w:vAlign w:val="center"/>
          </w:tcPr>
          <w:p w14:paraId="5267F618" w14:textId="77777777" w:rsidR="00AF123B" w:rsidRPr="00AF123B" w:rsidRDefault="00AF123B" w:rsidP="00AF123B">
            <w:pPr>
              <w:jc w:val="center"/>
              <w:rPr>
                <w:rFonts w:cs="Arial"/>
                <w:b/>
              </w:rPr>
            </w:pPr>
            <w:r w:rsidRPr="00AF123B">
              <w:rPr>
                <w:rFonts w:cs="Arial"/>
                <w:b/>
              </w:rPr>
              <w:t>9.20 (C)</w:t>
            </w:r>
          </w:p>
        </w:tc>
        <w:tc>
          <w:tcPr>
            <w:tcW w:w="990" w:type="dxa"/>
            <w:shd w:val="clear" w:color="auto" w:fill="FF00FF"/>
            <w:vAlign w:val="center"/>
          </w:tcPr>
          <w:p w14:paraId="5267F619" w14:textId="77777777" w:rsidR="00AF123B" w:rsidRPr="00AF123B" w:rsidRDefault="00AF123B" w:rsidP="00AF123B">
            <w:pPr>
              <w:jc w:val="center"/>
              <w:rPr>
                <w:rFonts w:cs="Arial"/>
                <w:b/>
              </w:rPr>
            </w:pPr>
            <w:r w:rsidRPr="00AF123B">
              <w:rPr>
                <w:rFonts w:cs="Arial"/>
                <w:b/>
              </w:rPr>
              <w:t>12.07 (A)</w:t>
            </w:r>
          </w:p>
        </w:tc>
        <w:tc>
          <w:tcPr>
            <w:tcW w:w="990" w:type="dxa"/>
            <w:vAlign w:val="center"/>
          </w:tcPr>
          <w:p w14:paraId="5267F61A" w14:textId="77777777" w:rsidR="00AF123B" w:rsidRPr="00AF123B" w:rsidRDefault="00AF123B" w:rsidP="00AF123B">
            <w:pPr>
              <w:jc w:val="center"/>
              <w:rPr>
                <w:rFonts w:cs="Arial"/>
              </w:rPr>
            </w:pPr>
            <w:r w:rsidRPr="00AF123B">
              <w:rPr>
                <w:rFonts w:cs="Arial"/>
              </w:rPr>
              <w:t>11.03</w:t>
            </w:r>
          </w:p>
        </w:tc>
        <w:tc>
          <w:tcPr>
            <w:tcW w:w="1260" w:type="dxa"/>
            <w:vAlign w:val="center"/>
          </w:tcPr>
          <w:p w14:paraId="5267F61B" w14:textId="77777777" w:rsidR="00AF123B" w:rsidRPr="00AF123B" w:rsidRDefault="00AF123B" w:rsidP="00AF123B">
            <w:pPr>
              <w:jc w:val="center"/>
              <w:rPr>
                <w:rFonts w:cs="Arial"/>
              </w:rPr>
            </w:pPr>
            <w:r w:rsidRPr="00AF123B">
              <w:rPr>
                <w:rFonts w:cs="Arial"/>
              </w:rPr>
              <w:t>11.66</w:t>
            </w:r>
          </w:p>
        </w:tc>
        <w:tc>
          <w:tcPr>
            <w:tcW w:w="1260" w:type="dxa"/>
            <w:vAlign w:val="center"/>
          </w:tcPr>
          <w:p w14:paraId="5267F61C" w14:textId="77777777" w:rsidR="00AF123B" w:rsidRPr="00AF123B" w:rsidRDefault="00AF123B" w:rsidP="00AF123B">
            <w:pPr>
              <w:jc w:val="center"/>
              <w:rPr>
                <w:rFonts w:cs="Arial"/>
              </w:rPr>
            </w:pPr>
            <w:r w:rsidRPr="00AF123B">
              <w:rPr>
                <w:rFonts w:cs="Arial"/>
              </w:rPr>
              <w:t>11.48</w:t>
            </w:r>
          </w:p>
        </w:tc>
        <w:tc>
          <w:tcPr>
            <w:tcW w:w="995" w:type="dxa"/>
            <w:vAlign w:val="center"/>
          </w:tcPr>
          <w:p w14:paraId="5267F61D" w14:textId="77777777" w:rsidR="00AF123B" w:rsidRPr="00AF123B" w:rsidRDefault="00AF123B" w:rsidP="00AF123B">
            <w:pPr>
              <w:jc w:val="center"/>
              <w:rPr>
                <w:rFonts w:cs="Arial"/>
              </w:rPr>
            </w:pPr>
            <w:r w:rsidRPr="00AF123B">
              <w:rPr>
                <w:rFonts w:cs="Arial"/>
              </w:rPr>
              <w:t>11.20</w:t>
            </w:r>
          </w:p>
        </w:tc>
      </w:tr>
      <w:tr w:rsidR="00AF123B" w:rsidRPr="00AF123B" w14:paraId="5267F629" w14:textId="77777777" w:rsidTr="004E5B87">
        <w:trPr>
          <w:trHeight w:val="288"/>
          <w:jc w:val="center"/>
        </w:trPr>
        <w:tc>
          <w:tcPr>
            <w:tcW w:w="720" w:type="dxa"/>
            <w:tcBorders>
              <w:bottom w:val="single" w:sz="18" w:space="0" w:color="auto"/>
            </w:tcBorders>
          </w:tcPr>
          <w:p w14:paraId="5267F61F" w14:textId="4409DACD" w:rsidR="00AF123B" w:rsidRPr="00AF123B" w:rsidRDefault="00AF123B" w:rsidP="00AF123B">
            <w:pPr>
              <w:jc w:val="center"/>
              <w:rPr>
                <w:rFonts w:cs="Arial"/>
              </w:rPr>
            </w:pPr>
            <w:r w:rsidRPr="00AF123B">
              <w:rPr>
                <w:rFonts w:cs="Arial"/>
                <w:b/>
              </w:rPr>
              <w:t>B</w:t>
            </w:r>
          </w:p>
        </w:tc>
        <w:tc>
          <w:tcPr>
            <w:tcW w:w="3685" w:type="dxa"/>
            <w:tcBorders>
              <w:bottom w:val="single" w:sz="18" w:space="0" w:color="auto"/>
            </w:tcBorders>
            <w:vAlign w:val="center"/>
          </w:tcPr>
          <w:p w14:paraId="5267F620" w14:textId="77777777" w:rsidR="00AF123B" w:rsidRPr="00AF123B" w:rsidRDefault="00AF123B" w:rsidP="00AF123B">
            <w:pPr>
              <w:rPr>
                <w:rFonts w:cs="Arial"/>
              </w:rPr>
            </w:pPr>
            <w:r w:rsidRPr="00AF123B">
              <w:rPr>
                <w:rFonts w:cs="Arial"/>
              </w:rPr>
              <w:t>People with Chronic Medical Conditions, Ages 18-64</w:t>
            </w:r>
          </w:p>
        </w:tc>
        <w:tc>
          <w:tcPr>
            <w:tcW w:w="990" w:type="dxa"/>
            <w:tcBorders>
              <w:bottom w:val="single" w:sz="18" w:space="0" w:color="auto"/>
            </w:tcBorders>
            <w:vAlign w:val="center"/>
          </w:tcPr>
          <w:p w14:paraId="5267F621" w14:textId="77777777" w:rsidR="00AF123B" w:rsidRPr="00AF123B" w:rsidRDefault="00AF123B" w:rsidP="00AF123B">
            <w:pPr>
              <w:jc w:val="center"/>
              <w:rPr>
                <w:rFonts w:cs="Arial"/>
              </w:rPr>
            </w:pPr>
            <w:r w:rsidRPr="00AF123B">
              <w:rPr>
                <w:rFonts w:cs="Arial"/>
              </w:rPr>
              <w:t>11.14</w:t>
            </w:r>
          </w:p>
        </w:tc>
        <w:tc>
          <w:tcPr>
            <w:tcW w:w="990" w:type="dxa"/>
            <w:tcBorders>
              <w:bottom w:val="single" w:sz="18" w:space="0" w:color="auto"/>
            </w:tcBorders>
            <w:vAlign w:val="center"/>
          </w:tcPr>
          <w:p w14:paraId="5267F622" w14:textId="77777777" w:rsidR="00AF123B" w:rsidRPr="00AF123B" w:rsidRDefault="00AF123B" w:rsidP="00AF123B">
            <w:pPr>
              <w:jc w:val="center"/>
              <w:rPr>
                <w:rFonts w:cs="Arial"/>
              </w:rPr>
            </w:pPr>
            <w:r w:rsidRPr="00AF123B">
              <w:rPr>
                <w:rFonts w:cs="Arial"/>
              </w:rPr>
              <w:t>10.94</w:t>
            </w:r>
          </w:p>
        </w:tc>
        <w:tc>
          <w:tcPr>
            <w:tcW w:w="1080" w:type="dxa"/>
            <w:tcBorders>
              <w:bottom w:val="single" w:sz="18" w:space="0" w:color="auto"/>
            </w:tcBorders>
            <w:shd w:val="clear" w:color="auto" w:fill="FFFF00"/>
            <w:vAlign w:val="center"/>
          </w:tcPr>
          <w:p w14:paraId="5267F623" w14:textId="77777777" w:rsidR="00AF123B" w:rsidRPr="00AF123B" w:rsidRDefault="00AF123B" w:rsidP="00AF123B">
            <w:pPr>
              <w:jc w:val="center"/>
              <w:rPr>
                <w:rFonts w:cs="Arial"/>
                <w:b/>
              </w:rPr>
            </w:pPr>
            <w:r w:rsidRPr="00AF123B">
              <w:rPr>
                <w:rFonts w:cs="Arial"/>
                <w:b/>
              </w:rPr>
              <w:t>10.27 (C)</w:t>
            </w:r>
          </w:p>
        </w:tc>
        <w:tc>
          <w:tcPr>
            <w:tcW w:w="990" w:type="dxa"/>
            <w:tcBorders>
              <w:bottom w:val="single" w:sz="18" w:space="0" w:color="auto"/>
            </w:tcBorders>
            <w:shd w:val="clear" w:color="auto" w:fill="FF00FF"/>
            <w:vAlign w:val="center"/>
          </w:tcPr>
          <w:p w14:paraId="5267F624" w14:textId="77777777" w:rsidR="00AF123B" w:rsidRPr="00AF123B" w:rsidRDefault="00AF123B" w:rsidP="00AF123B">
            <w:pPr>
              <w:jc w:val="center"/>
              <w:rPr>
                <w:rFonts w:cs="Arial"/>
                <w:b/>
              </w:rPr>
            </w:pPr>
            <w:r w:rsidRPr="00AF123B">
              <w:rPr>
                <w:rFonts w:cs="Arial"/>
                <w:b/>
              </w:rPr>
              <w:t>12.66 (A)</w:t>
            </w:r>
          </w:p>
        </w:tc>
        <w:tc>
          <w:tcPr>
            <w:tcW w:w="990" w:type="dxa"/>
            <w:tcBorders>
              <w:bottom w:val="single" w:sz="18" w:space="0" w:color="auto"/>
            </w:tcBorders>
            <w:vAlign w:val="center"/>
          </w:tcPr>
          <w:p w14:paraId="5267F625" w14:textId="77777777" w:rsidR="00AF123B" w:rsidRPr="00AF123B" w:rsidRDefault="00AF123B" w:rsidP="00AF123B">
            <w:pPr>
              <w:jc w:val="center"/>
              <w:rPr>
                <w:rFonts w:cs="Arial"/>
              </w:rPr>
            </w:pPr>
            <w:r w:rsidRPr="00AF123B">
              <w:rPr>
                <w:rFonts w:cs="Arial"/>
              </w:rPr>
              <w:t>10.57</w:t>
            </w:r>
          </w:p>
        </w:tc>
        <w:tc>
          <w:tcPr>
            <w:tcW w:w="1260" w:type="dxa"/>
            <w:tcBorders>
              <w:bottom w:val="single" w:sz="18" w:space="0" w:color="auto"/>
            </w:tcBorders>
            <w:vAlign w:val="center"/>
          </w:tcPr>
          <w:p w14:paraId="5267F626" w14:textId="77777777" w:rsidR="00AF123B" w:rsidRPr="00AF123B" w:rsidRDefault="00AF123B" w:rsidP="00AF123B">
            <w:pPr>
              <w:jc w:val="center"/>
              <w:rPr>
                <w:rFonts w:cs="Arial"/>
              </w:rPr>
            </w:pPr>
            <w:r w:rsidRPr="00AF123B">
              <w:rPr>
                <w:rFonts w:cs="Arial"/>
              </w:rPr>
              <w:t>11.13</w:t>
            </w:r>
          </w:p>
        </w:tc>
        <w:tc>
          <w:tcPr>
            <w:tcW w:w="1260" w:type="dxa"/>
            <w:tcBorders>
              <w:bottom w:val="single" w:sz="18" w:space="0" w:color="auto"/>
            </w:tcBorders>
            <w:vAlign w:val="center"/>
          </w:tcPr>
          <w:p w14:paraId="5267F627" w14:textId="77777777" w:rsidR="00AF123B" w:rsidRPr="00AF123B" w:rsidRDefault="00AF123B" w:rsidP="00AF123B">
            <w:pPr>
              <w:jc w:val="center"/>
              <w:rPr>
                <w:rFonts w:cs="Arial"/>
              </w:rPr>
            </w:pPr>
            <w:r w:rsidRPr="00AF123B">
              <w:rPr>
                <w:rFonts w:cs="Arial"/>
              </w:rPr>
              <w:t>10.79</w:t>
            </w:r>
          </w:p>
        </w:tc>
        <w:tc>
          <w:tcPr>
            <w:tcW w:w="995" w:type="dxa"/>
            <w:tcBorders>
              <w:bottom w:val="single" w:sz="18" w:space="0" w:color="auto"/>
            </w:tcBorders>
            <w:vAlign w:val="center"/>
          </w:tcPr>
          <w:p w14:paraId="5267F628" w14:textId="77777777" w:rsidR="00AF123B" w:rsidRPr="00AF123B" w:rsidRDefault="00AF123B" w:rsidP="00AF123B">
            <w:pPr>
              <w:jc w:val="center"/>
              <w:rPr>
                <w:rFonts w:cs="Arial"/>
              </w:rPr>
            </w:pPr>
            <w:r w:rsidRPr="00AF123B">
              <w:rPr>
                <w:rFonts w:cs="Arial"/>
              </w:rPr>
              <w:t>11.67</w:t>
            </w:r>
          </w:p>
        </w:tc>
      </w:tr>
      <w:tr w:rsidR="00CA1605" w:rsidRPr="00AF123B" w14:paraId="5267F634" w14:textId="77777777" w:rsidTr="004E5B87">
        <w:trPr>
          <w:trHeight w:val="288"/>
          <w:jc w:val="center"/>
        </w:trPr>
        <w:tc>
          <w:tcPr>
            <w:tcW w:w="720" w:type="dxa"/>
            <w:tcBorders>
              <w:top w:val="single" w:sz="18" w:space="0" w:color="auto"/>
            </w:tcBorders>
            <w:vAlign w:val="center"/>
          </w:tcPr>
          <w:p w14:paraId="5267F62A" w14:textId="77777777" w:rsidR="004F12A6" w:rsidRPr="00AF123B" w:rsidRDefault="004F12A6" w:rsidP="00CA1605">
            <w:pPr>
              <w:jc w:val="center"/>
              <w:rPr>
                <w:rFonts w:cs="Arial"/>
                <w:b/>
              </w:rPr>
            </w:pPr>
            <w:r w:rsidRPr="00AF123B">
              <w:rPr>
                <w:rFonts w:cs="Arial"/>
                <w:b/>
              </w:rPr>
              <w:lastRenderedPageBreak/>
              <w:t>C</w:t>
            </w:r>
          </w:p>
        </w:tc>
        <w:tc>
          <w:tcPr>
            <w:tcW w:w="3685" w:type="dxa"/>
            <w:tcBorders>
              <w:top w:val="single" w:sz="18" w:space="0" w:color="auto"/>
            </w:tcBorders>
            <w:vAlign w:val="center"/>
          </w:tcPr>
          <w:p w14:paraId="5267F62B" w14:textId="77777777" w:rsidR="004F12A6" w:rsidRPr="00AF123B" w:rsidRDefault="004F12A6" w:rsidP="00CA1605">
            <w:pPr>
              <w:rPr>
                <w:rFonts w:cs="Arial"/>
              </w:rPr>
            </w:pPr>
            <w:r w:rsidRPr="00AF123B">
              <w:rPr>
                <w:rFonts w:cs="Arial"/>
              </w:rPr>
              <w:t>Household Contacts of Children &lt;6 Months, Ages 2-17</w:t>
            </w:r>
          </w:p>
        </w:tc>
        <w:tc>
          <w:tcPr>
            <w:tcW w:w="990" w:type="dxa"/>
            <w:tcBorders>
              <w:top w:val="single" w:sz="18" w:space="0" w:color="auto"/>
            </w:tcBorders>
            <w:vAlign w:val="center"/>
          </w:tcPr>
          <w:p w14:paraId="5267F62C" w14:textId="77777777" w:rsidR="004F12A6" w:rsidRPr="00AF123B" w:rsidRDefault="004F12A6" w:rsidP="00CA1605">
            <w:pPr>
              <w:jc w:val="center"/>
              <w:rPr>
                <w:rFonts w:cs="Arial"/>
              </w:rPr>
            </w:pPr>
            <w:r w:rsidRPr="00AF123B">
              <w:rPr>
                <w:rFonts w:cs="Arial"/>
              </w:rPr>
              <w:t>9.52</w:t>
            </w:r>
          </w:p>
        </w:tc>
        <w:tc>
          <w:tcPr>
            <w:tcW w:w="990" w:type="dxa"/>
            <w:tcBorders>
              <w:top w:val="single" w:sz="18" w:space="0" w:color="auto"/>
            </w:tcBorders>
            <w:shd w:val="clear" w:color="auto" w:fill="00FFFF"/>
            <w:vAlign w:val="center"/>
          </w:tcPr>
          <w:p w14:paraId="5267F62D" w14:textId="77777777" w:rsidR="004F12A6" w:rsidRPr="00AF123B" w:rsidRDefault="004F12A6" w:rsidP="00CA1605">
            <w:pPr>
              <w:jc w:val="center"/>
              <w:rPr>
                <w:rFonts w:cs="Arial"/>
                <w:b/>
              </w:rPr>
            </w:pPr>
            <w:r w:rsidRPr="00AF123B">
              <w:rPr>
                <w:rFonts w:cs="Arial"/>
                <w:b/>
              </w:rPr>
              <w:t>10.87 (B)</w:t>
            </w:r>
          </w:p>
        </w:tc>
        <w:tc>
          <w:tcPr>
            <w:tcW w:w="1080" w:type="dxa"/>
            <w:tcBorders>
              <w:top w:val="single" w:sz="18" w:space="0" w:color="auto"/>
            </w:tcBorders>
            <w:vAlign w:val="center"/>
          </w:tcPr>
          <w:p w14:paraId="5267F62E" w14:textId="77777777" w:rsidR="004F12A6" w:rsidRPr="00AF123B" w:rsidRDefault="004F12A6" w:rsidP="00CA1605">
            <w:pPr>
              <w:jc w:val="center"/>
              <w:rPr>
                <w:rFonts w:cs="Arial"/>
              </w:rPr>
            </w:pPr>
            <w:r w:rsidRPr="00AF123B">
              <w:rPr>
                <w:rFonts w:cs="Arial"/>
              </w:rPr>
              <w:t>7.84</w:t>
            </w:r>
          </w:p>
        </w:tc>
        <w:tc>
          <w:tcPr>
            <w:tcW w:w="990" w:type="dxa"/>
            <w:tcBorders>
              <w:top w:val="single" w:sz="18" w:space="0" w:color="auto"/>
            </w:tcBorders>
            <w:shd w:val="clear" w:color="auto" w:fill="00FFFF"/>
            <w:vAlign w:val="center"/>
          </w:tcPr>
          <w:p w14:paraId="5267F62F" w14:textId="77777777" w:rsidR="004F12A6" w:rsidRPr="00AF123B" w:rsidRDefault="004F12A6" w:rsidP="00CA1605">
            <w:pPr>
              <w:jc w:val="center"/>
              <w:rPr>
                <w:rFonts w:cs="Arial"/>
                <w:b/>
              </w:rPr>
            </w:pPr>
            <w:r w:rsidRPr="00AF123B">
              <w:rPr>
                <w:rFonts w:cs="Arial"/>
                <w:b/>
              </w:rPr>
              <w:t>10.48 (B)</w:t>
            </w:r>
          </w:p>
        </w:tc>
        <w:tc>
          <w:tcPr>
            <w:tcW w:w="990" w:type="dxa"/>
            <w:tcBorders>
              <w:top w:val="single" w:sz="18" w:space="0" w:color="auto"/>
            </w:tcBorders>
            <w:vAlign w:val="center"/>
          </w:tcPr>
          <w:p w14:paraId="5267F630" w14:textId="77777777" w:rsidR="004F12A6" w:rsidRPr="00AF123B" w:rsidRDefault="004F12A6" w:rsidP="00CA1605">
            <w:pPr>
              <w:jc w:val="center"/>
              <w:rPr>
                <w:rFonts w:cs="Arial"/>
              </w:rPr>
            </w:pPr>
            <w:r w:rsidRPr="00AF123B">
              <w:rPr>
                <w:rFonts w:cs="Arial"/>
              </w:rPr>
              <w:t>9.71</w:t>
            </w:r>
          </w:p>
        </w:tc>
        <w:tc>
          <w:tcPr>
            <w:tcW w:w="1260" w:type="dxa"/>
            <w:tcBorders>
              <w:top w:val="single" w:sz="18" w:space="0" w:color="auto"/>
            </w:tcBorders>
            <w:vAlign w:val="center"/>
          </w:tcPr>
          <w:p w14:paraId="5267F631" w14:textId="77777777" w:rsidR="004F12A6" w:rsidRPr="00AF123B" w:rsidRDefault="004F12A6" w:rsidP="00CA1605">
            <w:pPr>
              <w:jc w:val="center"/>
              <w:rPr>
                <w:rFonts w:cs="Arial"/>
              </w:rPr>
            </w:pPr>
            <w:r w:rsidRPr="00AF123B">
              <w:rPr>
                <w:rFonts w:cs="Arial"/>
              </w:rPr>
              <w:t>10.07</w:t>
            </w:r>
          </w:p>
        </w:tc>
        <w:tc>
          <w:tcPr>
            <w:tcW w:w="1260" w:type="dxa"/>
            <w:tcBorders>
              <w:top w:val="single" w:sz="18" w:space="0" w:color="auto"/>
            </w:tcBorders>
            <w:vAlign w:val="center"/>
          </w:tcPr>
          <w:p w14:paraId="5267F632" w14:textId="77777777" w:rsidR="004F12A6" w:rsidRPr="00AF123B" w:rsidRDefault="004F12A6" w:rsidP="00CA1605">
            <w:pPr>
              <w:jc w:val="center"/>
              <w:rPr>
                <w:rFonts w:cs="Arial"/>
              </w:rPr>
            </w:pPr>
            <w:r w:rsidRPr="00AF123B">
              <w:rPr>
                <w:rFonts w:cs="Arial"/>
              </w:rPr>
              <w:t>9.96</w:t>
            </w:r>
          </w:p>
        </w:tc>
        <w:tc>
          <w:tcPr>
            <w:tcW w:w="995" w:type="dxa"/>
            <w:tcBorders>
              <w:top w:val="single" w:sz="18" w:space="0" w:color="auto"/>
            </w:tcBorders>
            <w:vAlign w:val="center"/>
          </w:tcPr>
          <w:p w14:paraId="5267F633" w14:textId="77777777" w:rsidR="004F12A6" w:rsidRPr="00AF123B" w:rsidRDefault="004F12A6" w:rsidP="00CA1605">
            <w:pPr>
              <w:jc w:val="center"/>
              <w:rPr>
                <w:rFonts w:cs="Arial"/>
              </w:rPr>
            </w:pPr>
            <w:r w:rsidRPr="00AF123B">
              <w:rPr>
                <w:rFonts w:cs="Arial"/>
              </w:rPr>
              <w:t>9.04</w:t>
            </w:r>
          </w:p>
        </w:tc>
      </w:tr>
      <w:tr w:rsidR="00AF123B" w:rsidRPr="00AF123B" w14:paraId="5267F63F" w14:textId="77777777" w:rsidTr="004E5B87">
        <w:trPr>
          <w:trHeight w:val="288"/>
          <w:jc w:val="center"/>
        </w:trPr>
        <w:tc>
          <w:tcPr>
            <w:tcW w:w="720" w:type="dxa"/>
          </w:tcPr>
          <w:p w14:paraId="5267F635" w14:textId="115CBEB9" w:rsidR="00AF123B" w:rsidRPr="00AF123B" w:rsidRDefault="00AF123B" w:rsidP="00AF123B">
            <w:pPr>
              <w:jc w:val="center"/>
              <w:rPr>
                <w:rFonts w:cs="Arial"/>
              </w:rPr>
            </w:pPr>
            <w:r w:rsidRPr="00AF123B">
              <w:rPr>
                <w:rFonts w:cs="Arial"/>
                <w:b/>
              </w:rPr>
              <w:t>C</w:t>
            </w:r>
          </w:p>
        </w:tc>
        <w:tc>
          <w:tcPr>
            <w:tcW w:w="3685" w:type="dxa"/>
            <w:vAlign w:val="center"/>
          </w:tcPr>
          <w:p w14:paraId="5267F636" w14:textId="77777777" w:rsidR="00AF123B" w:rsidRPr="00AF123B" w:rsidRDefault="00AF123B" w:rsidP="00AF123B">
            <w:pPr>
              <w:rPr>
                <w:rFonts w:cs="Arial"/>
              </w:rPr>
            </w:pPr>
            <w:r w:rsidRPr="00AF123B">
              <w:rPr>
                <w:rFonts w:cs="Arial"/>
              </w:rPr>
              <w:t>Healthy Children,  Ages 6-17</w:t>
            </w:r>
          </w:p>
        </w:tc>
        <w:tc>
          <w:tcPr>
            <w:tcW w:w="990" w:type="dxa"/>
            <w:vAlign w:val="center"/>
          </w:tcPr>
          <w:p w14:paraId="5267F637" w14:textId="77777777" w:rsidR="00AF123B" w:rsidRPr="00AF123B" w:rsidRDefault="00AF123B" w:rsidP="00AF123B">
            <w:pPr>
              <w:jc w:val="center"/>
              <w:rPr>
                <w:rFonts w:cs="Arial"/>
              </w:rPr>
            </w:pPr>
            <w:r w:rsidRPr="00AF123B">
              <w:rPr>
                <w:rFonts w:cs="Arial"/>
              </w:rPr>
              <w:t>9.52</w:t>
            </w:r>
          </w:p>
        </w:tc>
        <w:tc>
          <w:tcPr>
            <w:tcW w:w="990" w:type="dxa"/>
            <w:shd w:val="clear" w:color="auto" w:fill="00FFFF"/>
            <w:vAlign w:val="center"/>
          </w:tcPr>
          <w:p w14:paraId="5267F638" w14:textId="77777777" w:rsidR="00AF123B" w:rsidRPr="00AF123B" w:rsidRDefault="00AF123B" w:rsidP="00AF123B">
            <w:pPr>
              <w:jc w:val="center"/>
              <w:rPr>
                <w:rFonts w:cs="Arial"/>
                <w:b/>
              </w:rPr>
            </w:pPr>
            <w:r w:rsidRPr="00AF123B">
              <w:rPr>
                <w:rFonts w:cs="Arial"/>
                <w:b/>
              </w:rPr>
              <w:t>10.57 (B)</w:t>
            </w:r>
          </w:p>
        </w:tc>
        <w:tc>
          <w:tcPr>
            <w:tcW w:w="1080" w:type="dxa"/>
            <w:vAlign w:val="center"/>
          </w:tcPr>
          <w:p w14:paraId="5267F639" w14:textId="77777777" w:rsidR="00AF123B" w:rsidRPr="00AF123B" w:rsidRDefault="00AF123B" w:rsidP="00AF123B">
            <w:pPr>
              <w:jc w:val="center"/>
              <w:rPr>
                <w:rFonts w:cs="Arial"/>
              </w:rPr>
            </w:pPr>
            <w:r w:rsidRPr="00AF123B">
              <w:rPr>
                <w:rFonts w:cs="Arial"/>
              </w:rPr>
              <w:t>8.82</w:t>
            </w:r>
          </w:p>
        </w:tc>
        <w:tc>
          <w:tcPr>
            <w:tcW w:w="990" w:type="dxa"/>
            <w:vAlign w:val="center"/>
          </w:tcPr>
          <w:p w14:paraId="5267F63A" w14:textId="77777777" w:rsidR="00AF123B" w:rsidRPr="00AF123B" w:rsidRDefault="00AF123B" w:rsidP="00AF123B">
            <w:pPr>
              <w:jc w:val="center"/>
              <w:rPr>
                <w:rFonts w:cs="Arial"/>
              </w:rPr>
            </w:pPr>
            <w:r w:rsidRPr="00AF123B">
              <w:rPr>
                <w:rFonts w:cs="Arial"/>
              </w:rPr>
              <w:t>9.64</w:t>
            </w:r>
          </w:p>
        </w:tc>
        <w:tc>
          <w:tcPr>
            <w:tcW w:w="990" w:type="dxa"/>
            <w:vAlign w:val="center"/>
          </w:tcPr>
          <w:p w14:paraId="5267F63B" w14:textId="77777777" w:rsidR="00AF123B" w:rsidRPr="00AF123B" w:rsidRDefault="00AF123B" w:rsidP="00AF123B">
            <w:pPr>
              <w:jc w:val="center"/>
              <w:rPr>
                <w:rFonts w:cs="Arial"/>
              </w:rPr>
            </w:pPr>
            <w:r w:rsidRPr="00AF123B">
              <w:rPr>
                <w:rFonts w:cs="Arial"/>
              </w:rPr>
              <w:t>9.36</w:t>
            </w:r>
          </w:p>
        </w:tc>
        <w:tc>
          <w:tcPr>
            <w:tcW w:w="1260" w:type="dxa"/>
            <w:vAlign w:val="center"/>
          </w:tcPr>
          <w:p w14:paraId="5267F63C" w14:textId="77777777" w:rsidR="00AF123B" w:rsidRPr="00AF123B" w:rsidRDefault="00AF123B" w:rsidP="00AF123B">
            <w:pPr>
              <w:jc w:val="center"/>
              <w:rPr>
                <w:rFonts w:cs="Arial"/>
              </w:rPr>
            </w:pPr>
            <w:r w:rsidRPr="00AF123B">
              <w:rPr>
                <w:rFonts w:cs="Arial"/>
              </w:rPr>
              <w:t>9.60</w:t>
            </w:r>
          </w:p>
        </w:tc>
        <w:tc>
          <w:tcPr>
            <w:tcW w:w="1260" w:type="dxa"/>
            <w:vAlign w:val="center"/>
          </w:tcPr>
          <w:p w14:paraId="5267F63D" w14:textId="77777777" w:rsidR="00AF123B" w:rsidRPr="00AF123B" w:rsidRDefault="00AF123B" w:rsidP="00AF123B">
            <w:pPr>
              <w:jc w:val="center"/>
              <w:rPr>
                <w:rFonts w:cs="Arial"/>
              </w:rPr>
            </w:pPr>
            <w:r w:rsidRPr="00AF123B">
              <w:rPr>
                <w:rFonts w:cs="Arial"/>
              </w:rPr>
              <w:t>9.19</w:t>
            </w:r>
          </w:p>
        </w:tc>
        <w:tc>
          <w:tcPr>
            <w:tcW w:w="995" w:type="dxa"/>
            <w:vAlign w:val="center"/>
          </w:tcPr>
          <w:p w14:paraId="5267F63E" w14:textId="77777777" w:rsidR="00AF123B" w:rsidRPr="00AF123B" w:rsidRDefault="00AF123B" w:rsidP="00AF123B">
            <w:pPr>
              <w:jc w:val="center"/>
              <w:rPr>
                <w:rFonts w:cs="Arial"/>
              </w:rPr>
            </w:pPr>
            <w:r w:rsidRPr="00AF123B">
              <w:rPr>
                <w:rFonts w:cs="Arial"/>
              </w:rPr>
              <w:t>9.83</w:t>
            </w:r>
          </w:p>
        </w:tc>
      </w:tr>
      <w:tr w:rsidR="00AF123B" w:rsidRPr="00AF123B" w14:paraId="5267F64A" w14:textId="77777777" w:rsidTr="004E5B87">
        <w:trPr>
          <w:trHeight w:val="288"/>
          <w:jc w:val="center"/>
        </w:trPr>
        <w:tc>
          <w:tcPr>
            <w:tcW w:w="720" w:type="dxa"/>
          </w:tcPr>
          <w:p w14:paraId="5267F640" w14:textId="2E0D777B" w:rsidR="00AF123B" w:rsidRPr="00AF123B" w:rsidRDefault="00AF123B" w:rsidP="00AF123B">
            <w:pPr>
              <w:jc w:val="center"/>
              <w:rPr>
                <w:rFonts w:cs="Arial"/>
              </w:rPr>
            </w:pPr>
            <w:r w:rsidRPr="00AF123B">
              <w:rPr>
                <w:rFonts w:cs="Arial"/>
                <w:b/>
              </w:rPr>
              <w:t>C</w:t>
            </w:r>
          </w:p>
        </w:tc>
        <w:tc>
          <w:tcPr>
            <w:tcW w:w="3685" w:type="dxa"/>
            <w:vAlign w:val="center"/>
          </w:tcPr>
          <w:p w14:paraId="5267F641" w14:textId="77777777" w:rsidR="00AF123B" w:rsidRPr="00AF123B" w:rsidRDefault="00AF123B" w:rsidP="00AF123B">
            <w:pPr>
              <w:rPr>
                <w:rFonts w:cs="Arial"/>
              </w:rPr>
            </w:pPr>
            <w:r w:rsidRPr="00AF123B">
              <w:rPr>
                <w:rFonts w:cs="Arial"/>
              </w:rPr>
              <w:t>Healthy Adults, Ages 18-64</w:t>
            </w:r>
          </w:p>
        </w:tc>
        <w:tc>
          <w:tcPr>
            <w:tcW w:w="990" w:type="dxa"/>
            <w:vAlign w:val="center"/>
          </w:tcPr>
          <w:p w14:paraId="5267F642" w14:textId="77777777" w:rsidR="00AF123B" w:rsidRPr="00AF123B" w:rsidRDefault="00AF123B" w:rsidP="00AF123B">
            <w:pPr>
              <w:jc w:val="center"/>
              <w:rPr>
                <w:rFonts w:cs="Arial"/>
              </w:rPr>
            </w:pPr>
            <w:r w:rsidRPr="00AF123B">
              <w:rPr>
                <w:rFonts w:cs="Arial"/>
              </w:rPr>
              <w:t>9.26</w:t>
            </w:r>
          </w:p>
        </w:tc>
        <w:tc>
          <w:tcPr>
            <w:tcW w:w="990" w:type="dxa"/>
            <w:shd w:val="clear" w:color="auto" w:fill="00FFFF"/>
            <w:vAlign w:val="center"/>
          </w:tcPr>
          <w:p w14:paraId="5267F643" w14:textId="77777777" w:rsidR="00AF123B" w:rsidRPr="00AF123B" w:rsidRDefault="00AF123B" w:rsidP="00AF123B">
            <w:pPr>
              <w:jc w:val="center"/>
              <w:rPr>
                <w:rFonts w:cs="Arial"/>
                <w:b/>
              </w:rPr>
            </w:pPr>
            <w:r w:rsidRPr="00AF123B">
              <w:rPr>
                <w:rFonts w:cs="Arial"/>
                <w:b/>
              </w:rPr>
              <w:t>11.03 (B)</w:t>
            </w:r>
          </w:p>
        </w:tc>
        <w:tc>
          <w:tcPr>
            <w:tcW w:w="1080" w:type="dxa"/>
            <w:vAlign w:val="center"/>
          </w:tcPr>
          <w:p w14:paraId="5267F644" w14:textId="77777777" w:rsidR="00AF123B" w:rsidRPr="00AF123B" w:rsidRDefault="00AF123B" w:rsidP="00AF123B">
            <w:pPr>
              <w:jc w:val="center"/>
              <w:rPr>
                <w:rFonts w:cs="Arial"/>
              </w:rPr>
            </w:pPr>
            <w:r w:rsidRPr="00AF123B">
              <w:rPr>
                <w:rFonts w:cs="Arial"/>
              </w:rPr>
              <w:t>8.54</w:t>
            </w:r>
          </w:p>
        </w:tc>
        <w:tc>
          <w:tcPr>
            <w:tcW w:w="990" w:type="dxa"/>
            <w:vAlign w:val="center"/>
          </w:tcPr>
          <w:p w14:paraId="5267F645" w14:textId="77777777" w:rsidR="00AF123B" w:rsidRPr="00AF123B" w:rsidRDefault="00AF123B" w:rsidP="00AF123B">
            <w:pPr>
              <w:jc w:val="center"/>
              <w:rPr>
                <w:rFonts w:cs="Arial"/>
              </w:rPr>
            </w:pPr>
            <w:r w:rsidRPr="00AF123B">
              <w:rPr>
                <w:rFonts w:cs="Arial"/>
              </w:rPr>
              <w:t>9.26</w:t>
            </w:r>
          </w:p>
        </w:tc>
        <w:tc>
          <w:tcPr>
            <w:tcW w:w="990" w:type="dxa"/>
            <w:vAlign w:val="center"/>
          </w:tcPr>
          <w:p w14:paraId="5267F646" w14:textId="77777777" w:rsidR="00AF123B" w:rsidRPr="00AF123B" w:rsidRDefault="00AF123B" w:rsidP="00AF123B">
            <w:pPr>
              <w:jc w:val="center"/>
              <w:rPr>
                <w:rFonts w:cs="Arial"/>
              </w:rPr>
            </w:pPr>
            <w:r w:rsidRPr="00AF123B">
              <w:rPr>
                <w:rFonts w:cs="Arial"/>
              </w:rPr>
              <w:t>9.03</w:t>
            </w:r>
          </w:p>
        </w:tc>
        <w:tc>
          <w:tcPr>
            <w:tcW w:w="1260" w:type="dxa"/>
            <w:vAlign w:val="center"/>
          </w:tcPr>
          <w:p w14:paraId="5267F647" w14:textId="77777777" w:rsidR="00AF123B" w:rsidRPr="00AF123B" w:rsidRDefault="00AF123B" w:rsidP="00AF123B">
            <w:pPr>
              <w:jc w:val="center"/>
              <w:rPr>
                <w:rFonts w:cs="Arial"/>
              </w:rPr>
            </w:pPr>
            <w:r w:rsidRPr="00AF123B">
              <w:rPr>
                <w:rFonts w:cs="Arial"/>
              </w:rPr>
              <w:t>9.30</w:t>
            </w:r>
          </w:p>
        </w:tc>
        <w:tc>
          <w:tcPr>
            <w:tcW w:w="1260" w:type="dxa"/>
            <w:vAlign w:val="center"/>
          </w:tcPr>
          <w:p w14:paraId="5267F648" w14:textId="77777777" w:rsidR="00AF123B" w:rsidRPr="00AF123B" w:rsidRDefault="00AF123B" w:rsidP="00AF123B">
            <w:pPr>
              <w:jc w:val="center"/>
              <w:rPr>
                <w:rFonts w:cs="Arial"/>
              </w:rPr>
            </w:pPr>
            <w:r w:rsidRPr="00AF123B">
              <w:rPr>
                <w:rFonts w:cs="Arial"/>
              </w:rPr>
              <w:t>9.01</w:t>
            </w:r>
          </w:p>
        </w:tc>
        <w:tc>
          <w:tcPr>
            <w:tcW w:w="995" w:type="dxa"/>
            <w:vAlign w:val="center"/>
          </w:tcPr>
          <w:p w14:paraId="5267F649" w14:textId="77777777" w:rsidR="00AF123B" w:rsidRPr="00AF123B" w:rsidRDefault="00AF123B" w:rsidP="00AF123B">
            <w:pPr>
              <w:jc w:val="center"/>
              <w:rPr>
                <w:rFonts w:cs="Arial"/>
              </w:rPr>
            </w:pPr>
            <w:r w:rsidRPr="00AF123B">
              <w:rPr>
                <w:rFonts w:cs="Arial"/>
              </w:rPr>
              <w:t>9.49</w:t>
            </w:r>
          </w:p>
        </w:tc>
      </w:tr>
      <w:tr w:rsidR="00AF123B" w:rsidRPr="00AF123B" w14:paraId="5267F655" w14:textId="77777777" w:rsidTr="004E5B87">
        <w:trPr>
          <w:trHeight w:val="288"/>
          <w:jc w:val="center"/>
        </w:trPr>
        <w:tc>
          <w:tcPr>
            <w:tcW w:w="720" w:type="dxa"/>
          </w:tcPr>
          <w:p w14:paraId="5267F64B" w14:textId="55AD6CF8" w:rsidR="00AF123B" w:rsidRPr="00AF123B" w:rsidRDefault="00AF123B" w:rsidP="00AF123B">
            <w:pPr>
              <w:jc w:val="center"/>
              <w:rPr>
                <w:rFonts w:cs="Arial"/>
              </w:rPr>
            </w:pPr>
            <w:r w:rsidRPr="00AF123B">
              <w:rPr>
                <w:rFonts w:cs="Arial"/>
                <w:b/>
              </w:rPr>
              <w:t>C</w:t>
            </w:r>
          </w:p>
        </w:tc>
        <w:tc>
          <w:tcPr>
            <w:tcW w:w="3685" w:type="dxa"/>
            <w:vAlign w:val="center"/>
          </w:tcPr>
          <w:p w14:paraId="5267F64C" w14:textId="77777777" w:rsidR="00AF123B" w:rsidRPr="00AF123B" w:rsidRDefault="00AF123B" w:rsidP="00AF123B">
            <w:pPr>
              <w:rPr>
                <w:rFonts w:cs="Arial"/>
              </w:rPr>
            </w:pPr>
            <w:r w:rsidRPr="00AF123B">
              <w:rPr>
                <w:rFonts w:cs="Arial"/>
              </w:rPr>
              <w:t>Household Contacts of Children &lt;6 Months, Ages 18-64</w:t>
            </w:r>
          </w:p>
        </w:tc>
        <w:tc>
          <w:tcPr>
            <w:tcW w:w="990" w:type="dxa"/>
            <w:vAlign w:val="center"/>
          </w:tcPr>
          <w:p w14:paraId="5267F64D" w14:textId="77777777" w:rsidR="00AF123B" w:rsidRPr="00AF123B" w:rsidRDefault="00AF123B" w:rsidP="00AF123B">
            <w:pPr>
              <w:jc w:val="center"/>
              <w:rPr>
                <w:rFonts w:cs="Arial"/>
              </w:rPr>
            </w:pPr>
            <w:r w:rsidRPr="00AF123B">
              <w:rPr>
                <w:rFonts w:cs="Arial"/>
              </w:rPr>
              <w:t>9.10</w:t>
            </w:r>
          </w:p>
        </w:tc>
        <w:tc>
          <w:tcPr>
            <w:tcW w:w="990" w:type="dxa"/>
            <w:shd w:val="clear" w:color="auto" w:fill="00FFFF"/>
            <w:vAlign w:val="center"/>
          </w:tcPr>
          <w:p w14:paraId="5267F64E" w14:textId="77777777" w:rsidR="00AF123B" w:rsidRPr="00AF123B" w:rsidRDefault="00AF123B" w:rsidP="00AF123B">
            <w:pPr>
              <w:jc w:val="center"/>
              <w:rPr>
                <w:rFonts w:cs="Arial"/>
                <w:b/>
              </w:rPr>
            </w:pPr>
            <w:r w:rsidRPr="00AF123B">
              <w:rPr>
                <w:rFonts w:cs="Arial"/>
                <w:b/>
              </w:rPr>
              <w:t>10.42 (B)</w:t>
            </w:r>
          </w:p>
        </w:tc>
        <w:tc>
          <w:tcPr>
            <w:tcW w:w="1080" w:type="dxa"/>
            <w:vAlign w:val="center"/>
          </w:tcPr>
          <w:p w14:paraId="5267F64F" w14:textId="77777777" w:rsidR="00AF123B" w:rsidRPr="00AF123B" w:rsidRDefault="00AF123B" w:rsidP="00AF123B">
            <w:pPr>
              <w:jc w:val="center"/>
              <w:rPr>
                <w:rFonts w:cs="Arial"/>
              </w:rPr>
            </w:pPr>
            <w:r w:rsidRPr="00AF123B">
              <w:rPr>
                <w:rFonts w:cs="Arial"/>
              </w:rPr>
              <w:t>7.63</w:t>
            </w:r>
          </w:p>
        </w:tc>
        <w:tc>
          <w:tcPr>
            <w:tcW w:w="990" w:type="dxa"/>
            <w:vAlign w:val="center"/>
          </w:tcPr>
          <w:p w14:paraId="5267F650" w14:textId="77777777" w:rsidR="00AF123B" w:rsidRPr="00AF123B" w:rsidRDefault="00AF123B" w:rsidP="00AF123B">
            <w:pPr>
              <w:jc w:val="center"/>
              <w:rPr>
                <w:rFonts w:cs="Arial"/>
              </w:rPr>
            </w:pPr>
            <w:r w:rsidRPr="00AF123B">
              <w:rPr>
                <w:rFonts w:cs="Arial"/>
              </w:rPr>
              <w:t>10.32</w:t>
            </w:r>
          </w:p>
        </w:tc>
        <w:tc>
          <w:tcPr>
            <w:tcW w:w="990" w:type="dxa"/>
            <w:vAlign w:val="center"/>
          </w:tcPr>
          <w:p w14:paraId="5267F651" w14:textId="77777777" w:rsidR="00AF123B" w:rsidRPr="00AF123B" w:rsidRDefault="00AF123B" w:rsidP="00AF123B">
            <w:pPr>
              <w:jc w:val="center"/>
              <w:rPr>
                <w:rFonts w:cs="Arial"/>
              </w:rPr>
            </w:pPr>
            <w:r w:rsidRPr="00AF123B">
              <w:rPr>
                <w:rFonts w:cs="Arial"/>
              </w:rPr>
              <w:t>8.77</w:t>
            </w:r>
          </w:p>
        </w:tc>
        <w:tc>
          <w:tcPr>
            <w:tcW w:w="1260" w:type="dxa"/>
            <w:vAlign w:val="center"/>
          </w:tcPr>
          <w:p w14:paraId="5267F652" w14:textId="77777777" w:rsidR="00AF123B" w:rsidRPr="00AF123B" w:rsidRDefault="00AF123B" w:rsidP="00AF123B">
            <w:pPr>
              <w:jc w:val="center"/>
              <w:rPr>
                <w:rFonts w:cs="Arial"/>
              </w:rPr>
            </w:pPr>
            <w:r w:rsidRPr="00AF123B">
              <w:rPr>
                <w:rFonts w:cs="Arial"/>
              </w:rPr>
              <w:t>9.43</w:t>
            </w:r>
          </w:p>
        </w:tc>
        <w:tc>
          <w:tcPr>
            <w:tcW w:w="1260" w:type="dxa"/>
            <w:vAlign w:val="center"/>
          </w:tcPr>
          <w:p w14:paraId="5267F653" w14:textId="77777777" w:rsidR="00AF123B" w:rsidRPr="00AF123B" w:rsidRDefault="00AF123B" w:rsidP="00AF123B">
            <w:pPr>
              <w:jc w:val="center"/>
              <w:rPr>
                <w:rFonts w:cs="Arial"/>
              </w:rPr>
            </w:pPr>
            <w:r w:rsidRPr="00AF123B">
              <w:rPr>
                <w:rFonts w:cs="Arial"/>
              </w:rPr>
              <w:t>9.30</w:t>
            </w:r>
          </w:p>
        </w:tc>
        <w:tc>
          <w:tcPr>
            <w:tcW w:w="995" w:type="dxa"/>
            <w:vAlign w:val="center"/>
          </w:tcPr>
          <w:p w14:paraId="5267F654" w14:textId="77777777" w:rsidR="00AF123B" w:rsidRPr="00AF123B" w:rsidRDefault="00AF123B" w:rsidP="00AF123B">
            <w:pPr>
              <w:jc w:val="center"/>
              <w:rPr>
                <w:rFonts w:cs="Arial"/>
              </w:rPr>
            </w:pPr>
            <w:r w:rsidRPr="00AF123B">
              <w:rPr>
                <w:rFonts w:cs="Arial"/>
              </w:rPr>
              <w:t>9.03</w:t>
            </w:r>
          </w:p>
        </w:tc>
      </w:tr>
      <w:tr w:rsidR="00AF123B" w:rsidRPr="00AF123B" w14:paraId="5267F660" w14:textId="77777777" w:rsidTr="004E5B87">
        <w:trPr>
          <w:trHeight w:val="432"/>
          <w:jc w:val="center"/>
        </w:trPr>
        <w:tc>
          <w:tcPr>
            <w:tcW w:w="720" w:type="dxa"/>
          </w:tcPr>
          <w:p w14:paraId="5267F656" w14:textId="793A4447" w:rsidR="00AF123B" w:rsidRPr="00AF123B" w:rsidRDefault="00AF123B" w:rsidP="00AF123B">
            <w:pPr>
              <w:jc w:val="center"/>
              <w:rPr>
                <w:rFonts w:cs="Arial"/>
              </w:rPr>
            </w:pPr>
            <w:r w:rsidRPr="00AF123B">
              <w:rPr>
                <w:rFonts w:cs="Arial"/>
                <w:b/>
              </w:rPr>
              <w:t>C</w:t>
            </w:r>
          </w:p>
        </w:tc>
        <w:tc>
          <w:tcPr>
            <w:tcW w:w="3685" w:type="dxa"/>
            <w:vAlign w:val="center"/>
          </w:tcPr>
          <w:p w14:paraId="5267F657" w14:textId="77777777" w:rsidR="00AF123B" w:rsidRPr="00AF123B" w:rsidRDefault="00AF123B" w:rsidP="00AF123B">
            <w:pPr>
              <w:rPr>
                <w:rFonts w:cs="Arial"/>
              </w:rPr>
            </w:pPr>
            <w:r w:rsidRPr="00AF123B">
              <w:rPr>
                <w:rFonts w:cs="Arial"/>
              </w:rPr>
              <w:t>Household Contacts of Severely Immunocompromised Persons, Ages 2-17</w:t>
            </w:r>
          </w:p>
        </w:tc>
        <w:tc>
          <w:tcPr>
            <w:tcW w:w="990" w:type="dxa"/>
            <w:vAlign w:val="center"/>
          </w:tcPr>
          <w:p w14:paraId="5267F658" w14:textId="77777777" w:rsidR="00AF123B" w:rsidRPr="00AF123B" w:rsidRDefault="00AF123B" w:rsidP="00AF123B">
            <w:pPr>
              <w:jc w:val="center"/>
              <w:rPr>
                <w:rFonts w:cs="Arial"/>
              </w:rPr>
            </w:pPr>
            <w:r w:rsidRPr="00AF123B">
              <w:rPr>
                <w:rFonts w:cs="Arial"/>
              </w:rPr>
              <w:t>8.75</w:t>
            </w:r>
          </w:p>
        </w:tc>
        <w:tc>
          <w:tcPr>
            <w:tcW w:w="990" w:type="dxa"/>
            <w:vAlign w:val="center"/>
          </w:tcPr>
          <w:p w14:paraId="5267F659" w14:textId="77777777" w:rsidR="00AF123B" w:rsidRPr="00AF123B" w:rsidRDefault="00AF123B" w:rsidP="00AF123B">
            <w:pPr>
              <w:jc w:val="center"/>
              <w:rPr>
                <w:rFonts w:cs="Arial"/>
              </w:rPr>
            </w:pPr>
            <w:r w:rsidRPr="00AF123B">
              <w:rPr>
                <w:rFonts w:cs="Arial"/>
              </w:rPr>
              <w:t>8.45</w:t>
            </w:r>
          </w:p>
        </w:tc>
        <w:tc>
          <w:tcPr>
            <w:tcW w:w="1080" w:type="dxa"/>
            <w:vAlign w:val="center"/>
          </w:tcPr>
          <w:p w14:paraId="5267F65A" w14:textId="77777777" w:rsidR="00AF123B" w:rsidRPr="00AF123B" w:rsidRDefault="00AF123B" w:rsidP="00AF123B">
            <w:pPr>
              <w:jc w:val="center"/>
              <w:rPr>
                <w:rFonts w:cs="Arial"/>
              </w:rPr>
            </w:pPr>
            <w:r w:rsidRPr="00AF123B">
              <w:rPr>
                <w:rFonts w:cs="Arial"/>
              </w:rPr>
              <w:t>7.90</w:t>
            </w:r>
          </w:p>
        </w:tc>
        <w:tc>
          <w:tcPr>
            <w:tcW w:w="990" w:type="dxa"/>
            <w:vAlign w:val="center"/>
          </w:tcPr>
          <w:p w14:paraId="5267F65B" w14:textId="77777777" w:rsidR="00AF123B" w:rsidRPr="00AF123B" w:rsidRDefault="00AF123B" w:rsidP="00AF123B">
            <w:pPr>
              <w:jc w:val="center"/>
              <w:rPr>
                <w:rFonts w:cs="Arial"/>
              </w:rPr>
            </w:pPr>
            <w:r w:rsidRPr="00AF123B">
              <w:rPr>
                <w:rFonts w:cs="Arial"/>
              </w:rPr>
              <w:t>11.30</w:t>
            </w:r>
          </w:p>
        </w:tc>
        <w:tc>
          <w:tcPr>
            <w:tcW w:w="990" w:type="dxa"/>
            <w:vAlign w:val="center"/>
          </w:tcPr>
          <w:p w14:paraId="5267F65C" w14:textId="77777777" w:rsidR="00AF123B" w:rsidRPr="00AF123B" w:rsidRDefault="00AF123B" w:rsidP="00AF123B">
            <w:pPr>
              <w:jc w:val="center"/>
              <w:rPr>
                <w:rFonts w:cs="Arial"/>
              </w:rPr>
            </w:pPr>
            <w:r w:rsidRPr="00AF123B">
              <w:rPr>
                <w:rFonts w:cs="Arial"/>
              </w:rPr>
              <w:t>8.72</w:t>
            </w:r>
          </w:p>
        </w:tc>
        <w:tc>
          <w:tcPr>
            <w:tcW w:w="1260" w:type="dxa"/>
            <w:vAlign w:val="center"/>
          </w:tcPr>
          <w:p w14:paraId="5267F65D" w14:textId="77777777" w:rsidR="00AF123B" w:rsidRPr="00AF123B" w:rsidRDefault="00AF123B" w:rsidP="00AF123B">
            <w:pPr>
              <w:jc w:val="center"/>
              <w:rPr>
                <w:rFonts w:cs="Arial"/>
              </w:rPr>
            </w:pPr>
            <w:r w:rsidRPr="00AF123B">
              <w:rPr>
                <w:rFonts w:cs="Arial"/>
              </w:rPr>
              <w:t>8.54</w:t>
            </w:r>
          </w:p>
        </w:tc>
        <w:tc>
          <w:tcPr>
            <w:tcW w:w="1260" w:type="dxa"/>
            <w:vAlign w:val="center"/>
          </w:tcPr>
          <w:p w14:paraId="5267F65E" w14:textId="77777777" w:rsidR="00AF123B" w:rsidRPr="00AF123B" w:rsidRDefault="00AF123B" w:rsidP="00AF123B">
            <w:pPr>
              <w:jc w:val="center"/>
              <w:rPr>
                <w:rFonts w:cs="Arial"/>
              </w:rPr>
            </w:pPr>
            <w:r w:rsidRPr="00AF123B">
              <w:rPr>
                <w:rFonts w:cs="Arial"/>
              </w:rPr>
              <w:t>9.01</w:t>
            </w:r>
          </w:p>
        </w:tc>
        <w:tc>
          <w:tcPr>
            <w:tcW w:w="995" w:type="dxa"/>
            <w:vAlign w:val="center"/>
          </w:tcPr>
          <w:p w14:paraId="5267F65F" w14:textId="77777777" w:rsidR="00AF123B" w:rsidRPr="00AF123B" w:rsidRDefault="00AF123B" w:rsidP="00AF123B">
            <w:pPr>
              <w:jc w:val="center"/>
              <w:rPr>
                <w:rFonts w:cs="Arial"/>
              </w:rPr>
            </w:pPr>
            <w:r w:rsidRPr="00AF123B">
              <w:rPr>
                <w:rFonts w:cs="Arial"/>
              </w:rPr>
              <w:t>8.42</w:t>
            </w:r>
          </w:p>
        </w:tc>
      </w:tr>
      <w:tr w:rsidR="00AF123B" w:rsidRPr="00AF123B" w14:paraId="5267F66B" w14:textId="77777777" w:rsidTr="004E5B87">
        <w:trPr>
          <w:trHeight w:val="432"/>
          <w:jc w:val="center"/>
        </w:trPr>
        <w:tc>
          <w:tcPr>
            <w:tcW w:w="720" w:type="dxa"/>
          </w:tcPr>
          <w:p w14:paraId="5267F661" w14:textId="4B5A3DFF" w:rsidR="00AF123B" w:rsidRPr="00AF123B" w:rsidRDefault="00AF123B" w:rsidP="00AF123B">
            <w:pPr>
              <w:jc w:val="center"/>
              <w:rPr>
                <w:rFonts w:cs="Arial"/>
              </w:rPr>
            </w:pPr>
            <w:r w:rsidRPr="00AF123B">
              <w:rPr>
                <w:rFonts w:cs="Arial"/>
                <w:b/>
              </w:rPr>
              <w:t>C</w:t>
            </w:r>
          </w:p>
        </w:tc>
        <w:tc>
          <w:tcPr>
            <w:tcW w:w="3685" w:type="dxa"/>
            <w:vAlign w:val="center"/>
          </w:tcPr>
          <w:p w14:paraId="5267F662" w14:textId="77777777" w:rsidR="00AF123B" w:rsidRPr="00AF123B" w:rsidRDefault="00AF123B" w:rsidP="00AF123B">
            <w:pPr>
              <w:rPr>
                <w:rFonts w:cs="Arial"/>
              </w:rPr>
            </w:pPr>
            <w:r w:rsidRPr="00AF123B">
              <w:rPr>
                <w:rFonts w:cs="Arial"/>
              </w:rPr>
              <w:t>Household Contacts of Severely Immunocompromised Persons, Ages 18-64</w:t>
            </w:r>
          </w:p>
        </w:tc>
        <w:tc>
          <w:tcPr>
            <w:tcW w:w="990" w:type="dxa"/>
            <w:vAlign w:val="center"/>
          </w:tcPr>
          <w:p w14:paraId="5267F663" w14:textId="77777777" w:rsidR="00AF123B" w:rsidRPr="00AF123B" w:rsidRDefault="00AF123B" w:rsidP="00AF123B">
            <w:pPr>
              <w:jc w:val="center"/>
              <w:rPr>
                <w:rFonts w:cs="Arial"/>
              </w:rPr>
            </w:pPr>
            <w:r w:rsidRPr="00AF123B">
              <w:rPr>
                <w:rFonts w:cs="Arial"/>
              </w:rPr>
              <w:t>8.64</w:t>
            </w:r>
          </w:p>
        </w:tc>
        <w:tc>
          <w:tcPr>
            <w:tcW w:w="990" w:type="dxa"/>
            <w:vAlign w:val="center"/>
          </w:tcPr>
          <w:p w14:paraId="5267F664" w14:textId="77777777" w:rsidR="00AF123B" w:rsidRPr="00AF123B" w:rsidRDefault="00AF123B" w:rsidP="00AF123B">
            <w:pPr>
              <w:jc w:val="center"/>
              <w:rPr>
                <w:rFonts w:cs="Arial"/>
              </w:rPr>
            </w:pPr>
            <w:r w:rsidRPr="00AF123B">
              <w:rPr>
                <w:rFonts w:cs="Arial"/>
              </w:rPr>
              <w:t>8.96</w:t>
            </w:r>
          </w:p>
        </w:tc>
        <w:tc>
          <w:tcPr>
            <w:tcW w:w="1080" w:type="dxa"/>
            <w:vAlign w:val="center"/>
          </w:tcPr>
          <w:p w14:paraId="5267F665" w14:textId="77777777" w:rsidR="00AF123B" w:rsidRPr="00AF123B" w:rsidRDefault="00AF123B" w:rsidP="00AF123B">
            <w:pPr>
              <w:jc w:val="center"/>
              <w:rPr>
                <w:rFonts w:cs="Arial"/>
              </w:rPr>
            </w:pPr>
            <w:r w:rsidRPr="00AF123B">
              <w:rPr>
                <w:rFonts w:cs="Arial"/>
              </w:rPr>
              <w:t>7.71</w:t>
            </w:r>
          </w:p>
        </w:tc>
        <w:tc>
          <w:tcPr>
            <w:tcW w:w="990" w:type="dxa"/>
            <w:vAlign w:val="center"/>
          </w:tcPr>
          <w:p w14:paraId="5267F666" w14:textId="77777777" w:rsidR="00AF123B" w:rsidRPr="00AF123B" w:rsidRDefault="00AF123B" w:rsidP="00AF123B">
            <w:pPr>
              <w:jc w:val="center"/>
              <w:rPr>
                <w:rFonts w:cs="Arial"/>
              </w:rPr>
            </w:pPr>
            <w:r w:rsidRPr="00AF123B">
              <w:rPr>
                <w:rFonts w:cs="Arial"/>
              </w:rPr>
              <w:t>11.26</w:t>
            </w:r>
          </w:p>
        </w:tc>
        <w:tc>
          <w:tcPr>
            <w:tcW w:w="990" w:type="dxa"/>
            <w:vAlign w:val="center"/>
          </w:tcPr>
          <w:p w14:paraId="5267F667" w14:textId="77777777" w:rsidR="00AF123B" w:rsidRPr="00AF123B" w:rsidRDefault="00AF123B" w:rsidP="00AF123B">
            <w:pPr>
              <w:jc w:val="center"/>
              <w:rPr>
                <w:rFonts w:cs="Arial"/>
              </w:rPr>
            </w:pPr>
            <w:r w:rsidRPr="00AF123B">
              <w:rPr>
                <w:rFonts w:cs="Arial"/>
              </w:rPr>
              <w:t>8.46</w:t>
            </w:r>
          </w:p>
        </w:tc>
        <w:tc>
          <w:tcPr>
            <w:tcW w:w="1260" w:type="dxa"/>
            <w:vAlign w:val="center"/>
          </w:tcPr>
          <w:p w14:paraId="5267F668" w14:textId="77777777" w:rsidR="00AF123B" w:rsidRPr="00AF123B" w:rsidRDefault="00AF123B" w:rsidP="00AF123B">
            <w:pPr>
              <w:jc w:val="center"/>
              <w:rPr>
                <w:rFonts w:cs="Arial"/>
              </w:rPr>
            </w:pPr>
            <w:r w:rsidRPr="00AF123B">
              <w:rPr>
                <w:rFonts w:cs="Arial"/>
              </w:rPr>
              <w:t>8.15</w:t>
            </w:r>
          </w:p>
        </w:tc>
        <w:tc>
          <w:tcPr>
            <w:tcW w:w="1260" w:type="dxa"/>
            <w:vAlign w:val="center"/>
          </w:tcPr>
          <w:p w14:paraId="5267F669" w14:textId="77777777" w:rsidR="00AF123B" w:rsidRPr="00AF123B" w:rsidRDefault="00AF123B" w:rsidP="00AF123B">
            <w:pPr>
              <w:jc w:val="center"/>
              <w:rPr>
                <w:rFonts w:cs="Arial"/>
              </w:rPr>
            </w:pPr>
            <w:r w:rsidRPr="00AF123B">
              <w:rPr>
                <w:rFonts w:cs="Arial"/>
              </w:rPr>
              <w:t>8.63</w:t>
            </w:r>
          </w:p>
        </w:tc>
        <w:tc>
          <w:tcPr>
            <w:tcW w:w="995" w:type="dxa"/>
            <w:vAlign w:val="center"/>
          </w:tcPr>
          <w:p w14:paraId="5267F66A" w14:textId="77777777" w:rsidR="00AF123B" w:rsidRPr="00AF123B" w:rsidRDefault="00AF123B" w:rsidP="00AF123B">
            <w:pPr>
              <w:jc w:val="center"/>
              <w:rPr>
                <w:rFonts w:cs="Arial"/>
              </w:rPr>
            </w:pPr>
            <w:r w:rsidRPr="00AF123B">
              <w:rPr>
                <w:rFonts w:cs="Arial"/>
              </w:rPr>
              <w:t>8.58</w:t>
            </w:r>
          </w:p>
        </w:tc>
      </w:tr>
    </w:tbl>
    <w:p w14:paraId="5267F66C" w14:textId="77777777" w:rsidR="00BE7308" w:rsidRPr="004E5B87" w:rsidRDefault="006A270E" w:rsidP="006A270E">
      <w:pPr>
        <w:pStyle w:val="Title"/>
        <w:sectPr w:rsidR="00BE7308" w:rsidRPr="004E5B87" w:rsidSect="001D0FE9">
          <w:footnotePr>
            <w:numRestart w:val="eachSect"/>
          </w:footnotePr>
          <w:pgSz w:w="15840" w:h="12240" w:orient="landscape"/>
          <w:pgMar w:top="1440" w:right="1440" w:bottom="1440" w:left="1440" w:header="720" w:footer="720" w:gutter="0"/>
          <w:cols w:space="720"/>
          <w:docGrid w:linePitch="360"/>
        </w:sectPr>
      </w:pPr>
      <w:r w:rsidRPr="004E5B87">
        <w:t xml:space="preserve">Note: </w:t>
      </w:r>
      <w:r w:rsidRPr="004E5B87">
        <w:rPr>
          <w:iCs/>
        </w:rPr>
        <w:t>Several age categories are slightly different then recommended in the federal guidance because the DAST survey was administered before the federal guidance was issued.</w:t>
      </w:r>
    </w:p>
    <w:p w14:paraId="5267F66D" w14:textId="3867C936" w:rsidR="00095C82" w:rsidRPr="003C4F0A" w:rsidRDefault="00095C82" w:rsidP="003C4F0A">
      <w:pPr>
        <w:pStyle w:val="Heading2"/>
      </w:pPr>
      <w:bookmarkStart w:id="149" w:name="_Toc495652583"/>
      <w:r w:rsidRPr="003C4F0A">
        <w:lastRenderedPageBreak/>
        <w:t>Limitations</w:t>
      </w:r>
      <w:bookmarkEnd w:id="149"/>
    </w:p>
    <w:p w14:paraId="5267F66E" w14:textId="77777777" w:rsidR="00095C82" w:rsidRPr="00095C82" w:rsidRDefault="00095C82" w:rsidP="00377596">
      <w:pPr>
        <w:pStyle w:val="FootnoteText"/>
        <w:ind w:left="360"/>
        <w:rPr>
          <w:rFonts w:cs="Arial"/>
          <w:sz w:val="24"/>
          <w:szCs w:val="24"/>
        </w:rPr>
      </w:pPr>
      <w:r w:rsidRPr="00095C82">
        <w:rPr>
          <w:rFonts w:cs="Arial"/>
          <w:sz w:val="24"/>
          <w:szCs w:val="24"/>
        </w:rPr>
        <w:t>This section describes the limitations that arose from administering the prioritization survey and analyzing the survey results. The discussion below presents four key limitations with the prioritization survey process along with the rationale as to why these limitations did not have a large impact on the final results.</w:t>
      </w:r>
    </w:p>
    <w:p w14:paraId="5267F66F" w14:textId="77777777" w:rsidR="00095C82" w:rsidRPr="00095C82" w:rsidRDefault="00095C82" w:rsidP="00377596">
      <w:pPr>
        <w:pStyle w:val="FootnoteText"/>
        <w:ind w:left="360"/>
        <w:rPr>
          <w:rFonts w:cs="Arial"/>
          <w:sz w:val="24"/>
          <w:szCs w:val="24"/>
        </w:rPr>
      </w:pPr>
    </w:p>
    <w:p w14:paraId="5267F670" w14:textId="77777777" w:rsidR="00095C82" w:rsidRPr="00095C82" w:rsidRDefault="00095C82" w:rsidP="00377596">
      <w:pPr>
        <w:pStyle w:val="BodyText"/>
        <w:tabs>
          <w:tab w:val="clear" w:pos="720"/>
        </w:tabs>
        <w:spacing w:after="0"/>
        <w:ind w:left="360"/>
        <w:rPr>
          <w:rFonts w:ascii="Arial" w:hAnsi="Arial" w:cs="Arial"/>
          <w:sz w:val="24"/>
          <w:szCs w:val="24"/>
        </w:rPr>
      </w:pPr>
      <w:r w:rsidRPr="00095C82">
        <w:rPr>
          <w:rFonts w:ascii="Arial" w:hAnsi="Arial" w:cs="Arial"/>
          <w:b/>
          <w:sz w:val="24"/>
          <w:szCs w:val="24"/>
        </w:rPr>
        <w:t>1. Non-random survey sample</w:t>
      </w:r>
    </w:p>
    <w:p w14:paraId="5267F671" w14:textId="77777777" w:rsidR="00095C82" w:rsidRPr="00095C82" w:rsidRDefault="00095C82" w:rsidP="00377596">
      <w:pPr>
        <w:ind w:left="360"/>
        <w:rPr>
          <w:rFonts w:cs="Arial"/>
        </w:rPr>
      </w:pPr>
      <w:r w:rsidRPr="00095C82">
        <w:rPr>
          <w:rFonts w:cs="Arial"/>
        </w:rPr>
        <w:t xml:space="preserve">The Pandemic Influenza Vaccine Prioritization Survey was administered to a statewide sample of 385 pandemic preparedness and response experts. It would have become too costly and time consuming to draw this sample size from our sampling frame using random sampling methods. </w:t>
      </w:r>
    </w:p>
    <w:p w14:paraId="5267F672" w14:textId="77777777" w:rsidR="00095C82" w:rsidRPr="00095C82" w:rsidRDefault="00095C82" w:rsidP="00377596">
      <w:pPr>
        <w:ind w:left="360"/>
        <w:rPr>
          <w:rFonts w:cs="Arial"/>
        </w:rPr>
      </w:pPr>
    </w:p>
    <w:p w14:paraId="5267F673" w14:textId="77777777" w:rsidR="00095C82" w:rsidRPr="00095C82" w:rsidRDefault="00095C82" w:rsidP="00377596">
      <w:pPr>
        <w:ind w:left="360"/>
        <w:rPr>
          <w:rFonts w:cs="Arial"/>
        </w:rPr>
      </w:pPr>
      <w:r w:rsidRPr="00095C82">
        <w:rPr>
          <w:rFonts w:cs="Arial"/>
        </w:rPr>
        <w:t>Furthermore, the main goal for the survey sample was to obtain participation from each of the 53 role-based target groups on the prioritization list; which we achieved. We recruited participants from 270 different organizations who have specialized knowledge and expertise in pandemic influenza planning, and who are developing pandemic influenza response plans for t</w:t>
      </w:r>
      <w:r>
        <w:rPr>
          <w:rFonts w:cs="Arial"/>
        </w:rPr>
        <w:t xml:space="preserve">heir organization. </w:t>
      </w:r>
      <w:r w:rsidRPr="00095C82">
        <w:rPr>
          <w:rFonts w:cs="Arial"/>
        </w:rPr>
        <w:t>These participants understand the roles their target group will need to perform during a pandemic as well as the unique risks persons within their target group will fa</w:t>
      </w:r>
      <w:r>
        <w:rPr>
          <w:rFonts w:cs="Arial"/>
        </w:rPr>
        <w:t xml:space="preserve">ce in the event of a pandemic. </w:t>
      </w:r>
      <w:r w:rsidRPr="00095C82">
        <w:rPr>
          <w:rFonts w:cs="Arial"/>
        </w:rPr>
        <w:t xml:space="preserve">Therefore, we feel that our sampling techniques provided us with excellent survey participants who in turn gave us consistent and high-quality results. </w:t>
      </w:r>
    </w:p>
    <w:p w14:paraId="5267F674" w14:textId="77777777" w:rsidR="00095C82" w:rsidRPr="00095C82" w:rsidRDefault="00095C82" w:rsidP="00377596">
      <w:pPr>
        <w:ind w:left="360"/>
        <w:rPr>
          <w:rFonts w:cs="Arial"/>
        </w:rPr>
      </w:pPr>
    </w:p>
    <w:p w14:paraId="5267F675" w14:textId="77777777" w:rsidR="00095C82" w:rsidRPr="00095C82" w:rsidRDefault="00095C82" w:rsidP="00377596">
      <w:pPr>
        <w:pStyle w:val="BodyText"/>
        <w:tabs>
          <w:tab w:val="clear" w:pos="720"/>
        </w:tabs>
        <w:spacing w:after="0"/>
        <w:ind w:left="360"/>
        <w:rPr>
          <w:rFonts w:ascii="Arial" w:hAnsi="Arial" w:cs="Arial"/>
          <w:b/>
          <w:sz w:val="24"/>
          <w:szCs w:val="24"/>
        </w:rPr>
      </w:pPr>
      <w:r w:rsidRPr="00095C82">
        <w:rPr>
          <w:rFonts w:ascii="Arial" w:hAnsi="Arial" w:cs="Arial"/>
          <w:b/>
          <w:sz w:val="24"/>
          <w:szCs w:val="24"/>
        </w:rPr>
        <w:t>2. Use of supplemental survey with small sample size</w:t>
      </w:r>
    </w:p>
    <w:p w14:paraId="5267F676" w14:textId="77777777" w:rsidR="00095C82" w:rsidRPr="00095C82" w:rsidRDefault="00095C82" w:rsidP="00377596">
      <w:pPr>
        <w:pStyle w:val="BodyText"/>
        <w:tabs>
          <w:tab w:val="clear" w:pos="720"/>
        </w:tabs>
        <w:spacing w:after="0"/>
        <w:ind w:left="360"/>
        <w:rPr>
          <w:rFonts w:ascii="Arial" w:hAnsi="Arial" w:cs="Arial"/>
          <w:b/>
          <w:sz w:val="24"/>
          <w:szCs w:val="24"/>
        </w:rPr>
      </w:pPr>
      <w:r w:rsidRPr="00095C82">
        <w:rPr>
          <w:rFonts w:ascii="Arial" w:hAnsi="Arial" w:cs="Arial"/>
          <w:sz w:val="24"/>
          <w:szCs w:val="24"/>
        </w:rPr>
        <w:t>In order to align the California prioritization process with federal recommendations, a supplemental prioritization survey was developed. This modified survey incorporated several critical components that were not included in the statewide survey. The supplemental survey rated the importance of the vaccination criteria in prioritizing populations for influenza vaccine under different pandemic scenarios.  In addition, this survey asked participants to determine the “level of criticality” and “degree of expertise” for professional role-based target groups. The information obtained from this supplemental survey was incorporated into the analysis to produce California’s rank ordered prioritization list.</w:t>
      </w:r>
    </w:p>
    <w:p w14:paraId="5267F677" w14:textId="77777777" w:rsidR="00095C82" w:rsidRPr="00095C82" w:rsidRDefault="00095C82" w:rsidP="00377596">
      <w:pPr>
        <w:ind w:left="360"/>
        <w:rPr>
          <w:rFonts w:cs="Arial"/>
          <w:bCs/>
        </w:rPr>
      </w:pPr>
    </w:p>
    <w:p w14:paraId="5267F678" w14:textId="77777777" w:rsidR="00095C82" w:rsidRDefault="00095C82" w:rsidP="00377596">
      <w:pPr>
        <w:ind w:left="360"/>
        <w:rPr>
          <w:rFonts w:cs="Arial"/>
          <w:bCs/>
        </w:rPr>
      </w:pPr>
      <w:r w:rsidRPr="00095C82">
        <w:rPr>
          <w:rFonts w:cs="Arial"/>
          <w:bCs/>
        </w:rPr>
        <w:t>It would have been too costly and time consuming to re-survey 385 participants from the statewide sample.  Instead, this survey was administered to</w:t>
      </w:r>
      <w:r w:rsidRPr="00095C82">
        <w:rPr>
          <w:rFonts w:cs="Arial"/>
        </w:rPr>
        <w:t xml:space="preserve"> </w:t>
      </w:r>
      <w:r w:rsidRPr="00095C82">
        <w:rPr>
          <w:rFonts w:cs="Arial"/>
          <w:b/>
        </w:rPr>
        <w:t>23</w:t>
      </w:r>
      <w:r w:rsidRPr="00095C82">
        <w:rPr>
          <w:rFonts w:cs="Arial"/>
        </w:rPr>
        <w:t xml:space="preserve"> members of the California Joint Advisory Committee on Emergency Preparedness (JAC).</w:t>
      </w:r>
      <w:r w:rsidRPr="00095C82">
        <w:rPr>
          <w:rFonts w:cs="Arial"/>
          <w:bCs/>
        </w:rPr>
        <w:t xml:space="preserve"> The supplemental survey results were very useful. Furthermore, these results did not have a large impact on the target groups’ final prioritization scores or ranking</w:t>
      </w:r>
      <w:r>
        <w:rPr>
          <w:rFonts w:cs="Arial"/>
          <w:bCs/>
        </w:rPr>
        <w:t>s.</w:t>
      </w:r>
    </w:p>
    <w:p w14:paraId="5267F679" w14:textId="77777777" w:rsidR="00D33CA6" w:rsidRDefault="00D33CA6" w:rsidP="00377596">
      <w:pPr>
        <w:ind w:left="360"/>
        <w:rPr>
          <w:rFonts w:cs="Arial"/>
          <w:bCs/>
        </w:rPr>
      </w:pPr>
    </w:p>
    <w:p w14:paraId="5267F67A" w14:textId="77777777" w:rsidR="00095C82" w:rsidRPr="00095C82" w:rsidRDefault="00095C82" w:rsidP="00D33CA6">
      <w:pPr>
        <w:pStyle w:val="BodyText"/>
        <w:tabs>
          <w:tab w:val="clear" w:pos="720"/>
        </w:tabs>
        <w:spacing w:after="0"/>
        <w:ind w:left="360"/>
        <w:rPr>
          <w:rFonts w:ascii="Arial" w:hAnsi="Arial" w:cs="Arial"/>
          <w:color w:val="000000"/>
          <w:kern w:val="1"/>
          <w:sz w:val="24"/>
          <w:szCs w:val="24"/>
        </w:rPr>
      </w:pPr>
      <w:r w:rsidRPr="00095C82">
        <w:rPr>
          <w:rFonts w:ascii="Arial" w:hAnsi="Arial" w:cs="Arial"/>
          <w:b/>
          <w:color w:val="000000"/>
          <w:kern w:val="1"/>
          <w:sz w:val="24"/>
          <w:szCs w:val="24"/>
        </w:rPr>
        <w:t>3. Survey contained limited number of answer choices</w:t>
      </w:r>
    </w:p>
    <w:p w14:paraId="5267F67B" w14:textId="77777777" w:rsidR="00095C82" w:rsidRPr="00095C82" w:rsidRDefault="00095C82" w:rsidP="00D33CA6">
      <w:pPr>
        <w:pStyle w:val="BodyText"/>
        <w:tabs>
          <w:tab w:val="clear" w:pos="720"/>
        </w:tabs>
        <w:spacing w:after="0"/>
        <w:ind w:left="360"/>
        <w:rPr>
          <w:rFonts w:ascii="Arial" w:hAnsi="Arial" w:cs="Arial"/>
          <w:color w:val="000000"/>
          <w:kern w:val="1"/>
          <w:sz w:val="24"/>
          <w:szCs w:val="24"/>
        </w:rPr>
      </w:pPr>
      <w:r w:rsidRPr="00095C82">
        <w:rPr>
          <w:rFonts w:ascii="Arial" w:hAnsi="Arial" w:cs="Arial"/>
          <w:color w:val="000000"/>
          <w:kern w:val="1"/>
          <w:sz w:val="24"/>
          <w:szCs w:val="24"/>
        </w:rPr>
        <w:t xml:space="preserve">The statewide survey instrument provided a limited number of answer categories for questions asking respondents to determine if target groups fulfill the criteria.  These categories included: “yes”, “no” and “not sure” (or “direct role”, “support role”, “no role” and “not sure” for the role-based questions). This limited range of options forced respondents to make an absolute assessment of whether groups matched or did not match a criterion. </w:t>
      </w:r>
    </w:p>
    <w:p w14:paraId="5267F67C" w14:textId="77777777" w:rsidR="00095C82" w:rsidRPr="00095C82" w:rsidRDefault="00095C82" w:rsidP="00D33CA6">
      <w:pPr>
        <w:pStyle w:val="BodyText"/>
        <w:tabs>
          <w:tab w:val="clear" w:pos="720"/>
        </w:tabs>
        <w:spacing w:after="0"/>
        <w:ind w:left="360"/>
        <w:rPr>
          <w:rFonts w:ascii="Arial" w:hAnsi="Arial" w:cs="Arial"/>
          <w:color w:val="000000"/>
          <w:kern w:val="1"/>
          <w:sz w:val="24"/>
          <w:szCs w:val="24"/>
        </w:rPr>
      </w:pPr>
    </w:p>
    <w:p w14:paraId="5267F67D" w14:textId="77777777" w:rsidR="00095C82" w:rsidRPr="00095C82" w:rsidRDefault="00095C82" w:rsidP="00D33CA6">
      <w:pPr>
        <w:pStyle w:val="BodyText"/>
        <w:tabs>
          <w:tab w:val="clear" w:pos="720"/>
        </w:tabs>
        <w:spacing w:after="0"/>
        <w:ind w:left="360"/>
        <w:rPr>
          <w:rFonts w:ascii="Arial" w:hAnsi="Arial" w:cs="Arial"/>
          <w:sz w:val="24"/>
          <w:szCs w:val="24"/>
        </w:rPr>
      </w:pPr>
      <w:r w:rsidRPr="00095C82">
        <w:rPr>
          <w:rFonts w:ascii="Arial" w:hAnsi="Arial" w:cs="Arial"/>
          <w:color w:val="000000"/>
          <w:kern w:val="1"/>
          <w:sz w:val="24"/>
          <w:szCs w:val="24"/>
        </w:rPr>
        <w:t xml:space="preserve">One key objective of this survey was to force participants to make decisions concerning the importance of the prioritization criteria and how well target groups met these criteria.  Therefore, providing more answer choices with vague qualifiers (e.g. somewhat yes, somewhat no) would lead to poor quality results. </w:t>
      </w:r>
    </w:p>
    <w:p w14:paraId="5267F67E" w14:textId="77777777" w:rsidR="00095C82" w:rsidRPr="00095C82" w:rsidRDefault="00095C82" w:rsidP="00D33CA6">
      <w:pPr>
        <w:pStyle w:val="BodyText"/>
        <w:tabs>
          <w:tab w:val="clear" w:pos="720"/>
        </w:tabs>
        <w:spacing w:after="0"/>
        <w:ind w:left="360"/>
        <w:rPr>
          <w:rFonts w:ascii="Arial" w:hAnsi="Arial" w:cs="Arial"/>
          <w:sz w:val="24"/>
          <w:szCs w:val="24"/>
        </w:rPr>
      </w:pPr>
    </w:p>
    <w:p w14:paraId="5267F67F" w14:textId="77777777" w:rsidR="00095C82" w:rsidRPr="00095C82" w:rsidRDefault="00095C82" w:rsidP="00D33CA6">
      <w:pPr>
        <w:ind w:left="360"/>
        <w:rPr>
          <w:rFonts w:cs="Arial"/>
          <w:iCs/>
        </w:rPr>
      </w:pPr>
      <w:r w:rsidRPr="00095C82">
        <w:rPr>
          <w:rFonts w:cs="Arial"/>
          <w:b/>
          <w:bCs/>
          <w:iCs/>
        </w:rPr>
        <w:t>4. Use of survey does not allow for consensus decision-making</w:t>
      </w:r>
    </w:p>
    <w:p w14:paraId="5267F680" w14:textId="71FE852B" w:rsidR="00095C82" w:rsidRPr="00095C82" w:rsidRDefault="00095C82" w:rsidP="00D33CA6">
      <w:pPr>
        <w:ind w:left="360"/>
        <w:rPr>
          <w:rFonts w:cs="Arial"/>
          <w:iCs/>
        </w:rPr>
      </w:pPr>
      <w:r w:rsidRPr="00095C82">
        <w:rPr>
          <w:rFonts w:cs="Arial"/>
        </w:rPr>
        <w:t>There are tradeoffs between using a survey versus a collective bargaining process to make decisions. T</w:t>
      </w:r>
      <w:r w:rsidRPr="00095C82">
        <w:rPr>
          <w:rFonts w:cs="Arial"/>
          <w:iCs/>
        </w:rPr>
        <w:t>he use of a self-administered survey questionnaire provides an opportunity for decision-makers to express their opinions independently and in a confidential environment. Because the responses from these decision-makers are averaged together, each response is of equal importance in calculating the final prioritization scores. However, using a survey as the sole method for decision-making does not allow individuals within the group to express strong opinions nor does it allow members to influence others’ decisions in order to gain a consensus.</w:t>
      </w:r>
    </w:p>
    <w:p w14:paraId="5267F681" w14:textId="77777777" w:rsidR="00095C82" w:rsidRPr="00095C82" w:rsidRDefault="00095C82" w:rsidP="00D33CA6">
      <w:pPr>
        <w:pStyle w:val="BodyText"/>
        <w:tabs>
          <w:tab w:val="clear" w:pos="720"/>
        </w:tabs>
        <w:spacing w:after="0"/>
        <w:ind w:left="360"/>
        <w:rPr>
          <w:rFonts w:ascii="Arial" w:hAnsi="Arial" w:cs="Arial"/>
          <w:sz w:val="24"/>
          <w:szCs w:val="24"/>
        </w:rPr>
      </w:pPr>
    </w:p>
    <w:p w14:paraId="5267F682" w14:textId="4943AF3F" w:rsidR="00095C82" w:rsidRPr="00095C82" w:rsidRDefault="00095C82" w:rsidP="00D33CA6">
      <w:pPr>
        <w:pStyle w:val="BodyText"/>
        <w:tabs>
          <w:tab w:val="clear" w:pos="720"/>
        </w:tabs>
        <w:spacing w:after="0"/>
        <w:ind w:left="360"/>
        <w:rPr>
          <w:rFonts w:ascii="Arial" w:hAnsi="Arial" w:cs="Arial"/>
          <w:sz w:val="24"/>
          <w:szCs w:val="24"/>
        </w:rPr>
      </w:pPr>
      <w:r w:rsidRPr="00095C82">
        <w:rPr>
          <w:rFonts w:ascii="Arial" w:hAnsi="Arial" w:cs="Arial"/>
          <w:sz w:val="24"/>
          <w:szCs w:val="24"/>
        </w:rPr>
        <w:t xml:space="preserve">Oftentimes, collective bargaining processes use a very small group of stakeholders who may not accurately represent the entire target population. Furthermore, these stakeholders engage in a process where they recommend target groups for prioritization and then develop the rationale that supports the inclusion of that group. Our process is unique in that we have </w:t>
      </w:r>
      <w:r w:rsidRPr="00095C82">
        <w:rPr>
          <w:rFonts w:ascii="Arial" w:hAnsi="Arial" w:cs="Arial"/>
          <w:bCs/>
          <w:iCs/>
          <w:sz w:val="24"/>
          <w:szCs w:val="24"/>
        </w:rPr>
        <w:t xml:space="preserve">documented the </w:t>
      </w:r>
      <w:r w:rsidRPr="00095C82">
        <w:rPr>
          <w:rFonts w:ascii="Arial" w:hAnsi="Arial" w:cs="Arial"/>
          <w:b/>
          <w:bCs/>
          <w:iCs/>
          <w:sz w:val="24"/>
          <w:szCs w:val="24"/>
          <w:u w:val="single"/>
        </w:rPr>
        <w:t xml:space="preserve">rationale </w:t>
      </w:r>
      <w:r w:rsidRPr="00095C82">
        <w:rPr>
          <w:rFonts w:ascii="Arial" w:hAnsi="Arial" w:cs="Arial"/>
          <w:bCs/>
          <w:iCs/>
          <w:sz w:val="24"/>
          <w:szCs w:val="24"/>
        </w:rPr>
        <w:t>for why persons should be prioritized and the survey results will determine which groups qualify for vaccination under that rationale.</w:t>
      </w:r>
    </w:p>
    <w:p w14:paraId="5267F683" w14:textId="77777777" w:rsidR="00095C82" w:rsidRPr="00095C82" w:rsidRDefault="00095C82" w:rsidP="00D33CA6">
      <w:pPr>
        <w:pStyle w:val="BodyText"/>
        <w:tabs>
          <w:tab w:val="clear" w:pos="720"/>
        </w:tabs>
        <w:spacing w:after="0"/>
        <w:ind w:left="360"/>
        <w:rPr>
          <w:rFonts w:ascii="Arial" w:hAnsi="Arial" w:cs="Arial"/>
          <w:sz w:val="24"/>
          <w:szCs w:val="24"/>
        </w:rPr>
      </w:pPr>
    </w:p>
    <w:p w14:paraId="5267F684" w14:textId="77777777" w:rsidR="00095C82" w:rsidRPr="003C4F0A" w:rsidRDefault="00095C82" w:rsidP="003C4F0A">
      <w:pPr>
        <w:pStyle w:val="Heading2"/>
      </w:pPr>
      <w:bookmarkStart w:id="150" w:name="_Toc495652584"/>
      <w:r w:rsidRPr="003C4F0A">
        <w:t>Conclusion</w:t>
      </w:r>
      <w:bookmarkEnd w:id="150"/>
    </w:p>
    <w:p w14:paraId="5267F685" w14:textId="77777777" w:rsidR="00904D08" w:rsidRDefault="00095C82" w:rsidP="00904D08">
      <w:pPr>
        <w:pStyle w:val="BodyText"/>
        <w:tabs>
          <w:tab w:val="clear" w:pos="720"/>
        </w:tabs>
        <w:spacing w:after="0"/>
        <w:ind w:left="360"/>
        <w:rPr>
          <w:rFonts w:ascii="Arial" w:hAnsi="Arial" w:cs="Arial"/>
          <w:color w:val="000000"/>
          <w:sz w:val="24"/>
          <w:szCs w:val="24"/>
          <w:lang w:eastAsia="en-US"/>
        </w:rPr>
        <w:sectPr w:rsidR="00904D08" w:rsidSect="00416025">
          <w:footnotePr>
            <w:numRestart w:val="eachSect"/>
          </w:footnotePr>
          <w:type w:val="continuous"/>
          <w:pgSz w:w="12240" w:h="15840" w:code="1"/>
          <w:pgMar w:top="1440" w:right="1440" w:bottom="1440" w:left="1440" w:header="720" w:footer="720" w:gutter="0"/>
          <w:cols w:space="720"/>
          <w:docGrid w:linePitch="360"/>
        </w:sectPr>
      </w:pPr>
      <w:r w:rsidRPr="00095C82">
        <w:rPr>
          <w:rFonts w:ascii="Arial" w:hAnsi="Arial" w:cs="Arial"/>
          <w:sz w:val="24"/>
          <w:szCs w:val="24"/>
        </w:rPr>
        <w:t xml:space="preserve">The results from the vaccine prioritization survey represent one key component of the CDPH prioritization process. These results will be compared to the national vaccine prioritization list in order to align the California prioritization process with federal recommendations. In addition, </w:t>
      </w:r>
      <w:r w:rsidRPr="00095C82">
        <w:rPr>
          <w:rFonts w:ascii="Arial" w:hAnsi="Arial" w:cs="Arial"/>
          <w:color w:val="000000"/>
          <w:sz w:val="24"/>
          <w:szCs w:val="24"/>
          <w:lang w:eastAsia="en-US"/>
        </w:rPr>
        <w:t>the CDPH vaccine prioritization recommendations are being used to develop implementation recommendation to determine how to allocate and administer vaccine to individuals within these target groups.</w:t>
      </w:r>
      <w:bookmarkStart w:id="151" w:name="_Toc216261087"/>
    </w:p>
    <w:p w14:paraId="5267F686" w14:textId="3D13284B" w:rsidR="007A15BB" w:rsidRDefault="007A15BB" w:rsidP="00904D08">
      <w:pPr>
        <w:pStyle w:val="Heading1"/>
      </w:pPr>
      <w:bookmarkStart w:id="152" w:name="_Toc495652585"/>
      <w:r w:rsidRPr="007A15BB">
        <w:lastRenderedPageBreak/>
        <w:t xml:space="preserve">SUPPLEMENTAL DOCUMENT 4. </w:t>
      </w:r>
      <w:bookmarkEnd w:id="151"/>
      <w:r w:rsidRPr="007A15BB">
        <w:t>ALIGNMENT of california department of public health (cdph) AND FEDERAL gOVERNMENT VACCINE Prioritization ProcessES</w:t>
      </w:r>
      <w:bookmarkEnd w:id="152"/>
    </w:p>
    <w:p w14:paraId="5267F687" w14:textId="77777777" w:rsidR="00904D08" w:rsidRDefault="00904D08" w:rsidP="00904D08">
      <w:r w:rsidRPr="0038707E">
        <w:t>This appendix outlines the key similarities and</w:t>
      </w:r>
      <w:r>
        <w:t xml:space="preserve"> differences between the US Federal Government and the California Department of Public Health (CDPH) </w:t>
      </w:r>
      <w:r w:rsidRPr="00AE3AA1">
        <w:t>prioritization processes inclu</w:t>
      </w:r>
      <w:r>
        <w:t>ding the selection of participants, the decision analysis approaches,</w:t>
      </w:r>
      <w:r w:rsidRPr="00AE3AA1">
        <w:t xml:space="preserve"> the devel</w:t>
      </w:r>
      <w:r>
        <w:t>opment of prioritization inputs,</w:t>
      </w:r>
      <w:r w:rsidRPr="00AE3AA1">
        <w:t xml:space="preserve"> </w:t>
      </w:r>
      <w:r>
        <w:t xml:space="preserve">the rationales for prioritization, </w:t>
      </w:r>
      <w:r w:rsidRPr="00AE3AA1">
        <w:t xml:space="preserve">and the </w:t>
      </w:r>
      <w:r>
        <w:t xml:space="preserve">structure </w:t>
      </w:r>
      <w:r w:rsidRPr="00AE3AA1">
        <w:t>of the prioritization list</w:t>
      </w:r>
      <w:r>
        <w:t xml:space="preserve">s. </w:t>
      </w:r>
      <w:r w:rsidRPr="00AE3AA1">
        <w:t xml:space="preserve">Table </w:t>
      </w:r>
      <w:r>
        <w:t>S4-1</w:t>
      </w:r>
      <w:r w:rsidRPr="00AE3AA1">
        <w:t xml:space="preserve"> presents a </w:t>
      </w:r>
      <w:r w:rsidRPr="004F18E8">
        <w:t>comparison of the two processes an</w:t>
      </w:r>
      <w:r>
        <w:t>d the decisions made to align the CDPH process with federal prioritization recommendations.</w:t>
      </w:r>
      <w:r>
        <w:rPr>
          <w:rStyle w:val="FootnoteReference"/>
        </w:rPr>
        <w:footnoteReference w:customMarkFollows="1" w:id="50"/>
        <w:t>1</w:t>
      </w:r>
      <w:r>
        <w:rPr>
          <w:rStyle w:val="FootnoteReference"/>
        </w:rPr>
        <w:footnoteReference w:customMarkFollows="1" w:id="51"/>
        <w:t>2</w:t>
      </w:r>
    </w:p>
    <w:p w14:paraId="5267F688" w14:textId="77777777" w:rsidR="00904D08" w:rsidRPr="00207281" w:rsidRDefault="00904D08" w:rsidP="00207281">
      <w:pPr>
        <w:pStyle w:val="Heading3"/>
      </w:pPr>
      <w:bookmarkStart w:id="153" w:name="_Toc495652586"/>
      <w:r w:rsidRPr="00207281">
        <w:t>Table S4-1. Alignment of CDPH and U</w:t>
      </w:r>
      <w:r w:rsidR="00207281" w:rsidRPr="00207281">
        <w:t>S</w:t>
      </w:r>
      <w:r w:rsidRPr="00207281">
        <w:t xml:space="preserve"> Federal Government Prioritization Processes</w:t>
      </w:r>
      <w:bookmarkEnd w:id="153"/>
    </w:p>
    <w:tbl>
      <w:tblPr>
        <w:tblStyle w:val="TableGrid"/>
        <w:tblW w:w="9306" w:type="dxa"/>
        <w:jc w:val="center"/>
        <w:tblLook w:val="01E0" w:firstRow="1" w:lastRow="1" w:firstColumn="1" w:lastColumn="1" w:noHBand="0" w:noVBand="0"/>
        <w:tblCaption w:val="Alignment of CDPH and US Federal Government Prioritization Processes"/>
        <w:tblDescription w:val="Alignment of CDPH and US Federal Government Prioritization Processes"/>
      </w:tblPr>
      <w:tblGrid>
        <w:gridCol w:w="1683"/>
        <w:gridCol w:w="4195"/>
        <w:gridCol w:w="3428"/>
      </w:tblGrid>
      <w:tr w:rsidR="007A15BB" w:rsidRPr="004E5B87" w14:paraId="5267F68D" w14:textId="77777777" w:rsidTr="003724D0">
        <w:trPr>
          <w:tblHeader/>
          <w:jc w:val="center"/>
        </w:trPr>
        <w:tc>
          <w:tcPr>
            <w:tcW w:w="1547" w:type="dxa"/>
            <w:shd w:val="clear" w:color="auto" w:fill="C0C0C0"/>
            <w:vAlign w:val="bottom"/>
          </w:tcPr>
          <w:p w14:paraId="5267F689" w14:textId="77777777" w:rsidR="007A15BB" w:rsidRPr="004E5B87" w:rsidRDefault="007A15BB" w:rsidP="00BE5D66">
            <w:pPr>
              <w:pStyle w:val="BodyText"/>
              <w:spacing w:after="0"/>
              <w:jc w:val="center"/>
              <w:rPr>
                <w:rFonts w:ascii="Arial" w:hAnsi="Arial" w:cs="Arial"/>
                <w:b/>
                <w:sz w:val="24"/>
                <w:szCs w:val="24"/>
              </w:rPr>
            </w:pPr>
            <w:r w:rsidRPr="004E5B87">
              <w:rPr>
                <w:rFonts w:ascii="Arial" w:hAnsi="Arial" w:cs="Arial"/>
                <w:b/>
                <w:sz w:val="24"/>
                <w:szCs w:val="24"/>
              </w:rPr>
              <w:t>Prioritization Process Component</w:t>
            </w:r>
          </w:p>
        </w:tc>
        <w:tc>
          <w:tcPr>
            <w:tcW w:w="4309" w:type="dxa"/>
            <w:shd w:val="clear" w:color="auto" w:fill="C0C0C0"/>
            <w:vAlign w:val="center"/>
          </w:tcPr>
          <w:p w14:paraId="5267F68A" w14:textId="77777777" w:rsidR="007A15BB" w:rsidRPr="004E5B87" w:rsidRDefault="007A15BB" w:rsidP="00BE5D66">
            <w:pPr>
              <w:pStyle w:val="BodyText"/>
              <w:spacing w:after="0"/>
              <w:jc w:val="center"/>
              <w:rPr>
                <w:rFonts w:ascii="Arial" w:hAnsi="Arial" w:cs="Arial"/>
                <w:b/>
                <w:sz w:val="24"/>
                <w:szCs w:val="24"/>
              </w:rPr>
            </w:pPr>
            <w:r w:rsidRPr="004E5B87">
              <w:rPr>
                <w:rFonts w:ascii="Arial" w:hAnsi="Arial" w:cs="Arial"/>
                <w:b/>
                <w:sz w:val="24"/>
                <w:szCs w:val="24"/>
              </w:rPr>
              <w:t>US Federal Government v</w:t>
            </w:r>
            <w:r w:rsidR="00207281" w:rsidRPr="004E5B87">
              <w:rPr>
                <w:rFonts w:ascii="Arial" w:hAnsi="Arial" w:cs="Arial"/>
                <w:b/>
                <w:sz w:val="24"/>
                <w:szCs w:val="24"/>
              </w:rPr>
              <w:t>s</w:t>
            </w:r>
            <w:r w:rsidRPr="004E5B87">
              <w:rPr>
                <w:rFonts w:ascii="Arial" w:hAnsi="Arial" w:cs="Arial"/>
                <w:b/>
                <w:sz w:val="24"/>
                <w:szCs w:val="24"/>
              </w:rPr>
              <w:t>.</w:t>
            </w:r>
          </w:p>
          <w:p w14:paraId="5267F68B" w14:textId="77777777" w:rsidR="007A15BB" w:rsidRPr="004E5B87" w:rsidRDefault="007A15BB" w:rsidP="00BE5D66">
            <w:pPr>
              <w:pStyle w:val="BodyText"/>
              <w:spacing w:after="0"/>
              <w:jc w:val="center"/>
              <w:rPr>
                <w:rFonts w:ascii="Arial" w:hAnsi="Arial" w:cs="Arial"/>
                <w:b/>
                <w:sz w:val="24"/>
                <w:szCs w:val="24"/>
              </w:rPr>
            </w:pPr>
            <w:r w:rsidRPr="004E5B87">
              <w:rPr>
                <w:rFonts w:ascii="Arial" w:hAnsi="Arial" w:cs="Arial"/>
                <w:b/>
                <w:sz w:val="24"/>
                <w:szCs w:val="24"/>
              </w:rPr>
              <w:t>CDPH Comparison</w:t>
            </w:r>
          </w:p>
        </w:tc>
        <w:tc>
          <w:tcPr>
            <w:tcW w:w="3450" w:type="dxa"/>
            <w:shd w:val="clear" w:color="auto" w:fill="C0C0C0"/>
            <w:vAlign w:val="center"/>
          </w:tcPr>
          <w:p w14:paraId="5267F68C" w14:textId="77777777" w:rsidR="007A15BB" w:rsidRPr="004E5B87" w:rsidRDefault="007A15BB" w:rsidP="00BE5D66">
            <w:pPr>
              <w:pStyle w:val="BodyText"/>
              <w:spacing w:after="0"/>
              <w:jc w:val="center"/>
              <w:rPr>
                <w:rFonts w:ascii="Arial" w:hAnsi="Arial" w:cs="Arial"/>
                <w:b/>
                <w:sz w:val="24"/>
                <w:szCs w:val="24"/>
              </w:rPr>
            </w:pPr>
            <w:r w:rsidRPr="004E5B87">
              <w:rPr>
                <w:rFonts w:ascii="Arial" w:hAnsi="Arial" w:cs="Arial"/>
                <w:b/>
                <w:sz w:val="24"/>
                <w:szCs w:val="24"/>
              </w:rPr>
              <w:t>Aligning CDPH and Federal Prioritization Processes</w:t>
            </w:r>
          </w:p>
        </w:tc>
      </w:tr>
      <w:tr w:rsidR="007A15BB" w:rsidRPr="004E5B87" w14:paraId="5267F693" w14:textId="77777777" w:rsidTr="003724D0">
        <w:trPr>
          <w:trHeight w:val="2736"/>
          <w:jc w:val="center"/>
        </w:trPr>
        <w:tc>
          <w:tcPr>
            <w:tcW w:w="1547" w:type="dxa"/>
          </w:tcPr>
          <w:p w14:paraId="5267F68E" w14:textId="77777777" w:rsidR="007A15BB" w:rsidRPr="004E5B87" w:rsidRDefault="007A15BB" w:rsidP="00BE5D66">
            <w:pPr>
              <w:pStyle w:val="BodyText"/>
              <w:tabs>
                <w:tab w:val="left" w:pos="1470"/>
              </w:tabs>
              <w:spacing w:after="0"/>
              <w:rPr>
                <w:rFonts w:ascii="Arial" w:hAnsi="Arial" w:cs="Arial"/>
                <w:b/>
                <w:sz w:val="24"/>
                <w:szCs w:val="24"/>
              </w:rPr>
            </w:pPr>
            <w:r w:rsidRPr="004E5B87">
              <w:rPr>
                <w:rFonts w:ascii="Arial" w:hAnsi="Arial" w:cs="Arial"/>
                <w:b/>
                <w:sz w:val="24"/>
                <w:szCs w:val="24"/>
              </w:rPr>
              <w:t xml:space="preserve">Prioritization Process Participants </w:t>
            </w:r>
          </w:p>
        </w:tc>
        <w:tc>
          <w:tcPr>
            <w:tcW w:w="4309" w:type="dxa"/>
          </w:tcPr>
          <w:p w14:paraId="5267F68F"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Both CDPH and the Federal Government obtained input from a variety of participants including pandemic emergency response experts, policymakers and analysts, public health scientists, and bioethicists.  </w:t>
            </w:r>
          </w:p>
          <w:p w14:paraId="5267F690"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The Federal government obtained input from both stakeholders and the general public.</w:t>
            </w:r>
          </w:p>
          <w:p w14:paraId="5267F691"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obtained input from stakeholders, but has not obtained input from the general public.</w:t>
            </w:r>
          </w:p>
        </w:tc>
        <w:tc>
          <w:tcPr>
            <w:tcW w:w="3450" w:type="dxa"/>
          </w:tcPr>
          <w:p w14:paraId="5267F692"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convened the Pandemic Influenza Vaccine and Anti-viral (PIVA) Workgroup to advise CDPH and assist in developing recommendations for administering vaccine and dispensing antivirals to prioritized target group members.</w:t>
            </w:r>
          </w:p>
        </w:tc>
      </w:tr>
      <w:tr w:rsidR="007A15BB" w:rsidRPr="004E5B87" w14:paraId="5267F69A" w14:textId="77777777" w:rsidTr="003724D0">
        <w:trPr>
          <w:trHeight w:val="4032"/>
          <w:jc w:val="center"/>
        </w:trPr>
        <w:tc>
          <w:tcPr>
            <w:tcW w:w="1547" w:type="dxa"/>
          </w:tcPr>
          <w:p w14:paraId="5267F694" w14:textId="77777777" w:rsidR="007A15BB" w:rsidRPr="004E5B87" w:rsidRDefault="007A15BB" w:rsidP="00BE5D66">
            <w:pPr>
              <w:pStyle w:val="BodyText"/>
              <w:spacing w:after="0"/>
              <w:rPr>
                <w:rFonts w:ascii="Arial" w:hAnsi="Arial" w:cs="Arial"/>
                <w:b/>
                <w:sz w:val="24"/>
                <w:szCs w:val="24"/>
              </w:rPr>
            </w:pPr>
            <w:r w:rsidRPr="004E5B87">
              <w:rPr>
                <w:rFonts w:ascii="Arial" w:hAnsi="Arial" w:cs="Arial"/>
                <w:b/>
                <w:sz w:val="24"/>
                <w:szCs w:val="24"/>
              </w:rPr>
              <w:lastRenderedPageBreak/>
              <w:t>Decision Analysis Approaches</w:t>
            </w:r>
          </w:p>
        </w:tc>
        <w:tc>
          <w:tcPr>
            <w:tcW w:w="4309" w:type="dxa"/>
          </w:tcPr>
          <w:p w14:paraId="5267F695"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Both CDPH and the Federal Government obtained input from a variety of sources including scientific assessment of influenza vaccine, historical analyses of past pandemics, discussions of national and homeland security issues, and identification of essential community services. </w:t>
            </w:r>
          </w:p>
          <w:p w14:paraId="5267F696"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Federal government used multiple approaches including a prioritization survey and a consensus-based decision making approach from a small group of influential stakeholders. </w:t>
            </w:r>
          </w:p>
          <w:p w14:paraId="5267F697" w14:textId="77777777" w:rsidR="007A15BB" w:rsidRPr="004E5B87" w:rsidRDefault="007A15BB" w:rsidP="00382A4D">
            <w:pPr>
              <w:pStyle w:val="CommentText"/>
              <w:numPr>
                <w:ilvl w:val="0"/>
                <w:numId w:val="31"/>
              </w:numPr>
              <w:rPr>
                <w:rFonts w:ascii="Arial" w:hAnsi="Arial" w:cs="Arial"/>
                <w:sz w:val="24"/>
                <w:szCs w:val="24"/>
              </w:rPr>
            </w:pPr>
            <w:r w:rsidRPr="004E5B87">
              <w:rPr>
                <w:rFonts w:ascii="Arial" w:hAnsi="Arial" w:cs="Arial"/>
                <w:sz w:val="24"/>
                <w:szCs w:val="24"/>
              </w:rPr>
              <w:t>CDPH developed a formal decision analysis tool and administered a prioritization survey to a large group of stakeholders.</w:t>
            </w:r>
          </w:p>
        </w:tc>
        <w:tc>
          <w:tcPr>
            <w:tcW w:w="3450" w:type="dxa"/>
          </w:tcPr>
          <w:p w14:paraId="5267F698" w14:textId="77777777" w:rsidR="007A15BB" w:rsidRPr="004E5B87" w:rsidRDefault="007A15BB" w:rsidP="00382A4D">
            <w:pPr>
              <w:pStyle w:val="CommentText"/>
              <w:numPr>
                <w:ilvl w:val="0"/>
                <w:numId w:val="31"/>
              </w:numPr>
              <w:rPr>
                <w:rFonts w:ascii="Arial" w:hAnsi="Arial" w:cs="Arial"/>
                <w:sz w:val="24"/>
                <w:szCs w:val="24"/>
              </w:rPr>
            </w:pPr>
            <w:r w:rsidRPr="004E5B87">
              <w:rPr>
                <w:rFonts w:ascii="Arial" w:hAnsi="Arial" w:cs="Arial"/>
                <w:sz w:val="24"/>
                <w:szCs w:val="24"/>
              </w:rPr>
              <w:t>The formal decision analysis process formed the basis of prioritization recommendations for both the Federal Government and CDPH.</w:t>
            </w:r>
          </w:p>
          <w:p w14:paraId="5267F699" w14:textId="77777777" w:rsidR="007A15BB" w:rsidRPr="004E5B87" w:rsidRDefault="007A15BB" w:rsidP="00382A4D">
            <w:pPr>
              <w:pStyle w:val="CommentText"/>
              <w:numPr>
                <w:ilvl w:val="0"/>
                <w:numId w:val="31"/>
              </w:numPr>
              <w:rPr>
                <w:rFonts w:ascii="Arial" w:hAnsi="Arial" w:cs="Arial"/>
                <w:sz w:val="24"/>
                <w:szCs w:val="24"/>
              </w:rPr>
            </w:pPr>
            <w:r w:rsidRPr="004E5B87">
              <w:rPr>
                <w:rFonts w:ascii="Arial" w:hAnsi="Arial" w:cs="Arial"/>
                <w:sz w:val="24"/>
                <w:szCs w:val="24"/>
              </w:rPr>
              <w:t>CDPH engaged in consensus decision making within the Immunization Branch to align federal and CDPH recommendations and to draft the CDPH guidance.</w:t>
            </w:r>
          </w:p>
        </w:tc>
      </w:tr>
      <w:tr w:rsidR="007A15BB" w:rsidRPr="004E5B87" w14:paraId="5267F6AD" w14:textId="77777777" w:rsidTr="003724D0">
        <w:tblPrEx>
          <w:tblLook w:val="04A0" w:firstRow="1" w:lastRow="0" w:firstColumn="1" w:lastColumn="0" w:noHBand="0" w:noVBand="1"/>
        </w:tblPrEx>
        <w:trPr>
          <w:jc w:val="center"/>
        </w:trPr>
        <w:tc>
          <w:tcPr>
            <w:tcW w:w="1547" w:type="dxa"/>
          </w:tcPr>
          <w:p w14:paraId="5267F69B" w14:textId="77777777" w:rsidR="007A15BB" w:rsidRPr="004E5B87" w:rsidRDefault="007A15BB" w:rsidP="00BE5D66">
            <w:pPr>
              <w:rPr>
                <w:rFonts w:cs="Arial"/>
                <w:b/>
                <w:color w:val="000000"/>
              </w:rPr>
            </w:pPr>
            <w:r w:rsidRPr="004E5B87">
              <w:rPr>
                <w:rFonts w:cs="Arial"/>
                <w:b/>
              </w:rPr>
              <w:t>Prioritization Inputs:</w:t>
            </w:r>
          </w:p>
          <w:p w14:paraId="5267F69C" w14:textId="77777777" w:rsidR="007A15BB" w:rsidRPr="004E5B87" w:rsidRDefault="007A15BB" w:rsidP="00BE5D66">
            <w:pPr>
              <w:rPr>
                <w:rFonts w:cs="Arial"/>
                <w:b/>
              </w:rPr>
            </w:pPr>
            <w:r w:rsidRPr="004E5B87">
              <w:rPr>
                <w:rFonts w:cs="Arial"/>
                <w:b/>
              </w:rPr>
              <w:t>Vaccination</w:t>
            </w:r>
          </w:p>
          <w:p w14:paraId="5267F69D" w14:textId="77777777" w:rsidR="007A15BB" w:rsidRPr="004E5B87" w:rsidRDefault="007A15BB" w:rsidP="00BE5D66">
            <w:pPr>
              <w:rPr>
                <w:rFonts w:cs="Arial"/>
                <w:b/>
              </w:rPr>
            </w:pPr>
            <w:r w:rsidRPr="004E5B87">
              <w:rPr>
                <w:rFonts w:cs="Arial"/>
                <w:b/>
              </w:rPr>
              <w:t>Objectives</w:t>
            </w:r>
          </w:p>
          <w:p w14:paraId="5267F69E" w14:textId="77777777" w:rsidR="007A15BB" w:rsidRPr="004E5B87" w:rsidRDefault="007A15BB" w:rsidP="00BE5D66">
            <w:pPr>
              <w:rPr>
                <w:rFonts w:cs="Arial"/>
                <w:b/>
              </w:rPr>
            </w:pPr>
            <w:r w:rsidRPr="004E5B87">
              <w:rPr>
                <w:rFonts w:cs="Arial"/>
                <w:b/>
              </w:rPr>
              <w:t>(Criteria)</w:t>
            </w:r>
          </w:p>
        </w:tc>
        <w:tc>
          <w:tcPr>
            <w:tcW w:w="4309" w:type="dxa"/>
          </w:tcPr>
          <w:p w14:paraId="5267F69F"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Both the Federal Government and CDPH determined that there was no single overriding criterion and therefore they considered all criteria simultaneously.</w:t>
            </w:r>
          </w:p>
          <w:p w14:paraId="5267F6A0"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Federal Government and CDPH identified many similar criteria. </w:t>
            </w:r>
          </w:p>
          <w:p w14:paraId="5267F6A1"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Several of these criteria were defined differently by CDPH and Federal government. </w:t>
            </w:r>
          </w:p>
          <w:p w14:paraId="5267F6A2"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Several criteria included on the federal list were not included on the state list (and vice versa).</w:t>
            </w:r>
          </w:p>
          <w:p w14:paraId="5267F6A3"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Federal criteria not initially considered by CDPH:</w:t>
            </w:r>
          </w:p>
          <w:p w14:paraId="5267F6A4" w14:textId="77777777" w:rsidR="007A15BB" w:rsidRPr="004E5B87" w:rsidRDefault="007A15BB" w:rsidP="00382A4D">
            <w:pPr>
              <w:pStyle w:val="BodyText"/>
              <w:numPr>
                <w:ilvl w:val="0"/>
                <w:numId w:val="32"/>
              </w:numPr>
              <w:spacing w:after="0"/>
              <w:rPr>
                <w:rFonts w:ascii="Arial" w:hAnsi="Arial" w:cs="Arial"/>
                <w:sz w:val="24"/>
                <w:szCs w:val="24"/>
              </w:rPr>
            </w:pPr>
            <w:r w:rsidRPr="004E5B87">
              <w:rPr>
                <w:rFonts w:ascii="Arial" w:hAnsi="Arial" w:cs="Arial"/>
                <w:sz w:val="24"/>
                <w:szCs w:val="24"/>
              </w:rPr>
              <w:t>To protect children</w:t>
            </w:r>
          </w:p>
          <w:p w14:paraId="5267F6A5" w14:textId="77777777" w:rsidR="007A15BB" w:rsidRPr="004E5B87" w:rsidRDefault="007A15BB" w:rsidP="00382A4D">
            <w:pPr>
              <w:numPr>
                <w:ilvl w:val="0"/>
                <w:numId w:val="32"/>
              </w:numPr>
              <w:rPr>
                <w:rFonts w:cs="Arial"/>
              </w:rPr>
            </w:pPr>
            <w:r w:rsidRPr="004E5B87">
              <w:rPr>
                <w:rFonts w:cs="Arial"/>
              </w:rPr>
              <w:t xml:space="preserve">To protect persons who maintain national and homeland security </w:t>
            </w:r>
          </w:p>
          <w:p w14:paraId="5267F6A6" w14:textId="77777777" w:rsidR="007A15BB" w:rsidRPr="004E5B87" w:rsidRDefault="007A15BB" w:rsidP="00382A4D">
            <w:pPr>
              <w:numPr>
                <w:ilvl w:val="0"/>
                <w:numId w:val="32"/>
              </w:numPr>
              <w:rPr>
                <w:rFonts w:cs="Arial"/>
              </w:rPr>
            </w:pPr>
            <w:r w:rsidRPr="004E5B87">
              <w:rPr>
                <w:rFonts w:cs="Arial"/>
              </w:rPr>
              <w:t>To protect persons who delay entry of pandemic virus into the United States</w:t>
            </w:r>
          </w:p>
          <w:p w14:paraId="5267F6A7"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CDPH criteria not considered by the federal government:</w:t>
            </w:r>
          </w:p>
          <w:p w14:paraId="5267F6A8" w14:textId="77777777" w:rsidR="007A15BB" w:rsidRPr="004E5B87" w:rsidRDefault="007A15BB" w:rsidP="00382A4D">
            <w:pPr>
              <w:pStyle w:val="BodyText"/>
              <w:numPr>
                <w:ilvl w:val="0"/>
                <w:numId w:val="33"/>
              </w:numPr>
              <w:spacing w:after="0"/>
              <w:rPr>
                <w:rFonts w:ascii="Arial" w:hAnsi="Arial" w:cs="Arial"/>
                <w:sz w:val="24"/>
                <w:szCs w:val="24"/>
              </w:rPr>
            </w:pPr>
            <w:r w:rsidRPr="004E5B87">
              <w:rPr>
                <w:rFonts w:ascii="Arial" w:hAnsi="Arial" w:cs="Arial"/>
                <w:sz w:val="24"/>
                <w:szCs w:val="24"/>
              </w:rPr>
              <w:t xml:space="preserve">To protect persons who are at high risk of transmitting the virus to health vulnerable populations </w:t>
            </w:r>
          </w:p>
          <w:p w14:paraId="5267F6A9" w14:textId="77777777" w:rsidR="007A15BB" w:rsidRPr="004E5B87" w:rsidRDefault="007A15BB" w:rsidP="00382A4D">
            <w:pPr>
              <w:pStyle w:val="BodyText"/>
              <w:numPr>
                <w:ilvl w:val="0"/>
                <w:numId w:val="33"/>
              </w:numPr>
              <w:spacing w:after="0"/>
              <w:rPr>
                <w:rFonts w:ascii="Arial" w:hAnsi="Arial" w:cs="Arial"/>
                <w:sz w:val="24"/>
                <w:szCs w:val="24"/>
              </w:rPr>
            </w:pPr>
            <w:r w:rsidRPr="004E5B87">
              <w:rPr>
                <w:rFonts w:ascii="Arial" w:hAnsi="Arial" w:cs="Arial"/>
                <w:sz w:val="24"/>
                <w:szCs w:val="24"/>
              </w:rPr>
              <w:t>To protect persons at high risk of infection (in the community)</w:t>
            </w:r>
          </w:p>
        </w:tc>
        <w:tc>
          <w:tcPr>
            <w:tcW w:w="3450" w:type="dxa"/>
          </w:tcPr>
          <w:p w14:paraId="5267F6AA"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The differences in the number of vaccination criteria and the definitions had a minor impact on the CDPH v. Federal Government prioritization recommendations.</w:t>
            </w:r>
          </w:p>
          <w:p w14:paraId="5267F6AB"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did not include “protecting children” as a criterion, but did include this as a rationale for prioritizing children highly among groups defined by age and health status.</w:t>
            </w:r>
          </w:p>
          <w:p w14:paraId="5267F6AC"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did not include the other two federal objectives: “national and homeland security” and “delay entry of virus into US,” because these are federal objectives.</w:t>
            </w:r>
          </w:p>
        </w:tc>
      </w:tr>
      <w:tr w:rsidR="00BE5D66" w:rsidRPr="004E5B87" w14:paraId="5267F6CA" w14:textId="77777777" w:rsidTr="003724D0">
        <w:tblPrEx>
          <w:tblLook w:val="04A0" w:firstRow="1" w:lastRow="0" w:firstColumn="1" w:lastColumn="0" w:noHBand="0" w:noVBand="1"/>
        </w:tblPrEx>
        <w:trPr>
          <w:jc w:val="center"/>
        </w:trPr>
        <w:tc>
          <w:tcPr>
            <w:tcW w:w="1547" w:type="dxa"/>
          </w:tcPr>
          <w:p w14:paraId="5267F6AE" w14:textId="77777777" w:rsidR="00BE5D66" w:rsidRPr="004E5B87" w:rsidRDefault="00BE5D66" w:rsidP="00BE5D66">
            <w:pPr>
              <w:rPr>
                <w:rFonts w:cs="Arial"/>
                <w:b/>
                <w:color w:val="000000"/>
              </w:rPr>
            </w:pPr>
            <w:r w:rsidRPr="004E5B87">
              <w:rPr>
                <w:rFonts w:cs="Arial"/>
                <w:b/>
              </w:rPr>
              <w:t>Prioritization Inputs:</w:t>
            </w:r>
          </w:p>
          <w:p w14:paraId="5267F6AF" w14:textId="77777777" w:rsidR="00BE5D66" w:rsidRPr="004E5B87" w:rsidRDefault="00BE5D66" w:rsidP="00BE5D66">
            <w:pPr>
              <w:rPr>
                <w:rFonts w:cs="Arial"/>
                <w:b/>
              </w:rPr>
            </w:pPr>
            <w:r w:rsidRPr="004E5B87">
              <w:rPr>
                <w:rFonts w:cs="Arial"/>
                <w:b/>
              </w:rPr>
              <w:t>Target Groups</w:t>
            </w:r>
            <w:r w:rsidR="009548F6" w:rsidRPr="004E5B87">
              <w:rPr>
                <w:rStyle w:val="FootnoteReference"/>
                <w:rFonts w:cs="Arial"/>
                <w:b/>
                <w:sz w:val="24"/>
                <w:szCs w:val="24"/>
              </w:rPr>
              <w:footnoteReference w:customMarkFollows="1" w:id="52"/>
              <w:t>3</w:t>
            </w:r>
          </w:p>
        </w:tc>
        <w:tc>
          <w:tcPr>
            <w:tcW w:w="4309" w:type="dxa"/>
          </w:tcPr>
          <w:p w14:paraId="5267F6B0"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Both the Federal Government and CDPH target group lists include every resident in their jurisdiction (US and CA respectively). </w:t>
            </w:r>
          </w:p>
          <w:p w14:paraId="5267F6B1"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Federal Government and CDPH identified many similar target groups.</w:t>
            </w:r>
          </w:p>
          <w:p w14:paraId="5267F6B2"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Several of these target groups were defined slightly differently by CDPH and Federal Government.</w:t>
            </w:r>
          </w:p>
          <w:p w14:paraId="5267F6B3"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Several groups included on the federal list were not included on the state list and vice versa.</w:t>
            </w:r>
          </w:p>
          <w:p w14:paraId="5267F6B4"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Federal Government list identified 38 distinct target groups.</w:t>
            </w:r>
          </w:p>
          <w:p w14:paraId="5267F6B5"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Federal target groups not initially designated in CDPH process included:</w:t>
            </w:r>
          </w:p>
          <w:p w14:paraId="5267F6B6" w14:textId="77777777" w:rsidR="00BE5D66" w:rsidRPr="004E5B87" w:rsidRDefault="00BE5D66" w:rsidP="00382A4D">
            <w:pPr>
              <w:pStyle w:val="BodyText"/>
              <w:numPr>
                <w:ilvl w:val="0"/>
                <w:numId w:val="34"/>
              </w:numPr>
              <w:spacing w:after="0"/>
              <w:rPr>
                <w:rFonts w:ascii="Arial" w:hAnsi="Arial" w:cs="Arial"/>
                <w:i/>
                <w:sz w:val="24"/>
                <w:szCs w:val="24"/>
              </w:rPr>
            </w:pPr>
            <w:r w:rsidRPr="004E5B87">
              <w:rPr>
                <w:rFonts w:ascii="Arial" w:hAnsi="Arial" w:cs="Arial"/>
                <w:i/>
                <w:sz w:val="24"/>
                <w:szCs w:val="24"/>
              </w:rPr>
              <w:t>Homeland and National Security Sector (all target groups)</w:t>
            </w:r>
          </w:p>
          <w:p w14:paraId="5267F6B7" w14:textId="77777777" w:rsidR="00BE5D66" w:rsidRPr="004E5B87" w:rsidRDefault="00BE5D66" w:rsidP="00382A4D">
            <w:pPr>
              <w:pStyle w:val="BodyText"/>
              <w:numPr>
                <w:ilvl w:val="0"/>
                <w:numId w:val="34"/>
              </w:numPr>
              <w:spacing w:after="0"/>
              <w:rPr>
                <w:rFonts w:ascii="Arial" w:hAnsi="Arial" w:cs="Arial"/>
                <w:i/>
                <w:sz w:val="24"/>
                <w:szCs w:val="24"/>
              </w:rPr>
            </w:pPr>
            <w:r w:rsidRPr="004E5B87">
              <w:rPr>
                <w:rFonts w:ascii="Arial" w:hAnsi="Arial" w:cs="Arial"/>
                <w:i/>
                <w:sz w:val="24"/>
                <w:szCs w:val="24"/>
              </w:rPr>
              <w:t>Financial Clearing and Settlement Personnel</w:t>
            </w:r>
          </w:p>
          <w:p w14:paraId="5267F6B8" w14:textId="77777777" w:rsidR="00BE5D66" w:rsidRPr="004E5B87" w:rsidRDefault="00BE5D66" w:rsidP="00382A4D">
            <w:pPr>
              <w:pStyle w:val="BodyText"/>
              <w:numPr>
                <w:ilvl w:val="0"/>
                <w:numId w:val="34"/>
              </w:numPr>
              <w:spacing w:after="0"/>
              <w:rPr>
                <w:rFonts w:ascii="Arial" w:hAnsi="Arial" w:cs="Arial"/>
                <w:i/>
                <w:sz w:val="24"/>
                <w:szCs w:val="24"/>
              </w:rPr>
            </w:pPr>
            <w:r w:rsidRPr="004E5B87">
              <w:rPr>
                <w:rFonts w:ascii="Arial" w:hAnsi="Arial" w:cs="Arial"/>
                <w:i/>
                <w:sz w:val="24"/>
                <w:szCs w:val="24"/>
              </w:rPr>
              <w:t>Chemical Manufacturing and Production Sector</w:t>
            </w:r>
          </w:p>
          <w:p w14:paraId="5267F6B9" w14:textId="77777777" w:rsidR="00BE5D66" w:rsidRPr="004E5B87" w:rsidRDefault="00BE5D66" w:rsidP="00382A4D">
            <w:pPr>
              <w:pStyle w:val="BodyText"/>
              <w:numPr>
                <w:ilvl w:val="0"/>
                <w:numId w:val="31"/>
              </w:numPr>
              <w:spacing w:after="0"/>
              <w:rPr>
                <w:rFonts w:ascii="Arial" w:hAnsi="Arial" w:cs="Arial"/>
                <w:i/>
                <w:sz w:val="24"/>
                <w:szCs w:val="24"/>
              </w:rPr>
            </w:pPr>
            <w:r w:rsidRPr="004E5B87">
              <w:rPr>
                <w:rFonts w:ascii="Arial" w:hAnsi="Arial" w:cs="Arial"/>
                <w:sz w:val="24"/>
                <w:szCs w:val="24"/>
              </w:rPr>
              <w:t>CDPH groups not designated by the Federal Government included:</w:t>
            </w:r>
          </w:p>
          <w:p w14:paraId="5267F6BA" w14:textId="77777777" w:rsidR="00BE5D66" w:rsidRPr="004E5B87" w:rsidRDefault="00BE5D66" w:rsidP="00382A4D">
            <w:pPr>
              <w:pStyle w:val="BodyText"/>
              <w:numPr>
                <w:ilvl w:val="0"/>
                <w:numId w:val="36"/>
              </w:numPr>
              <w:spacing w:after="0"/>
              <w:rPr>
                <w:rFonts w:ascii="Arial" w:hAnsi="Arial" w:cs="Arial"/>
                <w:i/>
                <w:sz w:val="24"/>
                <w:szCs w:val="24"/>
              </w:rPr>
            </w:pPr>
            <w:r w:rsidRPr="004E5B87">
              <w:rPr>
                <w:rFonts w:ascii="Arial" w:hAnsi="Arial" w:cs="Arial"/>
                <w:i/>
                <w:sz w:val="24"/>
                <w:szCs w:val="24"/>
              </w:rPr>
              <w:t>Household Contacts of Severely Immunocompromised Persons</w:t>
            </w:r>
          </w:p>
          <w:p w14:paraId="5267F6BB"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lastRenderedPageBreak/>
              <w:t>Health Care Providers -Psychiatric and Substance Abuse Hospitals</w:t>
            </w:r>
          </w:p>
          <w:p w14:paraId="5267F6BC"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t>Tribal Governments</w:t>
            </w:r>
          </w:p>
          <w:p w14:paraId="5267F6BD"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t>Warehousing and Storage Personnel</w:t>
            </w:r>
          </w:p>
          <w:p w14:paraId="5267F6BE"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t xml:space="preserve">Educational Services Personnel </w:t>
            </w:r>
          </w:p>
          <w:p w14:paraId="5267F6BF"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t>Broadcasting and Telecommunications Personnel</w:t>
            </w:r>
          </w:p>
          <w:p w14:paraId="5267F6C0" w14:textId="77777777" w:rsidR="00BE5D66" w:rsidRPr="004E5B87" w:rsidRDefault="00BE5D66" w:rsidP="00382A4D">
            <w:pPr>
              <w:pStyle w:val="BodyText"/>
              <w:numPr>
                <w:ilvl w:val="0"/>
                <w:numId w:val="35"/>
              </w:numPr>
              <w:spacing w:after="0"/>
              <w:rPr>
                <w:rFonts w:ascii="Arial" w:hAnsi="Arial" w:cs="Arial"/>
                <w:sz w:val="24"/>
                <w:szCs w:val="24"/>
              </w:rPr>
            </w:pPr>
            <w:r w:rsidRPr="004E5B87">
              <w:rPr>
                <w:rFonts w:ascii="Arial" w:hAnsi="Arial" w:cs="Arial"/>
                <w:i/>
                <w:sz w:val="24"/>
                <w:szCs w:val="24"/>
              </w:rPr>
              <w:t>Solid Waste Management Personnel</w:t>
            </w:r>
          </w:p>
        </w:tc>
        <w:tc>
          <w:tcPr>
            <w:tcW w:w="3450" w:type="dxa"/>
          </w:tcPr>
          <w:p w14:paraId="5267F6C1"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CDPH incorporated federal definitions for most target groups where differences in target group definitions existed.</w:t>
            </w:r>
          </w:p>
          <w:p w14:paraId="5267F6C2"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included the “Financial Clearing and Settlement Personnel” and the “Chemical Manufacturing and Production Personnel” as critical infrastructure target groups.</w:t>
            </w:r>
          </w:p>
          <w:p w14:paraId="5267F6C3"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CDPH did not include target groups in the Homeland and National Security Sector, except the California National Guard. </w:t>
            </w:r>
          </w:p>
          <w:p w14:paraId="5267F6C4"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CDPH subprioritized many of their target groups within the broader “federally defined” target groups. Including the following: </w:t>
            </w:r>
          </w:p>
          <w:p w14:paraId="5267F6C5" w14:textId="77777777" w:rsidR="00BE5D66" w:rsidRPr="004E5B87" w:rsidRDefault="00BE5D66" w:rsidP="00382A4D">
            <w:pPr>
              <w:pStyle w:val="BodyText"/>
              <w:numPr>
                <w:ilvl w:val="0"/>
                <w:numId w:val="37"/>
              </w:numPr>
              <w:spacing w:after="0"/>
              <w:rPr>
                <w:rFonts w:ascii="Arial" w:hAnsi="Arial" w:cs="Arial"/>
                <w:sz w:val="24"/>
                <w:szCs w:val="24"/>
              </w:rPr>
            </w:pPr>
            <w:r w:rsidRPr="004E5B87">
              <w:rPr>
                <w:rFonts w:ascii="Arial" w:hAnsi="Arial" w:cs="Arial"/>
                <w:sz w:val="24"/>
                <w:szCs w:val="24"/>
              </w:rPr>
              <w:t xml:space="preserve">Severely Immunocompromised Persons (not their household contacts) were included within the “Persons with High-risk Medical </w:t>
            </w:r>
            <w:r w:rsidRPr="004E5B87">
              <w:rPr>
                <w:rFonts w:ascii="Arial" w:hAnsi="Arial" w:cs="Arial"/>
                <w:sz w:val="24"/>
                <w:szCs w:val="24"/>
              </w:rPr>
              <w:lastRenderedPageBreak/>
              <w:t>Conditions” Target Groups.</w:t>
            </w:r>
          </w:p>
          <w:p w14:paraId="5267F6C6" w14:textId="77777777" w:rsidR="00BE5D66" w:rsidRPr="004E5B87" w:rsidRDefault="00BE5D66" w:rsidP="00382A4D">
            <w:pPr>
              <w:pStyle w:val="BodyText"/>
              <w:numPr>
                <w:ilvl w:val="0"/>
                <w:numId w:val="37"/>
              </w:numPr>
              <w:spacing w:after="0"/>
              <w:rPr>
                <w:rFonts w:ascii="Arial" w:hAnsi="Arial" w:cs="Arial"/>
                <w:sz w:val="24"/>
                <w:szCs w:val="24"/>
              </w:rPr>
            </w:pPr>
            <w:r w:rsidRPr="004E5B87">
              <w:rPr>
                <w:rFonts w:ascii="Arial" w:hAnsi="Arial" w:cs="Arial"/>
                <w:sz w:val="24"/>
                <w:szCs w:val="24"/>
              </w:rPr>
              <w:t>Health Care Providers in Psychiatric and Substance Abuse Hospitals were included within the “Health Care Providers in Other Inpatient and Long Term Care Facilities” Target Group.</w:t>
            </w:r>
          </w:p>
          <w:p w14:paraId="5267F6C7" w14:textId="77777777" w:rsidR="00BE5D66" w:rsidRPr="004E5B87" w:rsidRDefault="00BE5D66" w:rsidP="00382A4D">
            <w:pPr>
              <w:pStyle w:val="BodyText"/>
              <w:numPr>
                <w:ilvl w:val="0"/>
                <w:numId w:val="37"/>
              </w:numPr>
              <w:tabs>
                <w:tab w:val="clear" w:pos="720"/>
                <w:tab w:val="num" w:pos="760"/>
              </w:tabs>
              <w:spacing w:after="0"/>
              <w:ind w:left="760" w:hanging="285"/>
              <w:rPr>
                <w:rFonts w:ascii="Arial" w:hAnsi="Arial" w:cs="Arial"/>
                <w:sz w:val="24"/>
                <w:szCs w:val="24"/>
              </w:rPr>
            </w:pPr>
            <w:r w:rsidRPr="004E5B87">
              <w:rPr>
                <w:rFonts w:ascii="Arial" w:hAnsi="Arial" w:cs="Arial"/>
                <w:sz w:val="24"/>
                <w:szCs w:val="24"/>
              </w:rPr>
              <w:t>Tribal governments were included within the two federally defined government target groups (e.g. “Critical Government Personnel”, and “Other Important Government Personnel”).</w:t>
            </w:r>
          </w:p>
          <w:p w14:paraId="5267F6C8" w14:textId="77777777" w:rsidR="00BE5D66" w:rsidRPr="004E5B87" w:rsidRDefault="00BE5D66" w:rsidP="00382A4D">
            <w:pPr>
              <w:pStyle w:val="BodyText"/>
              <w:numPr>
                <w:ilvl w:val="0"/>
                <w:numId w:val="37"/>
              </w:numPr>
              <w:tabs>
                <w:tab w:val="clear" w:pos="720"/>
                <w:tab w:val="num" w:pos="760"/>
              </w:tabs>
              <w:spacing w:after="0"/>
              <w:ind w:left="760"/>
              <w:rPr>
                <w:rFonts w:ascii="Arial" w:hAnsi="Arial" w:cs="Arial"/>
                <w:sz w:val="24"/>
                <w:szCs w:val="24"/>
              </w:rPr>
            </w:pPr>
            <w:r w:rsidRPr="004E5B87">
              <w:rPr>
                <w:rFonts w:ascii="Arial" w:hAnsi="Arial" w:cs="Arial"/>
                <w:sz w:val="24"/>
                <w:szCs w:val="24"/>
              </w:rPr>
              <w:t>Warehousing and Storage Personnel was included within the “Postal, Shipping, Warehousing and Storage Personnel” Target Group.</w:t>
            </w:r>
          </w:p>
          <w:p w14:paraId="5267F6C9" w14:textId="77777777" w:rsidR="00BE5D66" w:rsidRPr="004E5B87" w:rsidRDefault="00BE5D66" w:rsidP="00382A4D">
            <w:pPr>
              <w:pStyle w:val="BodyText"/>
              <w:numPr>
                <w:ilvl w:val="1"/>
                <w:numId w:val="38"/>
              </w:numPr>
              <w:spacing w:after="0"/>
              <w:rPr>
                <w:rFonts w:ascii="Arial" w:hAnsi="Arial" w:cs="Arial"/>
                <w:sz w:val="24"/>
                <w:szCs w:val="24"/>
              </w:rPr>
            </w:pPr>
            <w:r w:rsidRPr="004E5B87">
              <w:rPr>
                <w:rFonts w:ascii="Arial" w:hAnsi="Arial" w:cs="Arial"/>
                <w:sz w:val="24"/>
                <w:szCs w:val="24"/>
              </w:rPr>
              <w:t>CDPH included “Educational Services Personnel,” “Broadcasting and Publishing Personnel,” and “Solid Waste Management Personnel” as separate target groups. These groups may provide essential community services during a pandemic and are an important part of California’s critical infrastructure.</w:t>
            </w:r>
          </w:p>
        </w:tc>
      </w:tr>
      <w:tr w:rsidR="00BE5D66" w:rsidRPr="004E5B87" w14:paraId="5267F6E3" w14:textId="77777777" w:rsidTr="003724D0">
        <w:tblPrEx>
          <w:tblLook w:val="04A0" w:firstRow="1" w:lastRow="0" w:firstColumn="1" w:lastColumn="0" w:noHBand="0" w:noVBand="1"/>
        </w:tblPrEx>
        <w:trPr>
          <w:jc w:val="center"/>
        </w:trPr>
        <w:tc>
          <w:tcPr>
            <w:tcW w:w="1547" w:type="dxa"/>
          </w:tcPr>
          <w:p w14:paraId="5267F6CB" w14:textId="77777777" w:rsidR="00BE5D66" w:rsidRPr="004E5B87" w:rsidRDefault="00BE5D66" w:rsidP="00BE5D66">
            <w:pPr>
              <w:pStyle w:val="BodyText"/>
              <w:spacing w:after="0"/>
              <w:rPr>
                <w:rFonts w:ascii="Arial" w:hAnsi="Arial" w:cs="Arial"/>
                <w:b/>
                <w:sz w:val="24"/>
                <w:szCs w:val="24"/>
              </w:rPr>
            </w:pPr>
            <w:r w:rsidRPr="004E5B87">
              <w:rPr>
                <w:rFonts w:ascii="Arial" w:hAnsi="Arial" w:cs="Arial"/>
                <w:b/>
                <w:sz w:val="24"/>
                <w:szCs w:val="24"/>
              </w:rPr>
              <w:lastRenderedPageBreak/>
              <w:t>Prioritization Rationale: Policy Implications</w:t>
            </w:r>
          </w:p>
        </w:tc>
        <w:tc>
          <w:tcPr>
            <w:tcW w:w="4309" w:type="dxa"/>
          </w:tcPr>
          <w:p w14:paraId="5267F6CC" w14:textId="77777777" w:rsidR="00BE5D66" w:rsidRPr="004E5B87" w:rsidRDefault="00BE5D66" w:rsidP="00382A4D">
            <w:pPr>
              <w:pStyle w:val="BodyText"/>
              <w:numPr>
                <w:ilvl w:val="0"/>
                <w:numId w:val="44"/>
              </w:numPr>
              <w:spacing w:after="0"/>
              <w:rPr>
                <w:rFonts w:ascii="Arial" w:hAnsi="Arial" w:cs="Arial"/>
                <w:sz w:val="24"/>
                <w:szCs w:val="24"/>
              </w:rPr>
            </w:pPr>
            <w:r w:rsidRPr="004E5B87">
              <w:rPr>
                <w:rFonts w:ascii="Arial" w:hAnsi="Arial" w:cs="Arial"/>
                <w:sz w:val="24"/>
                <w:szCs w:val="24"/>
              </w:rPr>
              <w:t>Federal Government incorporated multiple policy implications (public health and economic rationales) in determining target group prioritization rankings.</w:t>
            </w:r>
          </w:p>
          <w:p w14:paraId="5267F6CD" w14:textId="77777777" w:rsidR="00BE5D66" w:rsidRPr="004E5B87" w:rsidRDefault="00BE5D66" w:rsidP="00382A4D">
            <w:pPr>
              <w:pStyle w:val="BodyText"/>
              <w:numPr>
                <w:ilvl w:val="0"/>
                <w:numId w:val="45"/>
              </w:numPr>
              <w:spacing w:after="0"/>
              <w:rPr>
                <w:rFonts w:ascii="Arial" w:hAnsi="Arial" w:cs="Arial"/>
                <w:sz w:val="24"/>
                <w:szCs w:val="24"/>
              </w:rPr>
            </w:pPr>
            <w:r w:rsidRPr="004E5B87">
              <w:rPr>
                <w:rFonts w:ascii="Arial" w:hAnsi="Arial" w:cs="Arial"/>
                <w:sz w:val="24"/>
                <w:szCs w:val="24"/>
              </w:rPr>
              <w:t>CDPH did not initially consider any of these rationales in determining target group prioritization rankings.</w:t>
            </w:r>
          </w:p>
          <w:p w14:paraId="5267F6CE" w14:textId="77777777" w:rsidR="00BE5D66" w:rsidRPr="004E5B87" w:rsidRDefault="00BE5D66" w:rsidP="00382A4D">
            <w:pPr>
              <w:pStyle w:val="BodyText"/>
              <w:numPr>
                <w:ilvl w:val="0"/>
                <w:numId w:val="46"/>
              </w:numPr>
              <w:spacing w:after="0"/>
              <w:rPr>
                <w:rFonts w:ascii="Arial" w:hAnsi="Arial" w:cs="Arial"/>
                <w:sz w:val="24"/>
                <w:szCs w:val="24"/>
              </w:rPr>
            </w:pPr>
            <w:r w:rsidRPr="004E5B87">
              <w:rPr>
                <w:rFonts w:ascii="Arial" w:hAnsi="Arial" w:cs="Arial"/>
                <w:sz w:val="24"/>
                <w:szCs w:val="24"/>
              </w:rPr>
              <w:t>Policy rationales considered by the Federal Government included the following:</w:t>
            </w:r>
          </w:p>
          <w:p w14:paraId="5267F6CF" w14:textId="77777777" w:rsidR="00BE5D66" w:rsidRPr="004E5B87" w:rsidRDefault="00BE5D66" w:rsidP="00382A4D">
            <w:pPr>
              <w:pStyle w:val="BodyText"/>
              <w:numPr>
                <w:ilvl w:val="0"/>
                <w:numId w:val="47"/>
              </w:numPr>
              <w:spacing w:after="0"/>
              <w:rPr>
                <w:rFonts w:ascii="Arial" w:hAnsi="Arial" w:cs="Arial"/>
                <w:sz w:val="24"/>
                <w:szCs w:val="24"/>
              </w:rPr>
            </w:pPr>
            <w:r w:rsidRPr="004E5B87">
              <w:rPr>
                <w:rFonts w:ascii="Arial" w:hAnsi="Arial" w:cs="Arial"/>
                <w:sz w:val="24"/>
                <w:szCs w:val="24"/>
                <w:u w:val="single"/>
              </w:rPr>
              <w:t>Economic Rationale</w:t>
            </w:r>
          </w:p>
          <w:p w14:paraId="5267F6D0" w14:textId="77777777" w:rsidR="00BE5D66" w:rsidRPr="004E5B87" w:rsidRDefault="00BE5D66" w:rsidP="00382A4D">
            <w:pPr>
              <w:pStyle w:val="BodyText"/>
              <w:numPr>
                <w:ilvl w:val="0"/>
                <w:numId w:val="48"/>
              </w:numPr>
              <w:spacing w:after="0"/>
              <w:rPr>
                <w:rFonts w:ascii="Arial" w:hAnsi="Arial" w:cs="Arial"/>
                <w:sz w:val="24"/>
                <w:szCs w:val="24"/>
              </w:rPr>
            </w:pPr>
            <w:r w:rsidRPr="004E5B87">
              <w:rPr>
                <w:rFonts w:ascii="Arial" w:hAnsi="Arial" w:cs="Arial"/>
                <w:sz w:val="24"/>
                <w:szCs w:val="24"/>
              </w:rPr>
              <w:t>Efficient Allocation of Vaccine (effectiveness per dose for health-related target groups)</w:t>
            </w:r>
          </w:p>
          <w:p w14:paraId="5267F6D1" w14:textId="77777777" w:rsidR="00BE5D66" w:rsidRPr="004E5B87" w:rsidRDefault="00BE5D66" w:rsidP="00382A4D">
            <w:pPr>
              <w:pStyle w:val="BodyText"/>
              <w:numPr>
                <w:ilvl w:val="0"/>
                <w:numId w:val="49"/>
              </w:numPr>
              <w:spacing w:after="0"/>
              <w:rPr>
                <w:rFonts w:ascii="Arial" w:hAnsi="Arial" w:cs="Arial"/>
                <w:sz w:val="24"/>
                <w:szCs w:val="24"/>
              </w:rPr>
            </w:pPr>
            <w:r w:rsidRPr="004E5B87">
              <w:rPr>
                <w:rFonts w:ascii="Arial" w:hAnsi="Arial" w:cs="Arial"/>
                <w:sz w:val="24"/>
                <w:szCs w:val="24"/>
              </w:rPr>
              <w:t>Sector interdependencies</w:t>
            </w:r>
          </w:p>
          <w:p w14:paraId="5267F6D2" w14:textId="77777777" w:rsidR="00BE5D66" w:rsidRPr="004E5B87" w:rsidRDefault="00BE5D66" w:rsidP="00382A4D">
            <w:pPr>
              <w:pStyle w:val="BodyText"/>
              <w:numPr>
                <w:ilvl w:val="0"/>
                <w:numId w:val="50"/>
              </w:numPr>
              <w:spacing w:after="0"/>
              <w:rPr>
                <w:rFonts w:ascii="Arial" w:hAnsi="Arial" w:cs="Arial"/>
                <w:sz w:val="24"/>
                <w:szCs w:val="24"/>
              </w:rPr>
            </w:pPr>
            <w:r w:rsidRPr="004E5B87">
              <w:rPr>
                <w:rFonts w:ascii="Arial" w:hAnsi="Arial" w:cs="Arial"/>
                <w:sz w:val="24"/>
                <w:szCs w:val="24"/>
              </w:rPr>
              <w:t>Worker redundancies</w:t>
            </w:r>
          </w:p>
          <w:p w14:paraId="5267F6D3" w14:textId="77777777" w:rsidR="00BE5D66" w:rsidRPr="004E5B87" w:rsidRDefault="00BE5D66" w:rsidP="00382A4D">
            <w:pPr>
              <w:pStyle w:val="BodyText"/>
              <w:numPr>
                <w:ilvl w:val="0"/>
                <w:numId w:val="51"/>
              </w:numPr>
              <w:spacing w:after="0"/>
              <w:rPr>
                <w:rFonts w:ascii="Arial" w:hAnsi="Arial" w:cs="Arial"/>
                <w:sz w:val="24"/>
                <w:szCs w:val="24"/>
              </w:rPr>
            </w:pPr>
            <w:r w:rsidRPr="004E5B87">
              <w:rPr>
                <w:rFonts w:ascii="Arial" w:hAnsi="Arial" w:cs="Arial"/>
                <w:sz w:val="24"/>
                <w:szCs w:val="24"/>
              </w:rPr>
              <w:t>Types of goods and services provided (durable v. nondurable goods)</w:t>
            </w:r>
          </w:p>
          <w:p w14:paraId="5267F6D4" w14:textId="77777777" w:rsidR="00BE5D66" w:rsidRPr="004E5B87" w:rsidRDefault="00BE5D66" w:rsidP="00382A4D">
            <w:pPr>
              <w:pStyle w:val="BodyText"/>
              <w:numPr>
                <w:ilvl w:val="0"/>
                <w:numId w:val="52"/>
              </w:numPr>
              <w:spacing w:after="0"/>
              <w:rPr>
                <w:rFonts w:ascii="Arial" w:hAnsi="Arial" w:cs="Arial"/>
                <w:sz w:val="24"/>
                <w:szCs w:val="24"/>
              </w:rPr>
            </w:pPr>
            <w:r w:rsidRPr="004E5B87">
              <w:rPr>
                <w:rFonts w:ascii="Arial" w:hAnsi="Arial" w:cs="Arial"/>
                <w:sz w:val="24"/>
                <w:szCs w:val="24"/>
              </w:rPr>
              <w:t>Anticipated supply and demand for goods and services</w:t>
            </w:r>
          </w:p>
          <w:p w14:paraId="5267F6D5" w14:textId="77777777" w:rsidR="00BE5D66" w:rsidRPr="004E5B87" w:rsidRDefault="00BE5D66" w:rsidP="00382A4D">
            <w:pPr>
              <w:pStyle w:val="BodyText"/>
              <w:numPr>
                <w:ilvl w:val="0"/>
                <w:numId w:val="43"/>
              </w:numPr>
              <w:spacing w:after="0"/>
              <w:rPr>
                <w:rFonts w:ascii="Arial" w:hAnsi="Arial" w:cs="Arial"/>
                <w:sz w:val="24"/>
                <w:szCs w:val="24"/>
                <w:u w:val="single"/>
              </w:rPr>
            </w:pPr>
            <w:r w:rsidRPr="004E5B87">
              <w:rPr>
                <w:rFonts w:ascii="Arial" w:hAnsi="Arial" w:cs="Arial"/>
                <w:sz w:val="24"/>
                <w:szCs w:val="24"/>
                <w:u w:val="single"/>
              </w:rPr>
              <w:t>Public Health/Social Rationale</w:t>
            </w:r>
          </w:p>
          <w:p w14:paraId="5267F6D6" w14:textId="77777777" w:rsidR="00BE5D66" w:rsidRPr="004E5B87" w:rsidRDefault="00BE5D66" w:rsidP="00382A4D">
            <w:pPr>
              <w:pStyle w:val="BodyText"/>
              <w:numPr>
                <w:ilvl w:val="0"/>
                <w:numId w:val="39"/>
              </w:numPr>
              <w:spacing w:after="0"/>
              <w:rPr>
                <w:rFonts w:ascii="Arial" w:hAnsi="Arial" w:cs="Arial"/>
                <w:sz w:val="24"/>
                <w:szCs w:val="24"/>
              </w:rPr>
            </w:pPr>
            <w:r w:rsidRPr="004E5B87">
              <w:rPr>
                <w:rFonts w:ascii="Arial" w:hAnsi="Arial" w:cs="Arial"/>
                <w:sz w:val="24"/>
                <w:szCs w:val="24"/>
              </w:rPr>
              <w:t>Implementation of community mitigation strategies</w:t>
            </w:r>
          </w:p>
          <w:p w14:paraId="5267F6D7" w14:textId="77777777" w:rsidR="00BE5D66" w:rsidRPr="004E5B87" w:rsidRDefault="00BE5D66" w:rsidP="00382A4D">
            <w:pPr>
              <w:pStyle w:val="BodyText"/>
              <w:numPr>
                <w:ilvl w:val="0"/>
                <w:numId w:val="39"/>
              </w:numPr>
              <w:spacing w:after="0"/>
              <w:rPr>
                <w:rFonts w:ascii="Arial" w:hAnsi="Arial" w:cs="Arial"/>
                <w:sz w:val="24"/>
                <w:szCs w:val="24"/>
              </w:rPr>
            </w:pPr>
            <w:r w:rsidRPr="004E5B87">
              <w:rPr>
                <w:rFonts w:ascii="Arial" w:hAnsi="Arial" w:cs="Arial"/>
                <w:sz w:val="24"/>
                <w:szCs w:val="24"/>
              </w:rPr>
              <w:t>Reducing social consequences</w:t>
            </w:r>
          </w:p>
        </w:tc>
        <w:tc>
          <w:tcPr>
            <w:tcW w:w="3450" w:type="dxa"/>
          </w:tcPr>
          <w:p w14:paraId="5267F6D8" w14:textId="77777777" w:rsidR="00BE5D66" w:rsidRPr="004E5B87" w:rsidRDefault="00BE5D66" w:rsidP="00382A4D">
            <w:pPr>
              <w:pStyle w:val="BodyText"/>
              <w:numPr>
                <w:ilvl w:val="0"/>
                <w:numId w:val="31"/>
              </w:numPr>
              <w:spacing w:after="0"/>
              <w:rPr>
                <w:rFonts w:ascii="Arial" w:hAnsi="Arial" w:cs="Arial"/>
                <w:sz w:val="24"/>
                <w:szCs w:val="24"/>
                <w:lang w:eastAsia="en-US"/>
              </w:rPr>
            </w:pPr>
            <w:r w:rsidRPr="004E5B87">
              <w:rPr>
                <w:rFonts w:ascii="Arial" w:hAnsi="Arial" w:cs="Arial"/>
                <w:sz w:val="24"/>
                <w:szCs w:val="24"/>
                <w:lang w:eastAsia="en-US"/>
              </w:rPr>
              <w:t>CDPH incorporated the following policy rationales into the justification for determining priority ranking of target groups:</w:t>
            </w:r>
          </w:p>
          <w:p w14:paraId="5267F6D9" w14:textId="77777777" w:rsidR="00BE5D66" w:rsidRPr="004E5B87" w:rsidRDefault="00BE5D66" w:rsidP="00382A4D">
            <w:pPr>
              <w:pStyle w:val="BodyText"/>
              <w:numPr>
                <w:ilvl w:val="0"/>
                <w:numId w:val="40"/>
              </w:numPr>
              <w:spacing w:after="0"/>
              <w:rPr>
                <w:rFonts w:ascii="Arial" w:hAnsi="Arial" w:cs="Arial"/>
                <w:sz w:val="24"/>
                <w:szCs w:val="24"/>
                <w:lang w:eastAsia="en-US"/>
              </w:rPr>
            </w:pPr>
            <w:r w:rsidRPr="004E5B87">
              <w:rPr>
                <w:rFonts w:ascii="Arial" w:hAnsi="Arial" w:cs="Arial"/>
                <w:sz w:val="24"/>
                <w:szCs w:val="24"/>
                <w:lang w:eastAsia="en-US"/>
              </w:rPr>
              <w:t>Efficient allocation of vaccine</w:t>
            </w:r>
          </w:p>
          <w:p w14:paraId="5267F6DA" w14:textId="77777777" w:rsidR="00BE5D66" w:rsidRPr="004E5B87" w:rsidRDefault="00BE5D66" w:rsidP="00382A4D">
            <w:pPr>
              <w:pStyle w:val="BodyText"/>
              <w:numPr>
                <w:ilvl w:val="0"/>
                <w:numId w:val="40"/>
              </w:numPr>
              <w:spacing w:after="0"/>
              <w:rPr>
                <w:rFonts w:ascii="Arial" w:hAnsi="Arial" w:cs="Arial"/>
                <w:sz w:val="24"/>
                <w:szCs w:val="24"/>
                <w:lang w:eastAsia="en-US"/>
              </w:rPr>
            </w:pPr>
            <w:r w:rsidRPr="004E5B87">
              <w:rPr>
                <w:rFonts w:ascii="Arial" w:hAnsi="Arial" w:cs="Arial"/>
                <w:sz w:val="24"/>
                <w:szCs w:val="24"/>
                <w:lang w:eastAsia="en-US"/>
              </w:rPr>
              <w:t>Sector interdependencies</w:t>
            </w:r>
          </w:p>
          <w:p w14:paraId="5267F6DB" w14:textId="77777777" w:rsidR="00BE5D66" w:rsidRPr="004E5B87" w:rsidRDefault="00BE5D66" w:rsidP="00382A4D">
            <w:pPr>
              <w:pStyle w:val="BodyText"/>
              <w:numPr>
                <w:ilvl w:val="0"/>
                <w:numId w:val="40"/>
              </w:numPr>
              <w:spacing w:after="0"/>
              <w:rPr>
                <w:rFonts w:ascii="Arial" w:hAnsi="Arial" w:cs="Arial"/>
                <w:sz w:val="24"/>
                <w:szCs w:val="24"/>
                <w:lang w:eastAsia="en-US"/>
              </w:rPr>
            </w:pPr>
            <w:r w:rsidRPr="004E5B87">
              <w:rPr>
                <w:rFonts w:ascii="Arial" w:hAnsi="Arial" w:cs="Arial"/>
                <w:sz w:val="24"/>
                <w:szCs w:val="24"/>
                <w:lang w:eastAsia="en-US"/>
              </w:rPr>
              <w:t>Worker Redundancies</w:t>
            </w:r>
          </w:p>
          <w:p w14:paraId="5267F6DC" w14:textId="77777777" w:rsidR="00BE5D66" w:rsidRPr="004E5B87" w:rsidRDefault="00BE5D66" w:rsidP="00382A4D">
            <w:pPr>
              <w:pStyle w:val="BodyText"/>
              <w:numPr>
                <w:ilvl w:val="0"/>
                <w:numId w:val="40"/>
              </w:numPr>
              <w:spacing w:after="0"/>
              <w:rPr>
                <w:rFonts w:ascii="Arial" w:hAnsi="Arial" w:cs="Arial"/>
                <w:sz w:val="24"/>
                <w:szCs w:val="24"/>
                <w:lang w:eastAsia="en-US"/>
              </w:rPr>
            </w:pPr>
            <w:r w:rsidRPr="004E5B87">
              <w:rPr>
                <w:rFonts w:ascii="Arial" w:hAnsi="Arial" w:cs="Arial"/>
                <w:sz w:val="24"/>
                <w:szCs w:val="24"/>
                <w:lang w:eastAsia="en-US"/>
              </w:rPr>
              <w:t>Types of goods and services provided</w:t>
            </w:r>
          </w:p>
          <w:p w14:paraId="5267F6DD" w14:textId="77777777" w:rsidR="00BE5D66" w:rsidRPr="004E5B87" w:rsidRDefault="00BE5D66" w:rsidP="00382A4D">
            <w:pPr>
              <w:pStyle w:val="BodyText"/>
              <w:numPr>
                <w:ilvl w:val="0"/>
                <w:numId w:val="31"/>
              </w:numPr>
              <w:spacing w:after="0"/>
              <w:rPr>
                <w:rFonts w:ascii="Arial" w:hAnsi="Arial" w:cs="Arial"/>
                <w:sz w:val="24"/>
                <w:szCs w:val="24"/>
                <w:lang w:eastAsia="en-US"/>
              </w:rPr>
            </w:pPr>
            <w:r w:rsidRPr="004E5B87">
              <w:rPr>
                <w:rFonts w:ascii="Arial" w:hAnsi="Arial" w:cs="Arial"/>
                <w:sz w:val="24"/>
                <w:szCs w:val="24"/>
                <w:lang w:eastAsia="en-US"/>
              </w:rPr>
              <w:t>CDPH did not incorporate the following policy rationales into their justification for determining priority ranking of target groups.</w:t>
            </w:r>
          </w:p>
          <w:p w14:paraId="5267F6DE" w14:textId="77777777" w:rsidR="00BE5D66" w:rsidRPr="004E5B87" w:rsidRDefault="00BE5D66" w:rsidP="00382A4D">
            <w:pPr>
              <w:pStyle w:val="BodyText"/>
              <w:numPr>
                <w:ilvl w:val="0"/>
                <w:numId w:val="31"/>
              </w:numPr>
              <w:spacing w:after="0"/>
              <w:rPr>
                <w:rFonts w:ascii="Arial" w:hAnsi="Arial" w:cs="Arial"/>
                <w:sz w:val="24"/>
                <w:szCs w:val="24"/>
                <w:lang w:eastAsia="en-US"/>
              </w:rPr>
            </w:pPr>
            <w:r w:rsidRPr="004E5B87">
              <w:rPr>
                <w:rFonts w:ascii="Arial" w:hAnsi="Arial" w:cs="Arial"/>
                <w:sz w:val="24"/>
                <w:szCs w:val="24"/>
                <w:u w:val="single"/>
              </w:rPr>
              <w:t>Supply and Demand for Goods and Services</w:t>
            </w:r>
          </w:p>
          <w:p w14:paraId="5267F6DF" w14:textId="77777777" w:rsidR="00BE5D66" w:rsidRPr="004E5B87" w:rsidRDefault="00BE5D66" w:rsidP="00382A4D">
            <w:pPr>
              <w:pStyle w:val="BodyText"/>
              <w:numPr>
                <w:ilvl w:val="0"/>
                <w:numId w:val="41"/>
              </w:numPr>
              <w:spacing w:after="0"/>
              <w:rPr>
                <w:rFonts w:ascii="Arial" w:hAnsi="Arial" w:cs="Arial"/>
                <w:sz w:val="24"/>
                <w:szCs w:val="24"/>
                <w:lang w:eastAsia="en-US"/>
              </w:rPr>
            </w:pPr>
            <w:r w:rsidRPr="004E5B87">
              <w:rPr>
                <w:rFonts w:ascii="Arial" w:hAnsi="Arial" w:cs="Arial"/>
                <w:sz w:val="24"/>
                <w:szCs w:val="24"/>
                <w:lang w:eastAsia="en-US"/>
              </w:rPr>
              <w:t>CDPH felt it will be too difficult to predict availability of goods and services 4-5 months into a pandemic (when vaccine becomes available) and shouldn’t be incorporated into prioritization decision making until a pandemic occurs.</w:t>
            </w:r>
          </w:p>
          <w:p w14:paraId="5267F6E0" w14:textId="77777777" w:rsidR="00BE5D66" w:rsidRPr="004E5B87" w:rsidRDefault="00BE5D66" w:rsidP="00382A4D">
            <w:pPr>
              <w:pStyle w:val="BodyText"/>
              <w:numPr>
                <w:ilvl w:val="0"/>
                <w:numId w:val="42"/>
              </w:numPr>
              <w:spacing w:after="0"/>
              <w:rPr>
                <w:rFonts w:ascii="Arial" w:hAnsi="Arial" w:cs="Arial"/>
                <w:sz w:val="24"/>
                <w:szCs w:val="24"/>
                <w:u w:val="single"/>
                <w:lang w:eastAsia="en-US"/>
              </w:rPr>
            </w:pPr>
            <w:r w:rsidRPr="004E5B87">
              <w:rPr>
                <w:rFonts w:ascii="Arial" w:hAnsi="Arial" w:cs="Arial"/>
                <w:sz w:val="24"/>
                <w:szCs w:val="24"/>
                <w:u w:val="single"/>
                <w:lang w:eastAsia="en-US"/>
              </w:rPr>
              <w:t xml:space="preserve">Reducing Social Consequences </w:t>
            </w:r>
          </w:p>
          <w:p w14:paraId="5267F6E1" w14:textId="77777777" w:rsidR="00BE5D66" w:rsidRPr="004E5B87" w:rsidRDefault="00BE5D66" w:rsidP="00382A4D">
            <w:pPr>
              <w:pStyle w:val="BodyText"/>
              <w:numPr>
                <w:ilvl w:val="0"/>
                <w:numId w:val="41"/>
              </w:numPr>
              <w:spacing w:after="0"/>
              <w:rPr>
                <w:rFonts w:ascii="Arial" w:hAnsi="Arial" w:cs="Arial"/>
                <w:sz w:val="24"/>
                <w:szCs w:val="24"/>
                <w:lang w:eastAsia="en-US"/>
              </w:rPr>
            </w:pPr>
            <w:r w:rsidRPr="004E5B87">
              <w:rPr>
                <w:rFonts w:ascii="Arial" w:hAnsi="Arial" w:cs="Arial"/>
                <w:sz w:val="24"/>
                <w:szCs w:val="24"/>
                <w:lang w:eastAsia="en-US"/>
              </w:rPr>
              <w:t xml:space="preserve">CDPH’s main goal is to reduce health consequences. Protecting critical role-based target groups who provide essential health and community services will save lives </w:t>
            </w:r>
            <w:r w:rsidRPr="004E5B87">
              <w:rPr>
                <w:rFonts w:ascii="Arial" w:hAnsi="Arial" w:cs="Arial"/>
                <w:sz w:val="24"/>
                <w:szCs w:val="24"/>
                <w:lang w:eastAsia="en-US"/>
              </w:rPr>
              <w:lastRenderedPageBreak/>
              <w:t xml:space="preserve">and contribute indirectly to maintaining social and economic continuity.  </w:t>
            </w:r>
          </w:p>
          <w:p w14:paraId="5267F6E2" w14:textId="77777777" w:rsidR="00BE5D66" w:rsidRPr="004E5B87" w:rsidRDefault="00BE5D66" w:rsidP="00382A4D">
            <w:pPr>
              <w:pStyle w:val="BodyText"/>
              <w:numPr>
                <w:ilvl w:val="0"/>
                <w:numId w:val="41"/>
              </w:numPr>
              <w:spacing w:after="0"/>
              <w:rPr>
                <w:rFonts w:ascii="Arial" w:hAnsi="Arial" w:cs="Arial"/>
                <w:sz w:val="24"/>
                <w:szCs w:val="24"/>
                <w:lang w:eastAsia="en-US"/>
              </w:rPr>
            </w:pPr>
            <w:r w:rsidRPr="004E5B87">
              <w:rPr>
                <w:rFonts w:ascii="Arial" w:hAnsi="Arial" w:cs="Arial"/>
                <w:sz w:val="24"/>
                <w:szCs w:val="24"/>
                <w:lang w:eastAsia="en-US"/>
              </w:rPr>
              <w:t>CDPH indirectly addresses this policy rationale by prioritizing critical health care and critical infrastructure workers in the highest vaccination tiers.</w:t>
            </w:r>
          </w:p>
        </w:tc>
      </w:tr>
      <w:tr w:rsidR="00BE5D66" w:rsidRPr="004E5B87" w14:paraId="5267F6F2" w14:textId="77777777" w:rsidTr="003724D0">
        <w:tblPrEx>
          <w:tblLook w:val="04A0" w:firstRow="1" w:lastRow="0" w:firstColumn="1" w:lastColumn="0" w:noHBand="0" w:noVBand="1"/>
        </w:tblPrEx>
        <w:trPr>
          <w:jc w:val="center"/>
        </w:trPr>
        <w:tc>
          <w:tcPr>
            <w:tcW w:w="1547" w:type="dxa"/>
          </w:tcPr>
          <w:p w14:paraId="5267F6E4" w14:textId="77777777" w:rsidR="00BE5D66" w:rsidRPr="004E5B87" w:rsidRDefault="00BE5D66" w:rsidP="00BE5D66">
            <w:pPr>
              <w:pStyle w:val="BodyText"/>
              <w:spacing w:after="0"/>
              <w:rPr>
                <w:rFonts w:ascii="Arial" w:hAnsi="Arial" w:cs="Arial"/>
                <w:b/>
                <w:sz w:val="24"/>
                <w:szCs w:val="24"/>
              </w:rPr>
            </w:pPr>
            <w:r w:rsidRPr="004E5B87">
              <w:rPr>
                <w:rFonts w:ascii="Arial" w:hAnsi="Arial" w:cs="Arial"/>
                <w:b/>
                <w:sz w:val="24"/>
                <w:szCs w:val="24"/>
              </w:rPr>
              <w:lastRenderedPageBreak/>
              <w:t>Prioritization List Framework:</w:t>
            </w:r>
          </w:p>
          <w:p w14:paraId="5267F6E5" w14:textId="77777777" w:rsidR="00BE5D66" w:rsidRPr="004E5B87" w:rsidRDefault="00BE5D66" w:rsidP="00BE5D66">
            <w:pPr>
              <w:pStyle w:val="BodyText"/>
              <w:spacing w:after="0"/>
              <w:rPr>
                <w:rFonts w:ascii="Arial" w:hAnsi="Arial" w:cs="Arial"/>
                <w:b/>
                <w:sz w:val="24"/>
                <w:szCs w:val="24"/>
              </w:rPr>
            </w:pPr>
            <w:r w:rsidRPr="004E5B87">
              <w:rPr>
                <w:rFonts w:ascii="Arial" w:hAnsi="Arial" w:cs="Arial"/>
                <w:b/>
                <w:sz w:val="24"/>
                <w:szCs w:val="24"/>
              </w:rPr>
              <w:t>Categories</w:t>
            </w:r>
          </w:p>
        </w:tc>
        <w:tc>
          <w:tcPr>
            <w:tcW w:w="4309" w:type="dxa"/>
          </w:tcPr>
          <w:p w14:paraId="5267F6E6" w14:textId="77777777" w:rsidR="00BE5D66" w:rsidRPr="004E5B87" w:rsidRDefault="00BE5D66" w:rsidP="00382A4D">
            <w:pPr>
              <w:numPr>
                <w:ilvl w:val="0"/>
                <w:numId w:val="31"/>
              </w:numPr>
              <w:rPr>
                <w:rFonts w:cs="Arial"/>
              </w:rPr>
            </w:pPr>
            <w:r w:rsidRPr="004E5B87">
              <w:rPr>
                <w:rFonts w:cs="Arial"/>
              </w:rPr>
              <w:t>Both the federal government and CDPH divided the target groups into prioritization categories corresponding to the federal vaccination program criteria.</w:t>
            </w:r>
          </w:p>
          <w:p w14:paraId="5267F6E7"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Federal prioritization categories included: </w:t>
            </w:r>
          </w:p>
          <w:p w14:paraId="5267F6E8" w14:textId="77777777" w:rsidR="00BE5D66" w:rsidRPr="004E5B87" w:rsidRDefault="00BE5D66" w:rsidP="00382A4D">
            <w:pPr>
              <w:numPr>
                <w:ilvl w:val="0"/>
                <w:numId w:val="53"/>
              </w:numPr>
              <w:rPr>
                <w:rFonts w:cs="Arial"/>
              </w:rPr>
            </w:pPr>
            <w:r w:rsidRPr="004E5B87">
              <w:rPr>
                <w:rFonts w:cs="Arial"/>
              </w:rPr>
              <w:t xml:space="preserve">Health-vulnerable and General Population  </w:t>
            </w:r>
          </w:p>
          <w:p w14:paraId="5267F6E9" w14:textId="77777777" w:rsidR="00BE5D66" w:rsidRPr="004E5B87" w:rsidRDefault="00BE5D66" w:rsidP="00382A4D">
            <w:pPr>
              <w:numPr>
                <w:ilvl w:val="0"/>
                <w:numId w:val="53"/>
              </w:numPr>
              <w:rPr>
                <w:rFonts w:cs="Arial"/>
                <w:i/>
              </w:rPr>
            </w:pPr>
            <w:r w:rsidRPr="004E5B87">
              <w:rPr>
                <w:rFonts w:cs="Arial"/>
              </w:rPr>
              <w:t>Health Care and Community Support Services</w:t>
            </w:r>
          </w:p>
          <w:p w14:paraId="5267F6EA" w14:textId="77777777" w:rsidR="00BE5D66" w:rsidRPr="004E5B87" w:rsidRDefault="00BE5D66" w:rsidP="00382A4D">
            <w:pPr>
              <w:numPr>
                <w:ilvl w:val="0"/>
                <w:numId w:val="53"/>
              </w:numPr>
              <w:rPr>
                <w:rFonts w:cs="Arial"/>
              </w:rPr>
            </w:pPr>
            <w:r w:rsidRPr="004E5B87">
              <w:rPr>
                <w:rFonts w:cs="Arial"/>
              </w:rPr>
              <w:t xml:space="preserve">Critical Infrastructure </w:t>
            </w:r>
          </w:p>
          <w:p w14:paraId="5267F6EB" w14:textId="77777777" w:rsidR="00BE5D66" w:rsidRPr="004E5B87" w:rsidRDefault="00BE5D66" w:rsidP="00382A4D">
            <w:pPr>
              <w:numPr>
                <w:ilvl w:val="0"/>
                <w:numId w:val="53"/>
              </w:numPr>
              <w:rPr>
                <w:rFonts w:cs="Arial"/>
              </w:rPr>
            </w:pPr>
            <w:r w:rsidRPr="004E5B87">
              <w:rPr>
                <w:rFonts w:cs="Arial"/>
              </w:rPr>
              <w:t>Homeland and National Security.</w:t>
            </w:r>
            <w:r w:rsidRPr="004E5B87">
              <w:rPr>
                <w:rFonts w:cs="Arial"/>
                <w:i/>
              </w:rPr>
              <w:t xml:space="preserve">  </w:t>
            </w:r>
          </w:p>
          <w:p w14:paraId="5267F6EC" w14:textId="77777777" w:rsidR="00BE5D66" w:rsidRPr="004E5B87" w:rsidRDefault="00BE5D66" w:rsidP="00382A4D">
            <w:pPr>
              <w:pStyle w:val="BodyText"/>
              <w:numPr>
                <w:ilvl w:val="0"/>
                <w:numId w:val="31"/>
              </w:numPr>
              <w:spacing w:after="0"/>
              <w:rPr>
                <w:rFonts w:ascii="Arial" w:hAnsi="Arial" w:cs="Arial"/>
                <w:sz w:val="24"/>
                <w:szCs w:val="24"/>
                <w:lang w:eastAsia="en-US"/>
              </w:rPr>
            </w:pPr>
            <w:r w:rsidRPr="004E5B87">
              <w:rPr>
                <w:rFonts w:ascii="Arial" w:hAnsi="Arial" w:cs="Arial"/>
                <w:sz w:val="24"/>
                <w:szCs w:val="24"/>
                <w:lang w:eastAsia="en-US"/>
              </w:rPr>
              <w:t xml:space="preserve">CDPH Prioritization Categories included </w:t>
            </w:r>
          </w:p>
          <w:p w14:paraId="5267F6ED" w14:textId="77777777" w:rsidR="00BE5D66" w:rsidRPr="004E5B87" w:rsidRDefault="00BE5D66" w:rsidP="00382A4D">
            <w:pPr>
              <w:numPr>
                <w:ilvl w:val="0"/>
                <w:numId w:val="54"/>
              </w:numPr>
              <w:rPr>
                <w:rFonts w:cs="Arial"/>
              </w:rPr>
            </w:pPr>
            <w:r w:rsidRPr="004E5B87">
              <w:rPr>
                <w:rFonts w:cs="Arial"/>
              </w:rPr>
              <w:t xml:space="preserve">Health-vulnerable and General Population  </w:t>
            </w:r>
          </w:p>
          <w:p w14:paraId="5267F6EE" w14:textId="77777777" w:rsidR="00BE5D66" w:rsidRPr="004E5B87" w:rsidRDefault="00BE5D66" w:rsidP="00382A4D">
            <w:pPr>
              <w:numPr>
                <w:ilvl w:val="0"/>
                <w:numId w:val="54"/>
              </w:numPr>
              <w:rPr>
                <w:rFonts w:cs="Arial"/>
                <w:i/>
              </w:rPr>
            </w:pPr>
            <w:r w:rsidRPr="004E5B87">
              <w:rPr>
                <w:rFonts w:cs="Arial"/>
              </w:rPr>
              <w:t>Health Care and Community Support Services</w:t>
            </w:r>
          </w:p>
          <w:p w14:paraId="5267F6EF" w14:textId="77777777" w:rsidR="00BE5D66" w:rsidRPr="004E5B87" w:rsidRDefault="00BE5D66" w:rsidP="00382A4D">
            <w:pPr>
              <w:numPr>
                <w:ilvl w:val="0"/>
                <w:numId w:val="54"/>
              </w:numPr>
              <w:rPr>
                <w:rFonts w:cs="Arial"/>
              </w:rPr>
            </w:pPr>
            <w:r w:rsidRPr="004E5B87">
              <w:rPr>
                <w:rFonts w:cs="Arial"/>
              </w:rPr>
              <w:t>Critical Infrastructure</w:t>
            </w:r>
          </w:p>
        </w:tc>
        <w:tc>
          <w:tcPr>
            <w:tcW w:w="3450" w:type="dxa"/>
          </w:tcPr>
          <w:p w14:paraId="5267F6F0"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did not include the Homeland and National Security Category because target groups in this category are federal employees (exception- California National Guard).</w:t>
            </w:r>
          </w:p>
          <w:p w14:paraId="5267F6F1"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included the remaining three federal prioritization categories.</w:t>
            </w:r>
          </w:p>
        </w:tc>
      </w:tr>
      <w:tr w:rsidR="00BE5D66" w:rsidRPr="004E5B87" w14:paraId="5267F6FE" w14:textId="77777777" w:rsidTr="003724D0">
        <w:tblPrEx>
          <w:tblLook w:val="04A0" w:firstRow="1" w:lastRow="0" w:firstColumn="1" w:lastColumn="0" w:noHBand="0" w:noVBand="1"/>
        </w:tblPrEx>
        <w:trPr>
          <w:jc w:val="center"/>
        </w:trPr>
        <w:tc>
          <w:tcPr>
            <w:tcW w:w="1547" w:type="dxa"/>
          </w:tcPr>
          <w:p w14:paraId="5267F6F3" w14:textId="77777777" w:rsidR="00BE5D66" w:rsidRPr="004E5B87" w:rsidRDefault="00BE5D66" w:rsidP="00BE5D66">
            <w:pPr>
              <w:pStyle w:val="BodyText"/>
              <w:spacing w:after="0"/>
              <w:rPr>
                <w:rFonts w:ascii="Arial" w:hAnsi="Arial" w:cs="Arial"/>
                <w:b/>
                <w:sz w:val="24"/>
                <w:szCs w:val="24"/>
              </w:rPr>
            </w:pPr>
            <w:r w:rsidRPr="004E5B87">
              <w:rPr>
                <w:rFonts w:ascii="Arial" w:hAnsi="Arial" w:cs="Arial"/>
                <w:b/>
                <w:sz w:val="24"/>
                <w:szCs w:val="24"/>
              </w:rPr>
              <w:t>Prioritization List Framework:</w:t>
            </w:r>
          </w:p>
          <w:p w14:paraId="5267F6F4" w14:textId="77777777" w:rsidR="00BE5D66" w:rsidRPr="004E5B87" w:rsidRDefault="00767590" w:rsidP="00BE5D66">
            <w:pPr>
              <w:pStyle w:val="BodyText"/>
              <w:spacing w:after="0"/>
              <w:rPr>
                <w:rFonts w:ascii="Arial" w:hAnsi="Arial" w:cs="Arial"/>
                <w:b/>
                <w:sz w:val="24"/>
                <w:szCs w:val="24"/>
              </w:rPr>
            </w:pPr>
            <w:r w:rsidRPr="004E5B87">
              <w:rPr>
                <w:rFonts w:ascii="Arial" w:hAnsi="Arial" w:cs="Arial"/>
                <w:b/>
                <w:sz w:val="24"/>
                <w:szCs w:val="24"/>
              </w:rPr>
              <w:t>Tiered</w:t>
            </w:r>
            <w:r w:rsidR="00BE5D66" w:rsidRPr="004E5B87">
              <w:rPr>
                <w:rFonts w:ascii="Arial" w:hAnsi="Arial" w:cs="Arial"/>
                <w:b/>
                <w:sz w:val="24"/>
                <w:szCs w:val="24"/>
              </w:rPr>
              <w:t xml:space="preserve"> Structure</w:t>
            </w:r>
          </w:p>
        </w:tc>
        <w:tc>
          <w:tcPr>
            <w:tcW w:w="4309" w:type="dxa"/>
          </w:tcPr>
          <w:p w14:paraId="5267F6F5"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Federal government developed tiers (defined by pandemic severity) to integrate target groups from the four vaccination categories.  </w:t>
            </w:r>
          </w:p>
          <w:p w14:paraId="5267F6F6" w14:textId="77777777" w:rsidR="00BE5D66" w:rsidRPr="004E5B87" w:rsidRDefault="00BE5D66" w:rsidP="00382A4D">
            <w:pPr>
              <w:numPr>
                <w:ilvl w:val="0"/>
                <w:numId w:val="31"/>
              </w:numPr>
              <w:rPr>
                <w:rFonts w:cs="Arial"/>
              </w:rPr>
            </w:pPr>
            <w:r w:rsidRPr="004E5B87">
              <w:rPr>
                <w:rFonts w:cs="Arial"/>
              </w:rPr>
              <w:t>All target groups within a tier have equal priority for vaccine unless otherwise indicated.</w:t>
            </w:r>
          </w:p>
          <w:p w14:paraId="5267F6F7" w14:textId="77777777" w:rsidR="00BE5D66" w:rsidRPr="004E5B87" w:rsidRDefault="00BE5D66" w:rsidP="00382A4D">
            <w:pPr>
              <w:numPr>
                <w:ilvl w:val="0"/>
                <w:numId w:val="31"/>
              </w:numPr>
              <w:rPr>
                <w:rFonts w:cs="Arial"/>
              </w:rPr>
            </w:pPr>
            <w:r w:rsidRPr="004E5B87">
              <w:rPr>
                <w:rFonts w:cs="Arial"/>
              </w:rPr>
              <w:t>Target groups within tiers can differ depending on pandemic severity.</w:t>
            </w:r>
          </w:p>
          <w:p w14:paraId="5267F6F8"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The Federal Government sub</w:t>
            </w:r>
            <w:r w:rsidR="000E78D4" w:rsidRPr="004E5B87">
              <w:rPr>
                <w:rFonts w:ascii="Arial" w:hAnsi="Arial" w:cs="Arial"/>
                <w:sz w:val="24"/>
                <w:szCs w:val="24"/>
              </w:rPr>
              <w:t>-</w:t>
            </w:r>
            <w:r w:rsidRPr="004E5B87">
              <w:rPr>
                <w:rFonts w:ascii="Arial" w:hAnsi="Arial" w:cs="Arial"/>
                <w:sz w:val="24"/>
                <w:szCs w:val="24"/>
              </w:rPr>
              <w:t>prioritized target groups in Tier 1 to ensure critical workers can provide essential emergency services and to protect the most vulnerable populations.</w:t>
            </w:r>
          </w:p>
          <w:p w14:paraId="5267F6F9"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compared target groups prioritization rankings by pandemic severity but did not</w:t>
            </w:r>
            <w:r w:rsidR="000E78D4" w:rsidRPr="004E5B87">
              <w:rPr>
                <w:rFonts w:ascii="Arial" w:hAnsi="Arial" w:cs="Arial"/>
                <w:sz w:val="24"/>
                <w:szCs w:val="24"/>
              </w:rPr>
              <w:t xml:space="preserve"> initially incorporate a tiered</w:t>
            </w:r>
            <w:r w:rsidRPr="004E5B87">
              <w:rPr>
                <w:rFonts w:ascii="Arial" w:hAnsi="Arial" w:cs="Arial"/>
                <w:sz w:val="24"/>
                <w:szCs w:val="24"/>
              </w:rPr>
              <w:t xml:space="preserve"> structure into the prioritization framework.</w:t>
            </w:r>
          </w:p>
          <w:p w14:paraId="5267F6FA"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There were no significant differences between the Federal Government and CDPH t</w:t>
            </w:r>
            <w:r w:rsidR="000E78D4" w:rsidRPr="004E5B87">
              <w:rPr>
                <w:rFonts w:ascii="Arial" w:hAnsi="Arial" w:cs="Arial"/>
                <w:sz w:val="24"/>
                <w:szCs w:val="24"/>
              </w:rPr>
              <w:t>iered</w:t>
            </w:r>
            <w:r w:rsidRPr="004E5B87">
              <w:rPr>
                <w:rFonts w:ascii="Arial" w:hAnsi="Arial" w:cs="Arial"/>
                <w:sz w:val="24"/>
                <w:szCs w:val="24"/>
              </w:rPr>
              <w:t xml:space="preserve"> structures.</w:t>
            </w:r>
          </w:p>
        </w:tc>
        <w:tc>
          <w:tcPr>
            <w:tcW w:w="3450" w:type="dxa"/>
          </w:tcPr>
          <w:p w14:paraId="5267F6FB"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 xml:space="preserve">CDPH applied the federal government’s tiering structure to CDPH categorized prioritization lists.  </w:t>
            </w:r>
          </w:p>
          <w:p w14:paraId="5267F6FC"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incorporated the federal government’s rationale for making different prioritization decisions based on pandemic severity.</w:t>
            </w:r>
          </w:p>
          <w:p w14:paraId="5267F6FD" w14:textId="77777777" w:rsidR="00BE5D66" w:rsidRPr="004E5B87" w:rsidRDefault="00BE5D66" w:rsidP="00BE5D66">
            <w:pPr>
              <w:pStyle w:val="BodyText"/>
              <w:tabs>
                <w:tab w:val="clear" w:pos="720"/>
              </w:tabs>
              <w:spacing w:after="0"/>
              <w:rPr>
                <w:rFonts w:ascii="Arial" w:hAnsi="Arial" w:cs="Arial"/>
                <w:sz w:val="24"/>
                <w:szCs w:val="24"/>
              </w:rPr>
            </w:pPr>
          </w:p>
        </w:tc>
      </w:tr>
    </w:tbl>
    <w:p w14:paraId="5267F6FF" w14:textId="77777777" w:rsidR="003337E5" w:rsidRDefault="003337E5" w:rsidP="00095C82">
      <w:pPr>
        <w:sectPr w:rsidR="003337E5" w:rsidSect="00904D08">
          <w:footnotePr>
            <w:numRestart w:val="eachSect"/>
          </w:footnotePr>
          <w:pgSz w:w="12240" w:h="15840" w:code="1"/>
          <w:pgMar w:top="1440" w:right="1440" w:bottom="1440" w:left="1440" w:header="720" w:footer="720" w:gutter="0"/>
          <w:cols w:space="720"/>
          <w:docGrid w:linePitch="360"/>
        </w:sectPr>
      </w:pPr>
    </w:p>
    <w:p w14:paraId="194973B0" w14:textId="3CD929C9" w:rsidR="00467DEF" w:rsidRPr="000C75B3" w:rsidRDefault="00467DEF" w:rsidP="00467DEF">
      <w:pPr>
        <w:jc w:val="center"/>
      </w:pPr>
      <w:r>
        <w:lastRenderedPageBreak/>
        <w:t>This page left intentionally blank</w:t>
      </w:r>
    </w:p>
    <w:sectPr w:rsidR="00467DEF" w:rsidRPr="000C75B3" w:rsidSect="00904D08">
      <w:footerReference w:type="default" r:id="rId29"/>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7F719" w14:textId="77777777" w:rsidR="00851168" w:rsidRDefault="00851168">
      <w:r>
        <w:separator/>
      </w:r>
    </w:p>
  </w:endnote>
  <w:endnote w:type="continuationSeparator" w:id="0">
    <w:p w14:paraId="5267F71A" w14:textId="77777777" w:rsidR="00851168" w:rsidRDefault="0085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D" w14:textId="77777777" w:rsidR="00851168" w:rsidRDefault="00851168" w:rsidP="008D71BD">
    <w:pPr>
      <w:pStyle w:val="Footer"/>
      <w:jc w:val="right"/>
    </w:pPr>
    <w:r>
      <w:t>August 2013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F" w14:textId="6073F296" w:rsidR="00851168" w:rsidRPr="009E0532" w:rsidRDefault="00851168" w:rsidP="009E0532">
    <w:pPr>
      <w:pStyle w:val="Footer"/>
      <w:rPr>
        <w:rFonts w:cs="Arial"/>
      </w:rPr>
    </w:pPr>
    <w:r w:rsidRPr="009E0532">
      <w:rPr>
        <w:rFonts w:eastAsiaTheme="majorEastAsia" w:cs="Arial"/>
      </w:rPr>
      <w:t>CDPH Vaccine Prioritization Guidance</w:t>
    </w:r>
    <w:r w:rsidRPr="009E0532">
      <w:rPr>
        <w:rFonts w:eastAsiaTheme="majorEastAsia" w:cs="Arial"/>
      </w:rPr>
      <w:ptab w:relativeTo="margin" w:alignment="right" w:leader="none"/>
    </w:r>
    <w:r w:rsidRPr="009E0532">
      <w:rPr>
        <w:rFonts w:eastAsiaTheme="majorEastAsia" w:cs="Arial"/>
      </w:rPr>
      <w:t xml:space="preserve">Page </w:t>
    </w:r>
    <w:r w:rsidRPr="009E0532">
      <w:rPr>
        <w:rFonts w:eastAsiaTheme="minorEastAsia" w:cs="Arial"/>
      </w:rPr>
      <w:fldChar w:fldCharType="begin"/>
    </w:r>
    <w:r w:rsidRPr="009E0532">
      <w:rPr>
        <w:rFonts w:cs="Arial"/>
      </w:rPr>
      <w:instrText xml:space="preserve"> PAGE   \* MERGEFORMAT </w:instrText>
    </w:r>
    <w:r w:rsidRPr="009E0532">
      <w:rPr>
        <w:rFonts w:eastAsiaTheme="minorEastAsia" w:cs="Arial"/>
      </w:rPr>
      <w:fldChar w:fldCharType="separate"/>
    </w:r>
    <w:r w:rsidR="009866C0" w:rsidRPr="009866C0">
      <w:rPr>
        <w:rFonts w:eastAsiaTheme="majorEastAsia" w:cs="Arial"/>
        <w:noProof/>
      </w:rPr>
      <w:t>8</w:t>
    </w:r>
    <w:r w:rsidRPr="009E0532">
      <w:rPr>
        <w:rFonts w:eastAsiaTheme="majorEastAsia" w:cs="Arial"/>
        <w:noProof/>
      </w:rPr>
      <w:fldChar w:fldCharType="end"/>
    </w:r>
    <w:r w:rsidRPr="009E0532">
      <w:rPr>
        <w:rFonts w:cs="Arial"/>
        <w:noProof/>
      </w:rPr>
      <mc:AlternateContent>
        <mc:Choice Requires="wpg">
          <w:drawing>
            <wp:anchor distT="0" distB="0" distL="114300" distR="114300" simplePos="0" relativeHeight="251660288" behindDoc="0" locked="0" layoutInCell="0" allowOverlap="1" wp14:anchorId="5267F723" wp14:editId="2DBAA344">
              <wp:simplePos x="0" y="0"/>
              <wp:positionH relativeFrom="page">
                <wp:align>center</wp:align>
              </wp:positionH>
              <wp:positionV relativeFrom="page">
                <wp:align>bottom</wp:align>
              </wp:positionV>
              <wp:extent cx="10058400" cy="822960"/>
              <wp:effectExtent l="0" t="0" r="0" b="0"/>
              <wp:wrapNone/>
              <wp:docPr id="441" name="Group 441" descr="Horizontal Line" title="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05840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91000</wp14:pctHeight>
              </wp14:sizeRelV>
            </wp:anchor>
          </w:drawing>
        </mc:Choice>
        <mc:Fallback>
          <w:pict>
            <v:group w14:anchorId="2FF246D2" id="Group 441" o:spid="_x0000_s1026" alt="Title: Horizontal Line - Description: Horizontal Line" style="position:absolute;margin-left:0;margin-top:0;width:11in;height:64.8pt;flip:y;z-index:251660288;mso-height-percent:910;mso-position-horizontal:center;mso-position-horizontal-relative:page;mso-position-vertical:bottom;mso-position-vertical-relative:page;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9E0532">
      <w:rPr>
        <w:rFonts w:cs="Arial"/>
        <w:noProof/>
      </w:rPr>
      <mc:AlternateContent>
        <mc:Choice Requires="wps">
          <w:drawing>
            <wp:anchor distT="0" distB="0" distL="114300" distR="114300" simplePos="0" relativeHeight="251662336" behindDoc="0" locked="0" layoutInCell="1" allowOverlap="1" wp14:anchorId="5267F725" wp14:editId="2F179281">
              <wp:simplePos x="0" y="0"/>
              <wp:positionH relativeFrom="leftMargin">
                <wp:align>center</wp:align>
              </wp:positionH>
              <wp:positionV relativeFrom="page">
                <wp:align>bottom</wp:align>
              </wp:positionV>
              <wp:extent cx="90805" cy="822960"/>
              <wp:effectExtent l="0" t="0" r="4445" b="0"/>
              <wp:wrapNone/>
              <wp:docPr id="444" name="Rectangle 444" descr="Vertical Bar" title="Vertical B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208ED67" id="Rectangle 444" o:spid="_x0000_s1026" alt="Title: Vertical Bar - Description: Vertical Bar"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" fillcolor="#4bacc6 [3208]" strokecolor="#4f81bd [3204]">
              <w10:wrap anchorx="margin" anchory="page"/>
            </v:rect>
          </w:pict>
        </mc:Fallback>
      </mc:AlternateContent>
    </w:r>
    <w:r w:rsidRPr="009E0532">
      <w:rPr>
        <w:rFonts w:cs="Arial"/>
        <w:noProof/>
      </w:rPr>
      <mc:AlternateContent>
        <mc:Choice Requires="wps">
          <w:drawing>
            <wp:anchor distT="0" distB="0" distL="114300" distR="114300" simplePos="0" relativeHeight="251661312" behindDoc="0" locked="0" layoutInCell="1" allowOverlap="1" wp14:anchorId="5267F727" wp14:editId="026400A0">
              <wp:simplePos x="0" y="0"/>
              <wp:positionH relativeFrom="rightMargin">
                <wp:align>center</wp:align>
              </wp:positionH>
              <wp:positionV relativeFrom="page">
                <wp:align>bottom</wp:align>
              </wp:positionV>
              <wp:extent cx="91440" cy="822960"/>
              <wp:effectExtent l="0" t="0" r="3810" b="0"/>
              <wp:wrapNone/>
              <wp:docPr id="445" name="Rectangle 445" descr="Vertical Bar" title="Vertical B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518ADAF" id="Rectangle 445" o:spid="_x0000_s1026" alt="Title: Vertical Bar - Description: Vertical Bar" style="position:absolute;margin-left:0;margin-top:0;width:7.2pt;height:64.8pt;z-index:25166131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" fillcolor="#4bacc6 [3208]" strokecolor="#4f81bd [3204]">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20" w14:textId="77777777" w:rsidR="00851168" w:rsidRPr="003337E5" w:rsidRDefault="00851168" w:rsidP="00333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7F717" w14:textId="77777777" w:rsidR="00851168" w:rsidRDefault="00851168">
      <w:r>
        <w:separator/>
      </w:r>
    </w:p>
  </w:footnote>
  <w:footnote w:type="continuationSeparator" w:id="0">
    <w:p w14:paraId="5267F718" w14:textId="77777777" w:rsidR="00851168" w:rsidRDefault="00851168">
      <w:r>
        <w:continuationSeparator/>
      </w:r>
    </w:p>
  </w:footnote>
  <w:footnote w:id="1">
    <w:p w14:paraId="5267F729" w14:textId="23421478" w:rsidR="00851168" w:rsidRPr="00AD148B" w:rsidRDefault="00851168" w:rsidP="000A433E">
      <w:pPr>
        <w:pStyle w:val="FootnoteText"/>
        <w:rPr>
          <w:sz w:val="24"/>
          <w:szCs w:val="24"/>
        </w:rPr>
      </w:pPr>
      <w:r w:rsidRPr="00AD148B">
        <w:rPr>
          <w:rStyle w:val="FootnoteReference"/>
          <w:sz w:val="24"/>
          <w:szCs w:val="24"/>
        </w:rPr>
        <w:footnoteRef/>
      </w:r>
      <w:r w:rsidRPr="00AD148B">
        <w:rPr>
          <w:sz w:val="24"/>
          <w:szCs w:val="24"/>
        </w:rPr>
        <w:t xml:space="preserve"> Additional information about pandemic planning and response measures is provided </w:t>
      </w:r>
      <w:r w:rsidR="00C14981">
        <w:rPr>
          <w:sz w:val="24"/>
          <w:szCs w:val="24"/>
        </w:rPr>
        <w:t xml:space="preserve">on the </w:t>
      </w:r>
      <w:hyperlink r:id="rId1" w:history="1">
        <w:r w:rsidR="00C14981" w:rsidRPr="00C14981">
          <w:rPr>
            <w:rStyle w:val="Hyperlink"/>
            <w:sz w:val="24"/>
            <w:szCs w:val="24"/>
          </w:rPr>
          <w:t>CDC Flu Web Page</w:t>
        </w:r>
      </w:hyperlink>
      <w:r w:rsidR="00C14981">
        <w:rPr>
          <w:sz w:val="24"/>
          <w:szCs w:val="24"/>
        </w:rPr>
        <w:t xml:space="preserve"> </w:t>
      </w:r>
      <w:r w:rsidRPr="00AD148B">
        <w:rPr>
          <w:sz w:val="24"/>
          <w:szCs w:val="24"/>
        </w:rPr>
        <w:t xml:space="preserve">at </w:t>
      </w:r>
      <w:r w:rsidR="00C14981" w:rsidRPr="00C14981">
        <w:rPr>
          <w:sz w:val="24"/>
          <w:szCs w:val="24"/>
        </w:rPr>
        <w:t>https://www.cdc.gov/flu/</w:t>
      </w:r>
    </w:p>
  </w:footnote>
  <w:footnote w:id="2">
    <w:p w14:paraId="5267F72A" w14:textId="77777777" w:rsidR="00851168" w:rsidRPr="000C0030" w:rsidRDefault="00851168" w:rsidP="0010285F">
      <w:pPr>
        <w:pStyle w:val="FootnoteText"/>
        <w:rPr>
          <w:sz w:val="24"/>
          <w:szCs w:val="24"/>
        </w:rPr>
      </w:pPr>
      <w:r w:rsidRPr="000C0030">
        <w:rPr>
          <w:rStyle w:val="FootnoteReference"/>
          <w:sz w:val="24"/>
          <w:szCs w:val="24"/>
        </w:rPr>
        <w:footnoteRef/>
      </w:r>
      <w:r w:rsidRPr="000C0030">
        <w:rPr>
          <w:sz w:val="24"/>
          <w:szCs w:val="24"/>
        </w:rPr>
        <w:t xml:space="preserve"> The characteristics of the virus include the following epidemiologic indicators: </w:t>
      </w:r>
      <w:r w:rsidRPr="000C0030">
        <w:rPr>
          <w:rFonts w:cs="Arial"/>
          <w:sz w:val="24"/>
          <w:szCs w:val="24"/>
        </w:rPr>
        <w:t>transmissibility, virulence, initial geographic distribution, age-specific attack rates, and complication rates.</w:t>
      </w:r>
    </w:p>
  </w:footnote>
  <w:footnote w:id="3">
    <w:p w14:paraId="5267F72B" w14:textId="77777777" w:rsidR="00851168" w:rsidRPr="000C0030" w:rsidRDefault="00851168" w:rsidP="0010285F">
      <w:pPr>
        <w:pStyle w:val="FootnoteText"/>
        <w:rPr>
          <w:sz w:val="24"/>
          <w:szCs w:val="24"/>
        </w:rPr>
      </w:pPr>
      <w:r w:rsidRPr="000C0030">
        <w:rPr>
          <w:rStyle w:val="FootnoteReference"/>
          <w:rFonts w:cs="Arial"/>
          <w:sz w:val="24"/>
          <w:szCs w:val="24"/>
        </w:rPr>
        <w:footnoteRef/>
      </w:r>
      <w:r w:rsidRPr="000C0030">
        <w:rPr>
          <w:rFonts w:cs="Arial"/>
          <w:sz w:val="24"/>
          <w:szCs w:val="24"/>
        </w:rPr>
        <w:t xml:space="preserve"> This is subgroup of the State Joint Advisory Committee (JAC) comprised of public health and medical care professionals, emergency planners, hospital administrators, physicians, academics, infectious disease experts, and a bioethicist. </w:t>
      </w:r>
    </w:p>
  </w:footnote>
  <w:footnote w:id="4">
    <w:p w14:paraId="5267F72C" w14:textId="77777777" w:rsidR="00851168" w:rsidRPr="00583BC0" w:rsidRDefault="00851168" w:rsidP="0010285F">
      <w:pPr>
        <w:pStyle w:val="FootnoteText"/>
        <w:rPr>
          <w:sz w:val="24"/>
          <w:szCs w:val="24"/>
        </w:rPr>
      </w:pPr>
      <w:r w:rsidRPr="00583BC0">
        <w:rPr>
          <w:rStyle w:val="FootnoteReference"/>
          <w:sz w:val="24"/>
          <w:szCs w:val="24"/>
        </w:rPr>
        <w:footnoteRef/>
      </w:r>
      <w:r w:rsidRPr="00583BC0">
        <w:rPr>
          <w:sz w:val="24"/>
          <w:szCs w:val="24"/>
        </w:rPr>
        <w:t xml:space="preserve"> </w:t>
      </w:r>
      <w:r w:rsidRPr="00583BC0">
        <w:rPr>
          <w:rFonts w:cs="Arial"/>
          <w:sz w:val="24"/>
          <w:szCs w:val="24"/>
        </w:rPr>
        <w:t xml:space="preserve">For example, a 40 year old general practitioner with a child &lt;6 months would belong to two target groups; (1) Outpatient Health Care Providers with Direct Patient Care and (2) Household Contacts of Children &lt;6 months.  This person will receive vaccine with whichever target group receives the highest priority. </w:t>
      </w:r>
    </w:p>
  </w:footnote>
  <w:footnote w:id="5">
    <w:p w14:paraId="5267F72D" w14:textId="77777777" w:rsidR="00851168" w:rsidRPr="00583BC0" w:rsidRDefault="00851168" w:rsidP="0010285F">
      <w:pPr>
        <w:pStyle w:val="FootnoteText"/>
        <w:rPr>
          <w:sz w:val="24"/>
          <w:szCs w:val="24"/>
        </w:rPr>
      </w:pPr>
      <w:r w:rsidRPr="00583BC0">
        <w:rPr>
          <w:rStyle w:val="FootnoteReference"/>
          <w:sz w:val="24"/>
          <w:szCs w:val="24"/>
        </w:rPr>
        <w:footnoteRef/>
      </w:r>
      <w:r w:rsidRPr="00583BC0">
        <w:rPr>
          <w:sz w:val="24"/>
          <w:szCs w:val="24"/>
        </w:rPr>
        <w:t xml:space="preserve"> Refer to the U.S. Department of Homeland Security’s National Infrastructure Advisory Council (NIAC) for a </w:t>
      </w:r>
      <w:hyperlink r:id="rId2" w:history="1">
        <w:r w:rsidRPr="00583BC0">
          <w:rPr>
            <w:rStyle w:val="Hyperlink"/>
            <w:sz w:val="24"/>
            <w:szCs w:val="24"/>
          </w:rPr>
          <w:t>national analysis of industry sectors and workforces that provide critical services during a pandemic final report (January 2007).</w:t>
        </w:r>
      </w:hyperlink>
    </w:p>
  </w:footnote>
  <w:footnote w:id="6">
    <w:p w14:paraId="5267F72E" w14:textId="77777777" w:rsidR="00851168" w:rsidRPr="00166E92" w:rsidRDefault="00851168" w:rsidP="0010285F">
      <w:pPr>
        <w:pStyle w:val="FootnoteText"/>
        <w:rPr>
          <w:sz w:val="24"/>
          <w:szCs w:val="24"/>
        </w:rPr>
      </w:pPr>
      <w:r w:rsidRPr="00166E92">
        <w:rPr>
          <w:rStyle w:val="FootnoteReference"/>
          <w:sz w:val="24"/>
          <w:szCs w:val="24"/>
        </w:rPr>
        <w:footnoteRef/>
      </w:r>
      <w:r w:rsidRPr="00166E92">
        <w:rPr>
          <w:sz w:val="24"/>
          <w:szCs w:val="24"/>
        </w:rPr>
        <w:t xml:space="preserve"> </w:t>
      </w:r>
      <w:r w:rsidRPr="00166E92">
        <w:rPr>
          <w:rFonts w:cs="Arial"/>
          <w:bCs/>
          <w:sz w:val="24"/>
          <w:szCs w:val="24"/>
        </w:rPr>
        <w:t>The PSI outlines five categories of pandemic severity based on the rates of hospitalization and death from influenza complications.</w:t>
      </w:r>
    </w:p>
  </w:footnote>
  <w:footnote w:id="7">
    <w:p w14:paraId="5267F72F" w14:textId="77777777" w:rsidR="00851168" w:rsidRPr="00A35AC7" w:rsidRDefault="00851168" w:rsidP="00887A0B">
      <w:r w:rsidRPr="006D1469">
        <w:rPr>
          <w:rStyle w:val="FootnoteReference"/>
        </w:rPr>
        <w:footnoteRef/>
      </w:r>
      <w:r w:rsidRPr="00A35AC7">
        <w:rPr>
          <w:rFonts w:cs="Arial"/>
        </w:rPr>
        <w:t xml:space="preserve"> Refer to </w:t>
      </w:r>
      <w:r w:rsidRPr="00A35AC7">
        <w:rPr>
          <w:rFonts w:cs="Arial"/>
          <w:bCs/>
        </w:rPr>
        <w:t>Core Document: Appendix B</w:t>
      </w:r>
      <w:r w:rsidRPr="00A35AC7">
        <w:rPr>
          <w:rFonts w:cs="Arial"/>
          <w:b/>
          <w:bCs/>
        </w:rPr>
        <w:t xml:space="preserve"> </w:t>
      </w:r>
      <w:r w:rsidRPr="00A35AC7">
        <w:rPr>
          <w:rFonts w:cs="Arial"/>
        </w:rPr>
        <w:t>for target group descriptions and sample occupations, rationales for target group prioritization rankings, and estimated sizes of the target groups.</w:t>
      </w:r>
    </w:p>
  </w:footnote>
  <w:footnote w:id="8">
    <w:p w14:paraId="5267F730"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Target group estimates are estimates for California and are derived from the following sources: California Department of Labor, HHS Guidance on Allocating Pandemic Vaccine and DHS National Infrastructure Advisory Council based on 2007 data. These estimates are approximations of target group sizes.</w:t>
      </w:r>
    </w:p>
  </w:footnote>
  <w:footnote w:id="9">
    <w:p w14:paraId="5267F731"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Severe Pandemic: PSI Category 4-5, Case Fatality Rate (CFR) 2.0%, (~108,000-216,000 deaths in California)</w:t>
      </w:r>
    </w:p>
  </w:footnote>
  <w:footnote w:id="10">
    <w:p w14:paraId="5267F732"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Moderate Pandemic: PSI Category 3, CFR 0.5-1.0%, (~54,000-108,000 deaths in California)</w:t>
      </w:r>
    </w:p>
  </w:footnote>
  <w:footnote w:id="11">
    <w:p w14:paraId="5267F733"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Less Severe Pandemic:  PSI Category 1-2, CFR ~0.2%, (~10,800-54,000 deaths in California)</w:t>
      </w:r>
    </w:p>
  </w:footnote>
  <w:footnote w:id="12">
    <w:p w14:paraId="5267F734"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3">
    <w:p w14:paraId="5267F735"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HNS target groups population estimates are based on 8% of the federal population estimate. (Source: US Federal Guidance on Allocating and Targeting Pandemic Influenza Vaccine.) .  It will be determined when the need arises whether HNS Personnel working and residing in California will receive vaccine from federal or state and local distribution and administration channels.</w:t>
      </w:r>
    </w:p>
  </w:footnote>
  <w:footnote w:id="14">
    <w:p w14:paraId="2CFF84EA" w14:textId="52C81CF6" w:rsidR="00851168" w:rsidRPr="00A35AC7" w:rsidRDefault="00851168" w:rsidP="00546331">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5">
    <w:p w14:paraId="3DC4372B"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6">
    <w:p w14:paraId="308B89F5"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7">
    <w:p w14:paraId="2EE360EB"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8">
    <w:p w14:paraId="5267F736"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California National Guard personnel will receive vaccine through state distribution and administration channels along with all other critical state and local government workers.</w:t>
      </w:r>
    </w:p>
  </w:footnote>
  <w:footnote w:id="19">
    <w:p w14:paraId="6D017014"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20">
    <w:p w14:paraId="04A22B77" w14:textId="77777777" w:rsidR="00851168" w:rsidRPr="00A35AC7" w:rsidRDefault="00851168" w:rsidP="00546331">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21">
    <w:p w14:paraId="5267F737" w14:textId="77777777" w:rsidR="00851168" w:rsidRPr="00A35AC7" w:rsidRDefault="00851168" w:rsidP="00546331">
      <w:pPr>
        <w:rPr>
          <w:rFonts w:cs="Arial"/>
        </w:rPr>
      </w:pPr>
      <w:r w:rsidRPr="00A35AC7">
        <w:rPr>
          <w:rStyle w:val="FootnoteReference"/>
          <w:sz w:val="24"/>
          <w:szCs w:val="24"/>
        </w:rPr>
        <w:footnoteRef/>
      </w:r>
      <w:r w:rsidRPr="00A35AC7">
        <w:rPr>
          <w:rFonts w:cs="Arial"/>
        </w:rPr>
        <w:t xml:space="preserve"> Persons in role-based target groups not targeted for vaccine in moderate and less severe pandemics will be vaccinated according to their age and health status in the general population.</w:t>
      </w:r>
    </w:p>
  </w:footnote>
  <w:footnote w:id="22">
    <w:p w14:paraId="5267F738" w14:textId="77777777" w:rsidR="00851168" w:rsidRPr="00710F41" w:rsidRDefault="00851168" w:rsidP="00546331">
      <w:pPr>
        <w:pStyle w:val="FootnoteText"/>
        <w:rPr>
          <w:sz w:val="24"/>
          <w:szCs w:val="24"/>
        </w:rPr>
      </w:pPr>
      <w:r w:rsidRPr="00710F41">
        <w:rPr>
          <w:rStyle w:val="FootnoteReference"/>
          <w:sz w:val="24"/>
          <w:szCs w:val="24"/>
        </w:rPr>
        <w:footnoteRef/>
      </w:r>
      <w:r w:rsidRPr="00710F41">
        <w:rPr>
          <w:sz w:val="24"/>
          <w:szCs w:val="24"/>
        </w:rPr>
        <w:t xml:space="preserve"> </w:t>
      </w:r>
      <w:r w:rsidRPr="00710F41">
        <w:rPr>
          <w:rFonts w:cs="Arial"/>
          <w:sz w:val="24"/>
          <w:szCs w:val="24"/>
        </w:rPr>
        <w:t xml:space="preserve">The </w:t>
      </w:r>
      <w:hyperlink r:id="rId3" w:history="1">
        <w:r w:rsidRPr="00710F41">
          <w:rPr>
            <w:rStyle w:val="Hyperlink"/>
            <w:rFonts w:cs="Arial"/>
            <w:sz w:val="24"/>
            <w:szCs w:val="24"/>
          </w:rPr>
          <w:t>Advisory Committee on Immunization Practice (2010)</w:t>
        </w:r>
      </w:hyperlink>
      <w:r w:rsidRPr="00710F41">
        <w:rPr>
          <w:rFonts w:cs="Arial"/>
          <w:sz w:val="24"/>
          <w:szCs w:val="24"/>
        </w:rPr>
        <w:t xml:space="preserve"> recommends all children under 18 years receive annual seasonal influenza vaccine.  Based on these recommendations, CDPH prioritized children 3-18 years without high risk medical conditions in Tier 2 in a less severe pandemic. The Federal Government prioritized these children in Tier 3 for a less severe pandemic.</w:t>
      </w:r>
    </w:p>
  </w:footnote>
  <w:footnote w:id="23">
    <w:p w14:paraId="5267F739" w14:textId="77777777" w:rsidR="00851168" w:rsidRPr="00B44FB5" w:rsidRDefault="00851168" w:rsidP="00D40734">
      <w:pPr>
        <w:pStyle w:val="FootnoteText"/>
        <w:rPr>
          <w:sz w:val="24"/>
          <w:szCs w:val="24"/>
        </w:rPr>
      </w:pPr>
      <w:r w:rsidRPr="00B44FB5">
        <w:rPr>
          <w:rStyle w:val="FootnoteReference"/>
          <w:rFonts w:cs="Arial"/>
          <w:sz w:val="24"/>
          <w:szCs w:val="24"/>
        </w:rPr>
        <w:footnoteRef/>
      </w:r>
      <w:r w:rsidRPr="00B44FB5">
        <w:rPr>
          <w:rFonts w:cs="Arial"/>
          <w:sz w:val="24"/>
          <w:szCs w:val="24"/>
        </w:rPr>
        <w:t xml:space="preserve"> Approximate local target group estimates are calculated by multiplying CDPH target group estimates (column 2) with the local jurisdictions population percentage of California (10% of CA population).</w:t>
      </w:r>
    </w:p>
  </w:footnote>
  <w:footnote w:id="24">
    <w:p w14:paraId="5267F73A" w14:textId="77777777" w:rsidR="00851168" w:rsidRPr="00B44FB5" w:rsidRDefault="00851168" w:rsidP="00D40734">
      <w:pPr>
        <w:pStyle w:val="FootnoteText"/>
        <w:rPr>
          <w:sz w:val="24"/>
          <w:szCs w:val="24"/>
        </w:rPr>
      </w:pPr>
      <w:r w:rsidRPr="00B44FB5">
        <w:rPr>
          <w:rStyle w:val="FootnoteReference"/>
          <w:rFonts w:cs="Arial"/>
          <w:sz w:val="24"/>
          <w:szCs w:val="24"/>
        </w:rPr>
        <w:footnoteRef/>
      </w:r>
      <w:r w:rsidRPr="00B44FB5">
        <w:rPr>
          <w:rFonts w:cs="Arial"/>
          <w:sz w:val="24"/>
          <w:szCs w:val="24"/>
        </w:rPr>
        <w:t xml:space="preserve"> Actual local target group estimates will need to be derived from additional data sources such as the </w:t>
      </w:r>
      <w:hyperlink r:id="rId4" w:history="1">
        <w:r w:rsidRPr="00B44FB5">
          <w:rPr>
            <w:rStyle w:val="Hyperlink"/>
            <w:rFonts w:cs="Arial"/>
            <w:sz w:val="24"/>
            <w:szCs w:val="24"/>
          </w:rPr>
          <w:t>California Department of Labor</w:t>
        </w:r>
      </w:hyperlink>
      <w:r w:rsidRPr="00B44FB5">
        <w:rPr>
          <w:rFonts w:cs="Arial"/>
          <w:sz w:val="24"/>
          <w:szCs w:val="24"/>
        </w:rPr>
        <w:t xml:space="preserve">  as well as local data resources. For several target groups no estimates could be found.  </w:t>
      </w:r>
    </w:p>
  </w:footnote>
  <w:footnote w:id="25">
    <w:p w14:paraId="5267F73B" w14:textId="77777777" w:rsidR="00851168" w:rsidRPr="00BD0310" w:rsidRDefault="00851168" w:rsidP="00021C1E">
      <w:pPr>
        <w:pStyle w:val="FootnoteText"/>
        <w:rPr>
          <w:sz w:val="24"/>
          <w:szCs w:val="24"/>
        </w:rPr>
      </w:pPr>
      <w:r w:rsidRPr="00BD0310">
        <w:rPr>
          <w:rStyle w:val="FootnoteReference"/>
          <w:sz w:val="24"/>
          <w:szCs w:val="24"/>
        </w:rPr>
        <w:t>7</w:t>
      </w:r>
      <w:r w:rsidRPr="00BD0310">
        <w:rPr>
          <w:rFonts w:cs="Arial"/>
          <w:sz w:val="24"/>
          <w:szCs w:val="24"/>
        </w:rPr>
        <w:t xml:space="preserve"> Critical government personnel may also include critical workers employed in state and local public health, transportation, financial, food and agriculture, and social services agencies as well as the California National Guard.</w:t>
      </w:r>
    </w:p>
  </w:footnote>
  <w:footnote w:id="26">
    <w:p w14:paraId="5267F73C" w14:textId="57CD142D" w:rsidR="00851168" w:rsidRPr="00BD0310" w:rsidRDefault="00851168" w:rsidP="00593566">
      <w:pPr>
        <w:pStyle w:val="FootnoteText"/>
        <w:rPr>
          <w:sz w:val="24"/>
          <w:szCs w:val="24"/>
        </w:rPr>
      </w:pPr>
      <w:r>
        <w:rPr>
          <w:rStyle w:val="FootnoteReference"/>
          <w:sz w:val="24"/>
          <w:szCs w:val="24"/>
        </w:rPr>
        <w:t>1</w:t>
      </w:r>
      <w:r w:rsidRPr="00BD0310">
        <w:rPr>
          <w:sz w:val="24"/>
          <w:szCs w:val="24"/>
        </w:rPr>
        <w:t xml:space="preserve"> CDPH and the Federal Government sub-prioritized Public Health Personnel slightly differently. </w:t>
      </w:r>
      <w:r w:rsidRPr="00BD0310">
        <w:rPr>
          <w:rFonts w:cs="Arial"/>
          <w:sz w:val="24"/>
          <w:szCs w:val="24"/>
        </w:rPr>
        <w:t xml:space="preserve">CDPH includes both those providing direct patient care services and pre-designated public health responders in the first subgroup. The second subgroup includes public health responders that will be pulled in during a pandemic. The final subgroup includes personnel that provide essential public health services outside of a pandemic. </w:t>
      </w:r>
      <w:r w:rsidRPr="00BD0310">
        <w:rPr>
          <w:sz w:val="24"/>
          <w:szCs w:val="24"/>
        </w:rPr>
        <w:t>Non-emergency public health personnel are not directly involved with the pandemic response and will be prioritized with “Critical Government Personnel” in Tier 2.</w:t>
      </w:r>
    </w:p>
  </w:footnote>
  <w:footnote w:id="27">
    <w:p w14:paraId="5267F73D" w14:textId="77777777" w:rsidR="00851168" w:rsidRPr="00BD0310" w:rsidRDefault="00851168" w:rsidP="004F546B">
      <w:pPr>
        <w:pStyle w:val="FootnoteText"/>
        <w:rPr>
          <w:rFonts w:cs="Arial"/>
          <w:sz w:val="24"/>
          <w:szCs w:val="24"/>
        </w:rPr>
      </w:pPr>
      <w:r w:rsidRPr="00BD0310">
        <w:rPr>
          <w:rStyle w:val="FootnoteReference"/>
          <w:rFonts w:cs="Arial"/>
          <w:sz w:val="24"/>
          <w:szCs w:val="24"/>
        </w:rPr>
        <w:footnoteRef/>
      </w:r>
      <w:r w:rsidRPr="00BD0310">
        <w:rPr>
          <w:rFonts w:cs="Arial"/>
          <w:sz w:val="24"/>
          <w:szCs w:val="24"/>
        </w:rPr>
        <w:t xml:space="preserve"> CDPH includes health care providers in inpatient mental health and substance abuse facilities as well as providers in other long term and residential care facilities in this target groups. The federal guidance does not prioritize health care providers in other inpatient care facilities.</w:t>
      </w:r>
    </w:p>
    <w:p w14:paraId="5267F73E" w14:textId="77777777" w:rsidR="00851168" w:rsidRPr="00BD0310" w:rsidRDefault="00851168" w:rsidP="004F546B">
      <w:pPr>
        <w:pStyle w:val="FootnoteText"/>
        <w:rPr>
          <w:sz w:val="24"/>
          <w:szCs w:val="24"/>
        </w:rPr>
      </w:pPr>
    </w:p>
  </w:footnote>
  <w:footnote w:id="28">
    <w:p w14:paraId="5267F73F" w14:textId="77777777" w:rsidR="00851168" w:rsidRPr="005B67DB" w:rsidRDefault="00851168" w:rsidP="00203959">
      <w:pPr>
        <w:pStyle w:val="FootnoteText"/>
        <w:rPr>
          <w:sz w:val="24"/>
          <w:szCs w:val="24"/>
        </w:rPr>
      </w:pPr>
      <w:r w:rsidRPr="005B67DB">
        <w:rPr>
          <w:rStyle w:val="FootnoteReference"/>
          <w:sz w:val="24"/>
          <w:szCs w:val="24"/>
        </w:rPr>
        <w:footnoteRef/>
      </w:r>
      <w:r w:rsidRPr="005B67DB">
        <w:rPr>
          <w:rFonts w:cs="Arial"/>
          <w:sz w:val="24"/>
          <w:szCs w:val="24"/>
        </w:rPr>
        <w:t xml:space="preserve"> This target group includes elected officials, critical state and local government workers, and the California National Guard.</w:t>
      </w:r>
    </w:p>
  </w:footnote>
  <w:footnote w:id="29">
    <w:p w14:paraId="5267F740" w14:textId="77777777" w:rsidR="00851168" w:rsidRPr="005B67DB" w:rsidRDefault="00851168" w:rsidP="005B67DB">
      <w:pPr>
        <w:pStyle w:val="FootnoteText"/>
        <w:rPr>
          <w:sz w:val="24"/>
          <w:szCs w:val="24"/>
        </w:rPr>
      </w:pPr>
      <w:r w:rsidRPr="005B67DB">
        <w:rPr>
          <w:rStyle w:val="FootnoteReference"/>
          <w:sz w:val="24"/>
          <w:szCs w:val="24"/>
        </w:rPr>
        <w:footnoteRef/>
      </w:r>
      <w:r w:rsidRPr="005B67DB">
        <w:rPr>
          <w:sz w:val="24"/>
          <w:szCs w:val="24"/>
        </w:rPr>
        <w:t xml:space="preserve"> Financial Clearing and Settlement Personnel include persons who provide services that ensure the flow of money to banks and other to key financial markets. Banking and Finance Personnel include all other persons who provide critical services to maintain the finance and banking industry.</w:t>
      </w:r>
    </w:p>
  </w:footnote>
  <w:footnote w:id="30">
    <w:p w14:paraId="5267F741" w14:textId="77777777" w:rsidR="00851168" w:rsidRPr="005B67DB" w:rsidRDefault="00851168" w:rsidP="005B67DB">
      <w:pPr>
        <w:pStyle w:val="FootnoteText"/>
        <w:rPr>
          <w:sz w:val="24"/>
          <w:szCs w:val="24"/>
        </w:rPr>
      </w:pPr>
      <w:r w:rsidRPr="005B67DB">
        <w:rPr>
          <w:rStyle w:val="FootnoteReference"/>
          <w:rFonts w:cs="Arial"/>
          <w:sz w:val="24"/>
          <w:szCs w:val="24"/>
        </w:rPr>
        <w:footnoteRef/>
      </w:r>
      <w:r w:rsidRPr="005B67DB">
        <w:rPr>
          <w:rFonts w:cs="Arial"/>
          <w:sz w:val="24"/>
          <w:szCs w:val="24"/>
        </w:rPr>
        <w:t xml:space="preserve"> CDPH divides the transportation sector into two subgroups (1) passenger transportation and (2) non-passenger cargo transportation.  The federal guidance does not sub-prioritize the transportation sector.</w:t>
      </w:r>
    </w:p>
  </w:footnote>
  <w:footnote w:id="31">
    <w:p w14:paraId="5267F742" w14:textId="77777777" w:rsidR="00851168" w:rsidRPr="005B67DB" w:rsidRDefault="00851168" w:rsidP="005B67DB">
      <w:pPr>
        <w:pStyle w:val="FootnoteText"/>
        <w:rPr>
          <w:sz w:val="24"/>
          <w:szCs w:val="24"/>
        </w:rPr>
      </w:pPr>
      <w:r w:rsidRPr="005B67DB">
        <w:rPr>
          <w:rStyle w:val="FootnoteReference"/>
          <w:rFonts w:cs="Arial"/>
          <w:sz w:val="24"/>
          <w:szCs w:val="24"/>
        </w:rPr>
        <w:footnoteRef/>
      </w:r>
      <w:r w:rsidRPr="005B67DB">
        <w:rPr>
          <w:rFonts w:cs="Arial"/>
          <w:sz w:val="24"/>
          <w:szCs w:val="24"/>
        </w:rPr>
        <w:t xml:space="preserve"> CDPH includes a number of subgroups that can be classified within the food and agriculture sector. These include: food manufacturing, food retail, and agriculture and animal production. The federal guidance does not sub-prioritize the food and agriculture sector.</w:t>
      </w:r>
    </w:p>
  </w:footnote>
  <w:footnote w:id="32">
    <w:p w14:paraId="5267F743" w14:textId="77777777" w:rsidR="00851168" w:rsidRPr="00383E6F" w:rsidRDefault="00851168" w:rsidP="00693369">
      <w:pPr>
        <w:pStyle w:val="FootnoteText"/>
        <w:rPr>
          <w:sz w:val="24"/>
          <w:szCs w:val="24"/>
        </w:rPr>
      </w:pPr>
      <w:r w:rsidRPr="00383E6F">
        <w:rPr>
          <w:rStyle w:val="FootnoteReference"/>
          <w:sz w:val="24"/>
          <w:szCs w:val="24"/>
        </w:rPr>
        <w:footnoteRef/>
      </w:r>
      <w:r w:rsidRPr="00383E6F">
        <w:rPr>
          <w:sz w:val="24"/>
          <w:szCs w:val="24"/>
        </w:rPr>
        <w:t xml:space="preserve"> </w:t>
      </w:r>
      <w:r w:rsidRPr="00383E6F">
        <w:rPr>
          <w:rFonts w:cs="Arial"/>
          <w:sz w:val="24"/>
          <w:szCs w:val="24"/>
        </w:rPr>
        <w:t xml:space="preserve">Refer to the US Department of Homeland Security National Infrastructure Advisory Council (DHS-NIAC) report  </w:t>
      </w:r>
      <w:hyperlink r:id="rId5" w:history="1">
        <w:r w:rsidRPr="00383E6F">
          <w:rPr>
            <w:rStyle w:val="Hyperlink"/>
            <w:rFonts w:cs="Arial"/>
            <w:sz w:val="24"/>
            <w:szCs w:val="24"/>
          </w:rPr>
          <w:t>“The Prioritization of Critical Infrastructure for a Pandemic Outbreak in the United States Work Group Final Report and Recommendations by the Council” (January 2007)</w:t>
        </w:r>
      </w:hyperlink>
      <w:r w:rsidRPr="00383E6F">
        <w:rPr>
          <w:rFonts w:cs="Arial"/>
          <w:sz w:val="24"/>
          <w:szCs w:val="24"/>
        </w:rPr>
        <w:t xml:space="preserve">  for definitions and national estimates of critical workers for target groups in the health care services and critical infrastructure sectors.</w:t>
      </w:r>
    </w:p>
  </w:footnote>
  <w:footnote w:id="33">
    <w:p w14:paraId="5267F744" w14:textId="77777777" w:rsidR="00851168" w:rsidRPr="00383E6F" w:rsidRDefault="00851168" w:rsidP="00372D06">
      <w:pPr>
        <w:pStyle w:val="FootnoteText"/>
        <w:rPr>
          <w:sz w:val="24"/>
          <w:szCs w:val="24"/>
        </w:rPr>
      </w:pPr>
      <w:r w:rsidRPr="00383E6F">
        <w:rPr>
          <w:rStyle w:val="FootnoteReference"/>
          <w:sz w:val="24"/>
          <w:szCs w:val="24"/>
        </w:rPr>
        <w:footnoteRef/>
      </w:r>
      <w:r w:rsidRPr="00383E6F">
        <w:rPr>
          <w:sz w:val="24"/>
          <w:szCs w:val="24"/>
        </w:rPr>
        <w:t xml:space="preserve"> </w:t>
      </w:r>
      <w:r w:rsidRPr="00383E6F">
        <w:rPr>
          <w:rFonts w:cs="Arial"/>
          <w:sz w:val="24"/>
          <w:szCs w:val="24"/>
        </w:rPr>
        <w:t>Sample occupations include examples of occupations that perform critical roles within the target group. These occupations are not meant to be exhaustive. There are numerous occupations that can be classified within these target groups which are not listed.</w:t>
      </w:r>
    </w:p>
  </w:footnote>
  <w:footnote w:id="34">
    <w:p w14:paraId="5267F745" w14:textId="77777777" w:rsidR="00851168" w:rsidRPr="00383E6F" w:rsidRDefault="00851168">
      <w:pPr>
        <w:pStyle w:val="FootnoteText"/>
        <w:rPr>
          <w:sz w:val="24"/>
          <w:szCs w:val="24"/>
        </w:rPr>
      </w:pPr>
      <w:r w:rsidRPr="00383E6F">
        <w:rPr>
          <w:rStyle w:val="FootnoteReference"/>
          <w:sz w:val="24"/>
          <w:szCs w:val="24"/>
        </w:rPr>
        <w:footnoteRef/>
      </w:r>
      <w:r w:rsidRPr="00383E6F">
        <w:rPr>
          <w:sz w:val="24"/>
          <w:szCs w:val="24"/>
        </w:rPr>
        <w:t xml:space="preserve"> </w:t>
      </w:r>
      <w:r w:rsidRPr="00383E6F">
        <w:rPr>
          <w:rFonts w:cs="Arial"/>
          <w:sz w:val="24"/>
          <w:szCs w:val="24"/>
        </w:rPr>
        <w:t xml:space="preserve">Actual local target group estimates will need to be derived from additional data sources such as the </w:t>
      </w:r>
      <w:hyperlink r:id="rId6" w:history="1">
        <w:r w:rsidRPr="00383E6F">
          <w:rPr>
            <w:rStyle w:val="Hyperlink"/>
            <w:rFonts w:cs="Arial"/>
            <w:sz w:val="24"/>
            <w:szCs w:val="24"/>
          </w:rPr>
          <w:t>California Department of Labor</w:t>
        </w:r>
      </w:hyperlink>
      <w:r w:rsidRPr="00383E6F">
        <w:rPr>
          <w:rFonts w:cs="Arial"/>
          <w:sz w:val="24"/>
          <w:szCs w:val="24"/>
        </w:rPr>
        <w:t xml:space="preserve">  as well as local data resources. For several target groups no estimates could be found.</w:t>
      </w:r>
    </w:p>
  </w:footnote>
  <w:footnote w:id="35">
    <w:p w14:paraId="5267F746" w14:textId="77777777" w:rsidR="00851168" w:rsidRPr="00583BC0" w:rsidRDefault="00851168">
      <w:pPr>
        <w:pStyle w:val="FootnoteText"/>
        <w:rPr>
          <w:sz w:val="24"/>
          <w:szCs w:val="24"/>
        </w:rPr>
      </w:pPr>
      <w:r w:rsidRPr="00583BC0">
        <w:rPr>
          <w:rStyle w:val="FootnoteReference"/>
          <w:sz w:val="24"/>
          <w:szCs w:val="24"/>
        </w:rPr>
        <w:footnoteRef/>
      </w:r>
      <w:r w:rsidRPr="00583BC0">
        <w:rPr>
          <w:sz w:val="24"/>
          <w:szCs w:val="24"/>
        </w:rPr>
        <w:t xml:space="preserve"> </w:t>
      </w:r>
      <w:r w:rsidRPr="00583BC0">
        <w:rPr>
          <w:rFonts w:cs="Arial"/>
          <w:sz w:val="24"/>
          <w:szCs w:val="24"/>
        </w:rPr>
        <w:t xml:space="preserve">Refer to the US Department of Homeland Security National Infrastructure Advisory Council (DHS-NIAC) report  </w:t>
      </w:r>
      <w:hyperlink r:id="rId7" w:history="1">
        <w:r w:rsidRPr="00583BC0">
          <w:rPr>
            <w:rStyle w:val="Hyperlink"/>
            <w:rFonts w:cs="Arial"/>
            <w:sz w:val="24"/>
            <w:szCs w:val="24"/>
          </w:rPr>
          <w:t>“The Prioritization of Critical Infrastructure for a Pandemic Outbreak in the United States Work Group Final Report and Recommendations by the Council” (January 2007)</w:t>
        </w:r>
      </w:hyperlink>
      <w:r w:rsidRPr="00583BC0">
        <w:rPr>
          <w:rFonts w:cs="Arial"/>
          <w:sz w:val="24"/>
          <w:szCs w:val="24"/>
        </w:rPr>
        <w:t xml:space="preserve"> for definitions and national estimates of critical workers for target groups in the health care services and critical infrastructure sectors.</w:t>
      </w:r>
    </w:p>
  </w:footnote>
  <w:footnote w:id="36">
    <w:p w14:paraId="5267F747" w14:textId="77777777" w:rsidR="00851168" w:rsidRPr="00583BC0" w:rsidRDefault="00851168">
      <w:pPr>
        <w:pStyle w:val="FootnoteText"/>
        <w:rPr>
          <w:sz w:val="24"/>
          <w:szCs w:val="24"/>
        </w:rPr>
      </w:pPr>
      <w:r w:rsidRPr="00583BC0">
        <w:rPr>
          <w:rStyle w:val="FootnoteReference"/>
          <w:sz w:val="24"/>
          <w:szCs w:val="24"/>
        </w:rPr>
        <w:footnoteRef/>
      </w:r>
      <w:r w:rsidRPr="00583BC0">
        <w:rPr>
          <w:sz w:val="24"/>
          <w:szCs w:val="24"/>
        </w:rPr>
        <w:t xml:space="preserve"> </w:t>
      </w:r>
      <w:r w:rsidRPr="00583BC0">
        <w:rPr>
          <w:rFonts w:cs="Arial"/>
          <w:sz w:val="24"/>
          <w:szCs w:val="24"/>
        </w:rPr>
        <w:t>Sample occupations include examples of occupations that perform critical roles within the target group. These occupations are not meant to be exhaustive. There are numerous occupations that can be classified within these target groups which are not listed.</w:t>
      </w:r>
    </w:p>
  </w:footnote>
  <w:footnote w:id="37">
    <w:p w14:paraId="5267F748" w14:textId="77777777" w:rsidR="00851168" w:rsidRPr="00583BC0" w:rsidRDefault="00851168">
      <w:pPr>
        <w:pStyle w:val="FootnoteText"/>
        <w:rPr>
          <w:sz w:val="24"/>
          <w:szCs w:val="24"/>
        </w:rPr>
      </w:pPr>
      <w:r w:rsidRPr="00583BC0">
        <w:rPr>
          <w:rStyle w:val="FootnoteReference"/>
          <w:sz w:val="24"/>
          <w:szCs w:val="24"/>
        </w:rPr>
        <w:footnoteRef/>
      </w:r>
      <w:r w:rsidRPr="00583BC0">
        <w:rPr>
          <w:sz w:val="24"/>
          <w:szCs w:val="24"/>
        </w:rPr>
        <w:t xml:space="preserve"> </w:t>
      </w:r>
      <w:r w:rsidRPr="00583BC0">
        <w:rPr>
          <w:rFonts w:cs="Arial"/>
          <w:sz w:val="24"/>
          <w:szCs w:val="24"/>
        </w:rPr>
        <w:t xml:space="preserve">Actual local target group estimates will need to be derived from additional data sources such as the </w:t>
      </w:r>
      <w:hyperlink r:id="rId8" w:history="1">
        <w:r w:rsidRPr="00583BC0">
          <w:rPr>
            <w:rStyle w:val="Hyperlink"/>
            <w:rFonts w:cs="Arial"/>
            <w:sz w:val="24"/>
            <w:szCs w:val="24"/>
          </w:rPr>
          <w:t>California Department of Labor</w:t>
        </w:r>
      </w:hyperlink>
      <w:r w:rsidRPr="00583BC0">
        <w:rPr>
          <w:rFonts w:cs="Arial"/>
          <w:sz w:val="24"/>
          <w:szCs w:val="24"/>
        </w:rPr>
        <w:t xml:space="preserve">  as well as local data resources. For several target groups no estimates could be found.</w:t>
      </w:r>
    </w:p>
  </w:footnote>
  <w:footnote w:id="38">
    <w:p w14:paraId="5267F749" w14:textId="77777777" w:rsidR="00851168" w:rsidRPr="00E508E7" w:rsidRDefault="00851168">
      <w:pPr>
        <w:pStyle w:val="FootnoteText"/>
        <w:rPr>
          <w:sz w:val="24"/>
          <w:szCs w:val="24"/>
        </w:rPr>
      </w:pPr>
      <w:r w:rsidRPr="00E508E7">
        <w:rPr>
          <w:rStyle w:val="FootnoteReference"/>
          <w:sz w:val="24"/>
          <w:szCs w:val="24"/>
        </w:rPr>
        <w:footnoteRef/>
      </w:r>
      <w:r w:rsidRPr="00E508E7">
        <w:rPr>
          <w:sz w:val="24"/>
          <w:szCs w:val="24"/>
        </w:rPr>
        <w:t xml:space="preserve"> </w:t>
      </w:r>
      <w:r w:rsidRPr="00E508E7">
        <w:rPr>
          <w:rFonts w:cs="Arial"/>
          <w:sz w:val="24"/>
          <w:szCs w:val="24"/>
        </w:rPr>
        <w:t xml:space="preserve">Refer to the US Department of Homeland Security National Infrastructure Advisory Council (DHS-NIAC) report  </w:t>
      </w:r>
      <w:hyperlink r:id="rId9" w:history="1">
        <w:r w:rsidRPr="00E508E7">
          <w:rPr>
            <w:rStyle w:val="Hyperlink"/>
            <w:rFonts w:cs="Arial"/>
            <w:sz w:val="24"/>
            <w:szCs w:val="24"/>
          </w:rPr>
          <w:t>“The Prioritization of Critical Infrastructure for a Pandemic Outbreak in the United States Work Group Final Report and Recommendations by the Council” (January 2007)</w:t>
        </w:r>
      </w:hyperlink>
      <w:r w:rsidRPr="00E508E7">
        <w:rPr>
          <w:rFonts w:cs="Arial"/>
          <w:sz w:val="24"/>
          <w:szCs w:val="24"/>
        </w:rPr>
        <w:t xml:space="preserve"> for definitions and national estimates of critical workers for target groups in the health care services and critical infrastructure sectors.</w:t>
      </w:r>
    </w:p>
  </w:footnote>
  <w:footnote w:id="39">
    <w:p w14:paraId="5267F74A" w14:textId="77777777" w:rsidR="00851168" w:rsidRPr="00E508E7" w:rsidRDefault="00851168">
      <w:pPr>
        <w:pStyle w:val="FootnoteText"/>
        <w:rPr>
          <w:sz w:val="24"/>
          <w:szCs w:val="24"/>
        </w:rPr>
      </w:pPr>
      <w:r w:rsidRPr="00E508E7">
        <w:rPr>
          <w:rStyle w:val="FootnoteReference"/>
          <w:sz w:val="24"/>
          <w:szCs w:val="24"/>
        </w:rPr>
        <w:footnoteRef/>
      </w:r>
      <w:r w:rsidRPr="00E508E7">
        <w:rPr>
          <w:sz w:val="24"/>
          <w:szCs w:val="24"/>
        </w:rPr>
        <w:t xml:space="preserve"> </w:t>
      </w:r>
      <w:r w:rsidRPr="00E508E7">
        <w:rPr>
          <w:rFonts w:cs="Arial"/>
          <w:sz w:val="24"/>
          <w:szCs w:val="24"/>
        </w:rPr>
        <w:t xml:space="preserve">Actual local target group estimates will need to be derived from additional data sources such as the </w:t>
      </w:r>
      <w:hyperlink r:id="rId10" w:history="1">
        <w:r w:rsidRPr="00E508E7">
          <w:rPr>
            <w:rStyle w:val="Hyperlink"/>
            <w:rFonts w:cs="Arial"/>
            <w:sz w:val="24"/>
            <w:szCs w:val="24"/>
          </w:rPr>
          <w:t>California Department of Labor</w:t>
        </w:r>
      </w:hyperlink>
      <w:r w:rsidRPr="00E508E7">
        <w:rPr>
          <w:rFonts w:cs="Arial"/>
          <w:sz w:val="24"/>
          <w:szCs w:val="24"/>
        </w:rPr>
        <w:t xml:space="preserve">  as well as local data resources. For several target groups no estimates could be found.</w:t>
      </w:r>
    </w:p>
  </w:footnote>
  <w:footnote w:id="40">
    <w:p w14:paraId="5267F74B" w14:textId="77777777" w:rsidR="00851168" w:rsidRPr="00E508E7" w:rsidRDefault="00851168" w:rsidP="00B22095">
      <w:pPr>
        <w:pStyle w:val="FootnoteText"/>
        <w:rPr>
          <w:sz w:val="24"/>
          <w:szCs w:val="24"/>
        </w:rPr>
      </w:pPr>
      <w:r w:rsidRPr="00E508E7">
        <w:rPr>
          <w:rStyle w:val="FootnoteReference"/>
          <w:rFonts w:cs="Arial"/>
          <w:sz w:val="24"/>
          <w:szCs w:val="24"/>
        </w:rPr>
        <w:footnoteRef/>
      </w:r>
      <w:r w:rsidRPr="00E508E7">
        <w:rPr>
          <w:rFonts w:cs="Arial"/>
          <w:sz w:val="24"/>
          <w:szCs w:val="24"/>
        </w:rPr>
        <w:t xml:space="preserve"> </w:t>
      </w:r>
      <w:r w:rsidRPr="00E508E7">
        <w:rPr>
          <w:sz w:val="24"/>
          <w:szCs w:val="24"/>
        </w:rPr>
        <w:t xml:space="preserve">Refer to </w:t>
      </w:r>
      <w:hyperlink r:id="rId11" w:history="1">
        <w:r w:rsidRPr="00E508E7">
          <w:rPr>
            <w:rStyle w:val="Hyperlink"/>
            <w:sz w:val="24"/>
            <w:szCs w:val="24"/>
          </w:rPr>
          <w:t>Recommendations from the Advisory Committee on Immunization Practices (2010)</w:t>
        </w:r>
      </w:hyperlink>
      <w:r w:rsidRPr="00E508E7">
        <w:rPr>
          <w:sz w:val="24"/>
          <w:szCs w:val="24"/>
        </w:rPr>
        <w:t xml:space="preserve">  for a list of medical conditions that place persons at high risk of developing influenza complications.</w:t>
      </w:r>
      <w:r w:rsidRPr="00E508E7">
        <w:rPr>
          <w:rFonts w:cs="Arial"/>
          <w:sz w:val="24"/>
          <w:szCs w:val="24"/>
        </w:rPr>
        <w:t xml:space="preserve"> </w:t>
      </w:r>
    </w:p>
  </w:footnote>
  <w:footnote w:id="41">
    <w:p w14:paraId="5267F74C" w14:textId="265D6627" w:rsidR="00851168" w:rsidRPr="00E508E7" w:rsidRDefault="00851168" w:rsidP="00B142C2">
      <w:pPr>
        <w:pStyle w:val="FootnoteText"/>
        <w:rPr>
          <w:sz w:val="24"/>
          <w:szCs w:val="24"/>
        </w:rPr>
      </w:pPr>
      <w:r w:rsidRPr="00E508E7">
        <w:rPr>
          <w:rStyle w:val="FootnoteReference"/>
          <w:sz w:val="24"/>
          <w:szCs w:val="24"/>
        </w:rPr>
        <w:footnoteRef/>
      </w:r>
      <w:r w:rsidRPr="00E508E7">
        <w:rPr>
          <w:sz w:val="24"/>
          <w:szCs w:val="24"/>
        </w:rPr>
        <w:t xml:space="preserve"> </w:t>
      </w:r>
      <w:hyperlink r:id="rId12" w:history="1">
        <w:r w:rsidRPr="00C14981">
          <w:rPr>
            <w:rStyle w:val="Hyperlink"/>
            <w:sz w:val="24"/>
            <w:szCs w:val="24"/>
          </w:rPr>
          <w:t>US Department of Health and Human Services. HHS Pandemic Influenza Plan, November 2005</w:t>
        </w:r>
      </w:hyperlink>
      <w:r w:rsidRPr="00E508E7">
        <w:rPr>
          <w:sz w:val="24"/>
          <w:szCs w:val="24"/>
        </w:rPr>
        <w:t xml:space="preserve">. Available at: </w:t>
      </w:r>
      <w:r w:rsidRPr="00C14981">
        <w:rPr>
          <w:sz w:val="24"/>
          <w:szCs w:val="24"/>
        </w:rPr>
        <w:t>http://www.hhs.gov/pandemicflu/plan/pdf/AppD.pdf</w:t>
      </w:r>
      <w:r w:rsidRPr="00E508E7">
        <w:rPr>
          <w:sz w:val="24"/>
          <w:szCs w:val="24"/>
        </w:rPr>
        <w:t>).</w:t>
      </w:r>
    </w:p>
  </w:footnote>
  <w:footnote w:id="42">
    <w:p w14:paraId="5267F74D" w14:textId="77777777" w:rsidR="00851168" w:rsidRPr="00E508E7" w:rsidRDefault="00851168" w:rsidP="00B142C2">
      <w:pPr>
        <w:pStyle w:val="FootnoteText"/>
        <w:rPr>
          <w:sz w:val="24"/>
          <w:szCs w:val="24"/>
        </w:rPr>
      </w:pPr>
      <w:r w:rsidRPr="00E508E7">
        <w:rPr>
          <w:rStyle w:val="FootnoteReference"/>
          <w:sz w:val="24"/>
          <w:szCs w:val="24"/>
        </w:rPr>
        <w:footnoteRef/>
      </w:r>
      <w:r w:rsidRPr="00E508E7">
        <w:rPr>
          <w:sz w:val="24"/>
          <w:szCs w:val="24"/>
        </w:rPr>
        <w:t xml:space="preserve"> Centers for Disease Control. CDC Pandemic Influenza Operational Plan (OPLAN): Annex F Community Interventions, January 11, 2008.  (No longer available on the website.) </w:t>
      </w:r>
    </w:p>
  </w:footnote>
  <w:footnote w:id="43">
    <w:p w14:paraId="5267F74E" w14:textId="77777777" w:rsidR="00851168" w:rsidRPr="00E508E7" w:rsidRDefault="00851168" w:rsidP="00B142C2">
      <w:pPr>
        <w:pStyle w:val="FootnoteText"/>
        <w:rPr>
          <w:sz w:val="24"/>
          <w:szCs w:val="24"/>
        </w:rPr>
      </w:pPr>
      <w:r w:rsidRPr="00E508E7">
        <w:rPr>
          <w:rStyle w:val="FootnoteReference"/>
          <w:sz w:val="24"/>
          <w:szCs w:val="24"/>
        </w:rPr>
        <w:footnoteRef/>
      </w:r>
      <w:r w:rsidRPr="00E508E7">
        <w:rPr>
          <w:sz w:val="24"/>
          <w:szCs w:val="24"/>
        </w:rPr>
        <w:t xml:space="preserve"> US Department of Health and Human Services. </w:t>
      </w:r>
      <w:hyperlink r:id="rId13" w:history="1">
        <w:r w:rsidRPr="00E508E7">
          <w:rPr>
            <w:rStyle w:val="Hyperlink"/>
            <w:sz w:val="24"/>
            <w:szCs w:val="24"/>
          </w:rPr>
          <w:t>Guidance on Allocating and Targeting Pandemic Influenza Vaccine,</w:t>
        </w:r>
      </w:hyperlink>
      <w:r w:rsidRPr="00E508E7">
        <w:rPr>
          <w:sz w:val="24"/>
          <w:szCs w:val="24"/>
        </w:rPr>
        <w:t xml:space="preserve"> July 2008. </w:t>
      </w:r>
    </w:p>
    <w:p w14:paraId="5267F74F" w14:textId="77777777" w:rsidR="00851168" w:rsidRPr="00E508E7" w:rsidRDefault="00851168" w:rsidP="00B142C2">
      <w:pPr>
        <w:pStyle w:val="FootnoteText"/>
        <w:rPr>
          <w:sz w:val="24"/>
          <w:szCs w:val="24"/>
        </w:rPr>
      </w:pPr>
      <w:r w:rsidRPr="00E508E7">
        <w:rPr>
          <w:sz w:val="24"/>
          <w:szCs w:val="24"/>
        </w:rPr>
        <w:t xml:space="preserve">(Available at: http://www.flu.gov/images/reports/pi_vaccine_allocation_guidance.pdf </w:t>
      </w:r>
    </w:p>
    <w:p w14:paraId="5267F750" w14:textId="77777777" w:rsidR="00851168" w:rsidRPr="00E508E7" w:rsidRDefault="00851168" w:rsidP="00B142C2">
      <w:pPr>
        <w:pStyle w:val="FootnoteText"/>
        <w:rPr>
          <w:sz w:val="24"/>
          <w:szCs w:val="24"/>
        </w:rPr>
      </w:pPr>
    </w:p>
  </w:footnote>
  <w:footnote w:id="44">
    <w:p w14:paraId="5267F751" w14:textId="77777777" w:rsidR="00851168" w:rsidRPr="00E508E7" w:rsidRDefault="00851168">
      <w:pPr>
        <w:pStyle w:val="FootnoteText"/>
        <w:rPr>
          <w:sz w:val="24"/>
          <w:szCs w:val="24"/>
        </w:rPr>
      </w:pPr>
      <w:r w:rsidRPr="00E508E7">
        <w:rPr>
          <w:rStyle w:val="FootnoteReference"/>
          <w:sz w:val="24"/>
          <w:szCs w:val="24"/>
        </w:rPr>
        <w:footnoteRef/>
      </w:r>
      <w:r w:rsidRPr="00E508E7">
        <w:rPr>
          <w:sz w:val="24"/>
          <w:szCs w:val="24"/>
        </w:rPr>
        <w:t xml:space="preserve"> The Scoring Tool is based on an Analytic Hierarchy Process, which is a “choice-based” modeling technique that helps decision-makers allocate resources across competing alternatives to develop an optimal prioritization scheme.</w:t>
      </w:r>
    </w:p>
  </w:footnote>
  <w:footnote w:id="45">
    <w:p w14:paraId="5267F752" w14:textId="77777777" w:rsidR="00851168" w:rsidRPr="00E508E7" w:rsidRDefault="00851168" w:rsidP="009121F2">
      <w:pPr>
        <w:pStyle w:val="FootnoteText"/>
        <w:rPr>
          <w:sz w:val="24"/>
          <w:szCs w:val="24"/>
        </w:rPr>
      </w:pPr>
      <w:r w:rsidRPr="00E508E7">
        <w:rPr>
          <w:rStyle w:val="FootnoteReference"/>
          <w:rFonts w:cs="Arial"/>
          <w:sz w:val="24"/>
          <w:szCs w:val="24"/>
        </w:rPr>
        <w:footnoteRef/>
      </w:r>
      <w:r w:rsidRPr="00E508E7">
        <w:rPr>
          <w:rFonts w:cs="Arial"/>
          <w:sz w:val="24"/>
          <w:szCs w:val="24"/>
        </w:rPr>
        <w:t xml:space="preserve"> Refer to the CIDER </w:t>
      </w:r>
      <w:hyperlink r:id="rId14" w:history="1">
        <w:r w:rsidRPr="00E508E7">
          <w:rPr>
            <w:rStyle w:val="Hyperlink"/>
            <w:rFonts w:cs="Arial"/>
            <w:sz w:val="24"/>
            <w:szCs w:val="24"/>
          </w:rPr>
          <w:t>Pandemic Influenza Project</w:t>
        </w:r>
      </w:hyperlink>
      <w:r w:rsidRPr="00E508E7">
        <w:rPr>
          <w:rFonts w:cs="Arial"/>
          <w:sz w:val="24"/>
          <w:szCs w:val="24"/>
          <w:u w:val="single"/>
        </w:rPr>
        <w:t xml:space="preserve"> </w:t>
      </w:r>
      <w:r w:rsidRPr="00E508E7">
        <w:rPr>
          <w:rFonts w:cs="Arial"/>
          <w:sz w:val="24"/>
          <w:szCs w:val="24"/>
        </w:rPr>
        <w:t xml:space="preserve">webpage for a complete discussion of the decision analysis scoring tool methodology. </w:t>
      </w:r>
    </w:p>
  </w:footnote>
  <w:footnote w:id="46">
    <w:p w14:paraId="5267F753" w14:textId="77777777" w:rsidR="00851168" w:rsidRPr="00890816" w:rsidRDefault="00851168" w:rsidP="00413DB2">
      <w:pPr>
        <w:pStyle w:val="FootnoteText"/>
        <w:rPr>
          <w:sz w:val="24"/>
          <w:szCs w:val="24"/>
        </w:rPr>
      </w:pPr>
      <w:r w:rsidRPr="00890816">
        <w:rPr>
          <w:rStyle w:val="FootnoteReference"/>
          <w:sz w:val="24"/>
          <w:szCs w:val="24"/>
        </w:rPr>
        <w:footnoteRef/>
      </w:r>
      <w:r w:rsidRPr="00890816">
        <w:rPr>
          <w:sz w:val="24"/>
          <w:szCs w:val="24"/>
        </w:rPr>
        <w:t>T</w:t>
      </w:r>
      <w:r w:rsidRPr="00890816">
        <w:rPr>
          <w:rFonts w:cs="Arial"/>
          <w:sz w:val="24"/>
          <w:szCs w:val="24"/>
        </w:rPr>
        <w:t xml:space="preserve">he organization of the prioritization list into categories and levels is based on the federal </w:t>
      </w:r>
      <w:hyperlink r:id="rId15" w:history="1">
        <w:r w:rsidRPr="00890816">
          <w:rPr>
            <w:rStyle w:val="Hyperlink"/>
            <w:rFonts w:cs="Arial"/>
            <w:sz w:val="24"/>
            <w:szCs w:val="24"/>
          </w:rPr>
          <w:t>Guidance on Allocating and Targeting Pandemic Influenza Vaccine</w:t>
        </w:r>
      </w:hyperlink>
    </w:p>
  </w:footnote>
  <w:footnote w:id="47">
    <w:p w14:paraId="5267F754" w14:textId="77777777" w:rsidR="00851168" w:rsidRPr="00823CA9" w:rsidRDefault="00851168" w:rsidP="00222272">
      <w:pPr>
        <w:rPr>
          <w:rFonts w:cs="Arial"/>
        </w:rPr>
      </w:pPr>
      <w:r w:rsidRPr="00823CA9">
        <w:rPr>
          <w:rStyle w:val="FootnoteReference"/>
          <w:sz w:val="24"/>
          <w:szCs w:val="24"/>
        </w:rPr>
        <w:footnoteRef/>
      </w:r>
      <w:r w:rsidRPr="00823CA9">
        <w:t xml:space="preserve"> Se</w:t>
      </w:r>
      <w:r w:rsidRPr="00823CA9">
        <w:rPr>
          <w:rFonts w:cs="Arial"/>
          <w:iCs/>
        </w:rPr>
        <w:t>veral age categories are slightly different then recommended in the federal guidance because the DAST survey was administered before the federal guidance was issued.</w:t>
      </w:r>
    </w:p>
    <w:p w14:paraId="5267F755" w14:textId="77777777" w:rsidR="00851168" w:rsidRPr="00823CA9" w:rsidRDefault="00851168">
      <w:pPr>
        <w:pStyle w:val="FootnoteText"/>
        <w:rPr>
          <w:sz w:val="24"/>
          <w:szCs w:val="24"/>
        </w:rPr>
      </w:pPr>
    </w:p>
  </w:footnote>
  <w:footnote w:id="48">
    <w:p w14:paraId="5267F756" w14:textId="77777777" w:rsidR="00851168" w:rsidRPr="00823CA9" w:rsidRDefault="00851168" w:rsidP="00890816">
      <w:pPr>
        <w:pStyle w:val="FootnoteText"/>
        <w:rPr>
          <w:sz w:val="24"/>
          <w:szCs w:val="24"/>
        </w:rPr>
      </w:pPr>
      <w:r w:rsidRPr="00823CA9">
        <w:rPr>
          <w:rStyle w:val="FootnoteReference"/>
          <w:sz w:val="24"/>
          <w:szCs w:val="24"/>
        </w:rPr>
        <w:footnoteRef/>
      </w:r>
      <w:r w:rsidRPr="00823CA9">
        <w:rPr>
          <w:sz w:val="24"/>
          <w:szCs w:val="24"/>
        </w:rPr>
        <w:t xml:space="preserve"> </w:t>
      </w:r>
      <w:r w:rsidRPr="00823CA9">
        <w:rPr>
          <w:rFonts w:cs="Arial"/>
          <w:sz w:val="24"/>
          <w:szCs w:val="24"/>
        </w:rPr>
        <w:t>Both pregnant women and healthy household contacts of vulnerable populations (indicated by asterisks) have frequent, close, and prolonged contact with vulnerable persons who are unable to receive vaccine. As a result, they should be reconsidered for higher vaccination priority within category one.</w:t>
      </w:r>
    </w:p>
  </w:footnote>
  <w:footnote w:id="49">
    <w:p w14:paraId="5267F757" w14:textId="77777777" w:rsidR="00851168" w:rsidRPr="009345BE" w:rsidRDefault="00851168">
      <w:pPr>
        <w:pStyle w:val="FootnoteText"/>
        <w:rPr>
          <w:sz w:val="24"/>
          <w:szCs w:val="24"/>
        </w:rPr>
      </w:pPr>
      <w:r w:rsidRPr="009345BE">
        <w:rPr>
          <w:rStyle w:val="FootnoteReference"/>
          <w:sz w:val="24"/>
          <w:szCs w:val="24"/>
        </w:rPr>
        <w:t>2</w:t>
      </w:r>
      <w:r w:rsidRPr="009345BE">
        <w:rPr>
          <w:sz w:val="24"/>
          <w:szCs w:val="24"/>
        </w:rPr>
        <w:t xml:space="preserve"> </w:t>
      </w:r>
      <w:r w:rsidRPr="009345BE">
        <w:rPr>
          <w:rFonts w:cs="Arial"/>
          <w:sz w:val="24"/>
          <w:szCs w:val="24"/>
        </w:rPr>
        <w:t xml:space="preserve">Pandemic Severity Index found in DHHS CDC Interim Pre-pandemic Planning Guidance: </w:t>
      </w:r>
      <w:hyperlink r:id="rId16" w:history="1">
        <w:r w:rsidRPr="009345BE">
          <w:rPr>
            <w:rStyle w:val="Hyperlink"/>
            <w:rFonts w:cs="Arial"/>
            <w:sz w:val="24"/>
            <w:szCs w:val="24"/>
          </w:rPr>
          <w:t>Community Strategy for Pandemic Influenza Mitigation in the United States</w:t>
        </w:r>
      </w:hyperlink>
      <w:r w:rsidRPr="009345BE">
        <w:rPr>
          <w:rFonts w:cs="Arial"/>
          <w:sz w:val="24"/>
          <w:szCs w:val="24"/>
        </w:rPr>
        <w:t xml:space="preserve"> – Early, Targeted, Layered Use of Non-pharmaceutical Interventions.</w:t>
      </w:r>
    </w:p>
  </w:footnote>
  <w:footnote w:id="50">
    <w:p w14:paraId="5267F758" w14:textId="77777777" w:rsidR="00851168" w:rsidRPr="00851168" w:rsidRDefault="00851168" w:rsidP="00904D08">
      <w:pPr>
        <w:rPr>
          <w:rFonts w:cs="Arial"/>
        </w:rPr>
      </w:pPr>
      <w:r w:rsidRPr="00851168">
        <w:rPr>
          <w:rStyle w:val="FootnoteReference"/>
          <w:sz w:val="24"/>
          <w:szCs w:val="24"/>
        </w:rPr>
        <w:t>1</w:t>
      </w:r>
      <w:r w:rsidRPr="00851168">
        <w:t xml:space="preserve"> </w:t>
      </w:r>
      <w:r w:rsidRPr="00851168">
        <w:rPr>
          <w:rFonts w:cs="Arial"/>
        </w:rPr>
        <w:t xml:space="preserve">Refer to federal </w:t>
      </w:r>
      <w:hyperlink r:id="rId17" w:history="1">
        <w:r w:rsidRPr="00851168">
          <w:rPr>
            <w:rStyle w:val="Hyperlink"/>
            <w:rFonts w:cs="Arial"/>
          </w:rPr>
          <w:t>Guidance on Allocating Pandemic Influenza Vaccine</w:t>
        </w:r>
      </w:hyperlink>
      <w:r w:rsidRPr="00851168">
        <w:rPr>
          <w:rFonts w:cs="Arial"/>
        </w:rPr>
        <w:t xml:space="preserve"> for the federal government prioritization process.</w:t>
      </w:r>
    </w:p>
  </w:footnote>
  <w:footnote w:id="51">
    <w:p w14:paraId="5267F759" w14:textId="77777777" w:rsidR="00851168" w:rsidRPr="00851168" w:rsidRDefault="00851168" w:rsidP="00904D08">
      <w:r w:rsidRPr="00851168">
        <w:rPr>
          <w:rStyle w:val="FootnoteReference"/>
          <w:sz w:val="24"/>
          <w:szCs w:val="24"/>
        </w:rPr>
        <w:t>2</w:t>
      </w:r>
      <w:r w:rsidRPr="00851168">
        <w:t xml:space="preserve"> </w:t>
      </w:r>
      <w:r w:rsidRPr="00851168">
        <w:rPr>
          <w:rFonts w:cs="Arial"/>
        </w:rPr>
        <w:t>Refer to Supplemental Document 2 for additional detail on the CDPH prioritization process.</w:t>
      </w:r>
    </w:p>
  </w:footnote>
  <w:footnote w:id="52">
    <w:p w14:paraId="5267F75A" w14:textId="77777777" w:rsidR="00851168" w:rsidRPr="00851168" w:rsidRDefault="00851168" w:rsidP="00BE5D66">
      <w:pPr>
        <w:pStyle w:val="FootnoteText"/>
        <w:rPr>
          <w:sz w:val="24"/>
          <w:szCs w:val="24"/>
        </w:rPr>
      </w:pPr>
      <w:r w:rsidRPr="00851168">
        <w:rPr>
          <w:rStyle w:val="FootnoteReference"/>
          <w:sz w:val="24"/>
          <w:szCs w:val="24"/>
        </w:rPr>
        <w:t>3</w:t>
      </w:r>
      <w:r w:rsidRPr="00851168">
        <w:rPr>
          <w:sz w:val="24"/>
          <w:szCs w:val="24"/>
        </w:rPr>
        <w:t xml:space="preserve"> </w:t>
      </w:r>
      <w:r w:rsidRPr="00851168">
        <w:rPr>
          <w:rFonts w:cs="Arial"/>
          <w:sz w:val="24"/>
          <w:szCs w:val="24"/>
        </w:rPr>
        <w:t xml:space="preserve">Refer to Appendix A for a comparison of CDPH and federal government target group lists and recommended CDPH sub-prioritization within these target groups.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B" w14:textId="77777777" w:rsidR="00851168" w:rsidRDefault="009866C0">
    <w:pPr>
      <w:pStyle w:val="Header"/>
    </w:pPr>
    <w:r>
      <w:rPr>
        <w:noProof/>
      </w:rPr>
      <w:pict w14:anchorId="5267F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35.05pt;height:174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C" w14:textId="77777777" w:rsidR="00851168" w:rsidRDefault="009866C0">
    <w:pPr>
      <w:pStyle w:val="Header"/>
    </w:pPr>
    <w:r>
      <w:rPr>
        <w:noProof/>
      </w:rPr>
      <w:pict w14:anchorId="5267F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35.05pt;height:174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E" w14:textId="77777777" w:rsidR="00851168" w:rsidRPr="00ED5970" w:rsidRDefault="00851168" w:rsidP="00ED59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EDE"/>
    <w:multiLevelType w:val="hybridMultilevel"/>
    <w:tmpl w:val="3C7A695E"/>
    <w:lvl w:ilvl="0" w:tplc="04090003">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777CC"/>
    <w:multiLevelType w:val="hybridMultilevel"/>
    <w:tmpl w:val="3E0E2374"/>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F7DC9"/>
    <w:multiLevelType w:val="hybridMultilevel"/>
    <w:tmpl w:val="BBA41C92"/>
    <w:lvl w:ilvl="0" w:tplc="E23227E8">
      <w:start w:val="1"/>
      <w:numFmt w:val="bullet"/>
      <w:lvlText w:val=""/>
      <w:lvlJc w:val="left"/>
      <w:pPr>
        <w:tabs>
          <w:tab w:val="num" w:pos="360"/>
        </w:tabs>
        <w:ind w:left="360" w:hanging="360"/>
      </w:pPr>
      <w:rPr>
        <w:rFonts w:ascii="Symbol" w:hAnsi="Symbol" w:hint="default"/>
      </w:rPr>
    </w:lvl>
    <w:lvl w:ilvl="1" w:tplc="BD9EC7CA">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B3DC2"/>
    <w:multiLevelType w:val="hybridMultilevel"/>
    <w:tmpl w:val="805271B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22E7D"/>
    <w:multiLevelType w:val="hybridMultilevel"/>
    <w:tmpl w:val="72C6A956"/>
    <w:lvl w:ilvl="0" w:tplc="8CB8D3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34199"/>
    <w:multiLevelType w:val="hybridMultilevel"/>
    <w:tmpl w:val="A23E9720"/>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15C5F"/>
    <w:multiLevelType w:val="hybridMultilevel"/>
    <w:tmpl w:val="C5549CB4"/>
    <w:lvl w:ilvl="0" w:tplc="DEF01B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A3772BA"/>
    <w:multiLevelType w:val="hybridMultilevel"/>
    <w:tmpl w:val="369EAC0C"/>
    <w:lvl w:ilvl="0" w:tplc="BD9EC7C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D0EFC"/>
    <w:multiLevelType w:val="hybridMultilevel"/>
    <w:tmpl w:val="303A77A4"/>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9" w15:restartNumberingAfterBreak="0">
    <w:nsid w:val="1C825D65"/>
    <w:multiLevelType w:val="hybridMultilevel"/>
    <w:tmpl w:val="7472A43A"/>
    <w:lvl w:ilvl="0" w:tplc="827AF7B4">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262FB"/>
    <w:multiLevelType w:val="hybridMultilevel"/>
    <w:tmpl w:val="0B922C68"/>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E7495C"/>
    <w:multiLevelType w:val="hybridMultilevel"/>
    <w:tmpl w:val="227EBD40"/>
    <w:lvl w:ilvl="0" w:tplc="1F4884B8">
      <w:start w:val="1"/>
      <w:numFmt w:val="bullet"/>
      <w:lvlText w:val=""/>
      <w:lvlJc w:val="left"/>
      <w:pPr>
        <w:tabs>
          <w:tab w:val="num" w:pos="720"/>
        </w:tabs>
        <w:ind w:left="720" w:hanging="360"/>
      </w:pPr>
      <w:rPr>
        <w:rFonts w:ascii="Symbol" w:hAnsi="Symbol" w:hint="default"/>
        <w:color w:val="auto"/>
        <w:sz w:val="2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24BC0608"/>
    <w:multiLevelType w:val="hybridMultilevel"/>
    <w:tmpl w:val="A718B4C0"/>
    <w:lvl w:ilvl="0" w:tplc="0A165EE8">
      <w:start w:val="1"/>
      <w:numFmt w:val="upperLetter"/>
      <w:lvlText w:val="%1."/>
      <w:lvlJc w:val="left"/>
      <w:pPr>
        <w:tabs>
          <w:tab w:val="num" w:pos="720"/>
        </w:tabs>
        <w:ind w:left="720" w:hanging="360"/>
      </w:pPr>
      <w:rPr>
        <w:rFonts w:cs="Times New Roman" w:hint="default"/>
        <w:b/>
      </w:rPr>
    </w:lvl>
    <w:lvl w:ilvl="1" w:tplc="2BC48D6C">
      <w:start w:val="1"/>
      <w:numFmt w:val="decimal"/>
      <w:lvlText w:val="%2"/>
      <w:lvlJc w:val="left"/>
      <w:pPr>
        <w:tabs>
          <w:tab w:val="num" w:pos="1224"/>
        </w:tabs>
        <w:ind w:left="1800" w:hanging="720"/>
      </w:pPr>
      <w:rPr>
        <w:rFonts w:ascii="Arial Narrow" w:hAnsi="Arial Narrow" w:cs="Times New Roman" w:hint="default"/>
        <w:b/>
      </w:rPr>
    </w:lvl>
    <w:lvl w:ilvl="2" w:tplc="C97C342C">
      <w:start w:val="1"/>
      <w:numFmt w:val="decimal"/>
      <w:lvlText w:val="%3."/>
      <w:lvlJc w:val="left"/>
      <w:pPr>
        <w:tabs>
          <w:tab w:val="num" w:pos="2940"/>
        </w:tabs>
        <w:ind w:left="2940" w:hanging="9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72D35F4"/>
    <w:multiLevelType w:val="hybridMultilevel"/>
    <w:tmpl w:val="2968E76E"/>
    <w:lvl w:ilvl="0" w:tplc="E23227E8">
      <w:start w:val="1"/>
      <w:numFmt w:val="bullet"/>
      <w:lvlText w:val=""/>
      <w:lvlJc w:val="left"/>
      <w:pPr>
        <w:tabs>
          <w:tab w:val="num" w:pos="360"/>
        </w:tabs>
        <w:ind w:left="360" w:hanging="360"/>
      </w:pPr>
      <w:rPr>
        <w:rFonts w:ascii="Symbol" w:hAnsi="Symbol" w:hint="default"/>
      </w:rPr>
    </w:lvl>
    <w:lvl w:ilvl="1" w:tplc="BD9EC7CA">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BB66BD"/>
    <w:multiLevelType w:val="hybridMultilevel"/>
    <w:tmpl w:val="3872FE46"/>
    <w:lvl w:ilvl="0" w:tplc="AB36D594">
      <w:start w:val="1"/>
      <w:numFmt w:val="bullet"/>
      <w:lvlText w:val=""/>
      <w:lvlJc w:val="left"/>
      <w:pPr>
        <w:tabs>
          <w:tab w:val="num" w:pos="1512"/>
        </w:tabs>
        <w:ind w:left="1512" w:hanging="360"/>
      </w:pPr>
      <w:rPr>
        <w:rFonts w:ascii="Symbol" w:hAnsi="Symbol" w:hint="default"/>
        <w:color w:val="auto"/>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7E24620"/>
    <w:multiLevelType w:val="hybridMultilevel"/>
    <w:tmpl w:val="EB54A74C"/>
    <w:lvl w:ilvl="0" w:tplc="7396C1E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F112A2"/>
    <w:multiLevelType w:val="hybridMultilevel"/>
    <w:tmpl w:val="A7A6256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FD291B"/>
    <w:multiLevelType w:val="hybridMultilevel"/>
    <w:tmpl w:val="49F48068"/>
    <w:lvl w:ilvl="0" w:tplc="C3C61972">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82570D"/>
    <w:multiLevelType w:val="hybridMultilevel"/>
    <w:tmpl w:val="C83AD156"/>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9" w15:restartNumberingAfterBreak="0">
    <w:nsid w:val="2C8772CF"/>
    <w:multiLevelType w:val="hybridMultilevel"/>
    <w:tmpl w:val="59D6D3DE"/>
    <w:lvl w:ilvl="0" w:tplc="422C00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6038"/>
    <w:multiLevelType w:val="hybridMultilevel"/>
    <w:tmpl w:val="09BE2878"/>
    <w:lvl w:ilvl="0" w:tplc="027248F2">
      <w:start w:val="1"/>
      <w:numFmt w:val="bullet"/>
      <w:lvlText w:val="o"/>
      <w:lvlJc w:val="left"/>
      <w:pPr>
        <w:tabs>
          <w:tab w:val="num" w:pos="708"/>
        </w:tabs>
        <w:ind w:left="708" w:hanging="360"/>
      </w:pPr>
      <w:rPr>
        <w:rFonts w:ascii="Courier New" w:hAnsi="Courier New" w:hint="default"/>
        <w:color w:val="auto"/>
        <w:sz w:val="20"/>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305C752E"/>
    <w:multiLevelType w:val="hybridMultilevel"/>
    <w:tmpl w:val="549C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260D1"/>
    <w:multiLevelType w:val="hybridMultilevel"/>
    <w:tmpl w:val="D9506930"/>
    <w:lvl w:ilvl="0" w:tplc="027248F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3F8704F"/>
    <w:multiLevelType w:val="hybridMultilevel"/>
    <w:tmpl w:val="B90449A6"/>
    <w:lvl w:ilvl="0" w:tplc="BD9EC7C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A23ECC"/>
    <w:multiLevelType w:val="hybridMultilevel"/>
    <w:tmpl w:val="8E361DDC"/>
    <w:lvl w:ilvl="0" w:tplc="BD9EC7C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466BC1"/>
    <w:multiLevelType w:val="hybridMultilevel"/>
    <w:tmpl w:val="57666F54"/>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135D08"/>
    <w:multiLevelType w:val="hybridMultilevel"/>
    <w:tmpl w:val="715E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8E62D9"/>
    <w:multiLevelType w:val="hybridMultilevel"/>
    <w:tmpl w:val="CCBA722C"/>
    <w:lvl w:ilvl="0" w:tplc="027248F2">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A36668A"/>
    <w:multiLevelType w:val="hybridMultilevel"/>
    <w:tmpl w:val="AEE40A4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535155"/>
    <w:multiLevelType w:val="hybridMultilevel"/>
    <w:tmpl w:val="F8E058E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0F33C9"/>
    <w:multiLevelType w:val="hybridMultilevel"/>
    <w:tmpl w:val="9642D0D4"/>
    <w:lvl w:ilvl="0" w:tplc="027248F2">
      <w:start w:val="1"/>
      <w:numFmt w:val="bullet"/>
      <w:lvlText w:val="o"/>
      <w:lvlJc w:val="left"/>
      <w:pPr>
        <w:tabs>
          <w:tab w:val="num" w:pos="720"/>
        </w:tabs>
        <w:ind w:left="720" w:hanging="360"/>
      </w:pPr>
      <w:rPr>
        <w:rFonts w:ascii="Courier New" w:hAnsi="Courier New" w:hint="default"/>
        <w:color w:val="auto"/>
        <w:sz w:val="20"/>
      </w:rPr>
    </w:lvl>
    <w:lvl w:ilvl="1" w:tplc="7396C1E0">
      <w:start w:val="1"/>
      <w:numFmt w:val="bullet"/>
      <w:lvlText w:val=""/>
      <w:lvlJc w:val="left"/>
      <w:pPr>
        <w:tabs>
          <w:tab w:val="num" w:pos="216"/>
        </w:tabs>
        <w:ind w:left="216" w:hanging="216"/>
      </w:pPr>
      <w:rPr>
        <w:rFonts w:ascii="Symbol" w:hAnsi="Symbol" w:hint="default"/>
        <w:color w:val="auto"/>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29B038B"/>
    <w:multiLevelType w:val="hybridMultilevel"/>
    <w:tmpl w:val="3AF419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EC6781"/>
    <w:multiLevelType w:val="hybridMultilevel"/>
    <w:tmpl w:val="349E1BD0"/>
    <w:lvl w:ilvl="0" w:tplc="2A324B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9A510BF"/>
    <w:multiLevelType w:val="hybridMultilevel"/>
    <w:tmpl w:val="56C0683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CE5ABC"/>
    <w:multiLevelType w:val="hybridMultilevel"/>
    <w:tmpl w:val="444EE8AE"/>
    <w:lvl w:ilvl="0" w:tplc="027248F2">
      <w:start w:val="1"/>
      <w:numFmt w:val="bullet"/>
      <w:lvlText w:val="o"/>
      <w:lvlJc w:val="left"/>
      <w:pPr>
        <w:tabs>
          <w:tab w:val="num" w:pos="720"/>
        </w:tabs>
        <w:ind w:left="720" w:hanging="360"/>
      </w:pPr>
      <w:rPr>
        <w:rFonts w:ascii="Courier New" w:hAnsi="Courier New" w:hint="default"/>
        <w:color w:val="auto"/>
        <w:sz w:val="20"/>
      </w:rPr>
    </w:lvl>
    <w:lvl w:ilvl="1" w:tplc="422C00EA">
      <w:start w:val="1"/>
      <w:numFmt w:val="bullet"/>
      <w:lvlText w:val=""/>
      <w:lvlJc w:val="left"/>
      <w:pPr>
        <w:tabs>
          <w:tab w:val="num" w:pos="360"/>
        </w:tabs>
        <w:ind w:left="360" w:hanging="360"/>
      </w:pPr>
      <w:rPr>
        <w:rFonts w:ascii="Symbol" w:hAnsi="Symbol" w:hint="default"/>
        <w:color w:val="auto"/>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23911FC"/>
    <w:multiLevelType w:val="hybridMultilevel"/>
    <w:tmpl w:val="E2266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87414"/>
    <w:multiLevelType w:val="hybridMultilevel"/>
    <w:tmpl w:val="E40421B8"/>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8454AD"/>
    <w:multiLevelType w:val="hybridMultilevel"/>
    <w:tmpl w:val="847CEACE"/>
    <w:lvl w:ilvl="0" w:tplc="4C527A1E">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5E112D"/>
    <w:multiLevelType w:val="hybridMultilevel"/>
    <w:tmpl w:val="1AB04E94"/>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213311"/>
    <w:multiLevelType w:val="hybridMultilevel"/>
    <w:tmpl w:val="AEF68D1C"/>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5F2E2E3E"/>
    <w:multiLevelType w:val="hybridMultilevel"/>
    <w:tmpl w:val="8906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00DD4"/>
    <w:multiLevelType w:val="hybridMultilevel"/>
    <w:tmpl w:val="67303716"/>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2" w15:restartNumberingAfterBreak="0">
    <w:nsid w:val="65CF1370"/>
    <w:multiLevelType w:val="hybridMultilevel"/>
    <w:tmpl w:val="AFC6CBD6"/>
    <w:lvl w:ilvl="0" w:tplc="898A01B2">
      <w:start w:val="1"/>
      <w:numFmt w:val="bullet"/>
      <w:lvlText w:val=""/>
      <w:lvlJc w:val="left"/>
      <w:pPr>
        <w:tabs>
          <w:tab w:val="num" w:pos="360"/>
        </w:tabs>
        <w:ind w:left="360" w:hanging="360"/>
      </w:pPr>
      <w:rPr>
        <w:rFonts w:ascii="Symbol" w:hAnsi="Symbol" w:hint="default"/>
      </w:rPr>
    </w:lvl>
    <w:lvl w:ilvl="1" w:tplc="BD9EC7CA">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5D6B8A"/>
    <w:multiLevelType w:val="hybridMultilevel"/>
    <w:tmpl w:val="A7C23C18"/>
    <w:lvl w:ilvl="0" w:tplc="422C00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777ED6"/>
    <w:multiLevelType w:val="hybridMultilevel"/>
    <w:tmpl w:val="7720741C"/>
    <w:lvl w:ilvl="0" w:tplc="1F4884B8">
      <w:start w:val="1"/>
      <w:numFmt w:val="bullet"/>
      <w:lvlText w:val=""/>
      <w:lvlJc w:val="left"/>
      <w:pPr>
        <w:tabs>
          <w:tab w:val="num" w:pos="720"/>
        </w:tabs>
        <w:ind w:left="720" w:hanging="360"/>
      </w:pPr>
      <w:rPr>
        <w:rFonts w:ascii="Symbol" w:hAnsi="Symbol" w:hint="default"/>
        <w:color w:val="auto"/>
        <w:sz w:val="20"/>
      </w:rPr>
    </w:lvl>
    <w:lvl w:ilvl="1" w:tplc="F8E292E8">
      <w:start w:val="1"/>
      <w:numFmt w:val="decimal"/>
      <w:lvlText w:val="(%2)"/>
      <w:lvlJc w:val="left"/>
      <w:pPr>
        <w:tabs>
          <w:tab w:val="num" w:pos="1800"/>
        </w:tabs>
        <w:ind w:left="1800" w:hanging="360"/>
      </w:pPr>
      <w:rPr>
        <w:rFonts w:cs="Times New Roman" w:hint="default"/>
        <w:i w:val="0"/>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7090085A"/>
    <w:multiLevelType w:val="hybridMultilevel"/>
    <w:tmpl w:val="467A3144"/>
    <w:lvl w:ilvl="0" w:tplc="DAD6E69E">
      <w:start w:val="1"/>
      <w:numFmt w:val="bullet"/>
      <w:lvlText w:val=""/>
      <w:lvlJc w:val="left"/>
      <w:pPr>
        <w:tabs>
          <w:tab w:val="num" w:pos="360"/>
        </w:tabs>
        <w:ind w:left="360" w:hanging="360"/>
      </w:pPr>
      <w:rPr>
        <w:rFonts w:ascii="Symbol" w:hAnsi="Symbol" w:hint="default"/>
      </w:rPr>
    </w:lvl>
    <w:lvl w:ilvl="1" w:tplc="BD9EC7CA">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BB3964"/>
    <w:multiLevelType w:val="hybridMultilevel"/>
    <w:tmpl w:val="60C26A4E"/>
    <w:lvl w:ilvl="0" w:tplc="827AF7B4">
      <w:start w:val="1"/>
      <w:numFmt w:val="bullet"/>
      <w:lvlText w:val=""/>
      <w:lvlJc w:val="left"/>
      <w:pPr>
        <w:tabs>
          <w:tab w:val="num" w:pos="360"/>
        </w:tabs>
        <w:ind w:left="360" w:hanging="360"/>
      </w:pPr>
      <w:rPr>
        <w:rFonts w:ascii="Symbol" w:hAnsi="Symbol" w:hint="default"/>
        <w:color w:val="auto"/>
      </w:rPr>
    </w:lvl>
    <w:lvl w:ilvl="1" w:tplc="DEF01B3A">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75219C"/>
    <w:multiLevelType w:val="hybridMultilevel"/>
    <w:tmpl w:val="44CA474A"/>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8" w15:restartNumberingAfterBreak="0">
    <w:nsid w:val="73A85791"/>
    <w:multiLevelType w:val="hybridMultilevel"/>
    <w:tmpl w:val="1AF45F24"/>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42460D"/>
    <w:multiLevelType w:val="hybridMultilevel"/>
    <w:tmpl w:val="5838BBCC"/>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4995A24"/>
    <w:multiLevelType w:val="hybridMultilevel"/>
    <w:tmpl w:val="E392F036"/>
    <w:lvl w:ilvl="0" w:tplc="BFF2237E">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C44672"/>
    <w:multiLevelType w:val="hybridMultilevel"/>
    <w:tmpl w:val="34A05E64"/>
    <w:lvl w:ilvl="0" w:tplc="027248F2">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A1557EA"/>
    <w:multiLevelType w:val="hybridMultilevel"/>
    <w:tmpl w:val="EF82D18A"/>
    <w:lvl w:ilvl="0" w:tplc="EE9C5ADC">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0C5EF8"/>
    <w:multiLevelType w:val="hybridMultilevel"/>
    <w:tmpl w:val="19BA62E8"/>
    <w:lvl w:ilvl="0" w:tplc="027248F2">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9"/>
  </w:num>
  <w:num w:numId="2">
    <w:abstractNumId w:val="43"/>
  </w:num>
  <w:num w:numId="3">
    <w:abstractNumId w:val="9"/>
  </w:num>
  <w:num w:numId="4">
    <w:abstractNumId w:val="48"/>
  </w:num>
  <w:num w:numId="5">
    <w:abstractNumId w:val="25"/>
  </w:num>
  <w:num w:numId="6">
    <w:abstractNumId w:val="16"/>
  </w:num>
  <w:num w:numId="7">
    <w:abstractNumId w:val="49"/>
  </w:num>
  <w:num w:numId="8">
    <w:abstractNumId w:val="10"/>
  </w:num>
  <w:num w:numId="9">
    <w:abstractNumId w:val="38"/>
  </w:num>
  <w:num w:numId="10">
    <w:abstractNumId w:val="46"/>
  </w:num>
  <w:num w:numId="11">
    <w:abstractNumId w:val="1"/>
  </w:num>
  <w:num w:numId="12">
    <w:abstractNumId w:val="36"/>
  </w:num>
  <w:num w:numId="13">
    <w:abstractNumId w:val="33"/>
  </w:num>
  <w:num w:numId="14">
    <w:abstractNumId w:val="28"/>
  </w:num>
  <w:num w:numId="15">
    <w:abstractNumId w:val="5"/>
  </w:num>
  <w:num w:numId="16">
    <w:abstractNumId w:val="3"/>
  </w:num>
  <w:num w:numId="17">
    <w:abstractNumId w:val="29"/>
  </w:num>
  <w:num w:numId="18">
    <w:abstractNumId w:val="40"/>
  </w:num>
  <w:num w:numId="19">
    <w:abstractNumId w:val="21"/>
  </w:num>
  <w:num w:numId="20">
    <w:abstractNumId w:val="26"/>
  </w:num>
  <w:num w:numId="21">
    <w:abstractNumId w:val="31"/>
  </w:num>
  <w:num w:numId="22">
    <w:abstractNumId w:val="4"/>
  </w:num>
  <w:num w:numId="23">
    <w:abstractNumId w:val="44"/>
  </w:num>
  <w:num w:numId="24">
    <w:abstractNumId w:val="11"/>
  </w:num>
  <w:num w:numId="25">
    <w:abstractNumId w:val="6"/>
  </w:num>
  <w:num w:numId="26">
    <w:abstractNumId w:val="32"/>
  </w:num>
  <w:num w:numId="27">
    <w:abstractNumId w:val="7"/>
  </w:num>
  <w:num w:numId="28">
    <w:abstractNumId w:val="12"/>
  </w:num>
  <w:num w:numId="29">
    <w:abstractNumId w:val="35"/>
  </w:num>
  <w:num w:numId="30">
    <w:abstractNumId w:val="14"/>
  </w:num>
  <w:num w:numId="31">
    <w:abstractNumId w:val="23"/>
  </w:num>
  <w:num w:numId="32">
    <w:abstractNumId w:val="37"/>
  </w:num>
  <w:num w:numId="33">
    <w:abstractNumId w:val="50"/>
  </w:num>
  <w:num w:numId="34">
    <w:abstractNumId w:val="0"/>
  </w:num>
  <w:num w:numId="35">
    <w:abstractNumId w:val="17"/>
  </w:num>
  <w:num w:numId="36">
    <w:abstractNumId w:val="53"/>
  </w:num>
  <w:num w:numId="37">
    <w:abstractNumId w:val="30"/>
  </w:num>
  <w:num w:numId="38">
    <w:abstractNumId w:val="34"/>
  </w:num>
  <w:num w:numId="39">
    <w:abstractNumId w:val="22"/>
  </w:num>
  <w:num w:numId="40">
    <w:abstractNumId w:val="27"/>
  </w:num>
  <w:num w:numId="41">
    <w:abstractNumId w:val="51"/>
  </w:num>
  <w:num w:numId="42">
    <w:abstractNumId w:val="24"/>
  </w:num>
  <w:num w:numId="43">
    <w:abstractNumId w:val="15"/>
  </w:num>
  <w:num w:numId="44">
    <w:abstractNumId w:val="42"/>
  </w:num>
  <w:num w:numId="45">
    <w:abstractNumId w:val="45"/>
  </w:num>
  <w:num w:numId="46">
    <w:abstractNumId w:val="13"/>
  </w:num>
  <w:num w:numId="47">
    <w:abstractNumId w:val="2"/>
  </w:num>
  <w:num w:numId="48">
    <w:abstractNumId w:val="47"/>
  </w:num>
  <w:num w:numId="49">
    <w:abstractNumId w:val="8"/>
  </w:num>
  <w:num w:numId="50">
    <w:abstractNumId w:val="39"/>
  </w:num>
  <w:num w:numId="51">
    <w:abstractNumId w:val="18"/>
  </w:num>
  <w:num w:numId="52">
    <w:abstractNumId w:val="41"/>
  </w:num>
  <w:num w:numId="53">
    <w:abstractNumId w:val="52"/>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F77"/>
    <w:rsid w:val="00000481"/>
    <w:rsid w:val="0000116E"/>
    <w:rsid w:val="00002528"/>
    <w:rsid w:val="00006B38"/>
    <w:rsid w:val="00006BBC"/>
    <w:rsid w:val="00006D10"/>
    <w:rsid w:val="00010DE5"/>
    <w:rsid w:val="000119E8"/>
    <w:rsid w:val="00011B11"/>
    <w:rsid w:val="00013AEC"/>
    <w:rsid w:val="000163A0"/>
    <w:rsid w:val="00017C27"/>
    <w:rsid w:val="00017E8C"/>
    <w:rsid w:val="00020B65"/>
    <w:rsid w:val="00021384"/>
    <w:rsid w:val="00021C1E"/>
    <w:rsid w:val="000227DD"/>
    <w:rsid w:val="00024822"/>
    <w:rsid w:val="000256F1"/>
    <w:rsid w:val="000301A0"/>
    <w:rsid w:val="00031196"/>
    <w:rsid w:val="00031A16"/>
    <w:rsid w:val="00034A25"/>
    <w:rsid w:val="000356B1"/>
    <w:rsid w:val="00035D48"/>
    <w:rsid w:val="00037BF2"/>
    <w:rsid w:val="00037CE1"/>
    <w:rsid w:val="0004004F"/>
    <w:rsid w:val="0004025D"/>
    <w:rsid w:val="0004274F"/>
    <w:rsid w:val="000434B6"/>
    <w:rsid w:val="00045FBD"/>
    <w:rsid w:val="00052D97"/>
    <w:rsid w:val="00064199"/>
    <w:rsid w:val="000675A0"/>
    <w:rsid w:val="00071BBB"/>
    <w:rsid w:val="00071D78"/>
    <w:rsid w:val="00074217"/>
    <w:rsid w:val="0007643B"/>
    <w:rsid w:val="00076614"/>
    <w:rsid w:val="00083275"/>
    <w:rsid w:val="00083A4A"/>
    <w:rsid w:val="00085749"/>
    <w:rsid w:val="00086311"/>
    <w:rsid w:val="0009440D"/>
    <w:rsid w:val="00095C82"/>
    <w:rsid w:val="000960C6"/>
    <w:rsid w:val="000A3017"/>
    <w:rsid w:val="000A400D"/>
    <w:rsid w:val="000A433E"/>
    <w:rsid w:val="000A6075"/>
    <w:rsid w:val="000A6090"/>
    <w:rsid w:val="000A63AE"/>
    <w:rsid w:val="000B27F4"/>
    <w:rsid w:val="000C0030"/>
    <w:rsid w:val="000C3950"/>
    <w:rsid w:val="000C3A0B"/>
    <w:rsid w:val="000C75B3"/>
    <w:rsid w:val="000D0EBB"/>
    <w:rsid w:val="000D1471"/>
    <w:rsid w:val="000D157E"/>
    <w:rsid w:val="000D20B2"/>
    <w:rsid w:val="000D423B"/>
    <w:rsid w:val="000D4647"/>
    <w:rsid w:val="000D78B4"/>
    <w:rsid w:val="000E1001"/>
    <w:rsid w:val="000E2959"/>
    <w:rsid w:val="000E78D4"/>
    <w:rsid w:val="000F0361"/>
    <w:rsid w:val="000F227B"/>
    <w:rsid w:val="000F6063"/>
    <w:rsid w:val="000F71B4"/>
    <w:rsid w:val="000F7D1B"/>
    <w:rsid w:val="00100A5D"/>
    <w:rsid w:val="00101420"/>
    <w:rsid w:val="0010285F"/>
    <w:rsid w:val="00104F07"/>
    <w:rsid w:val="00110C34"/>
    <w:rsid w:val="00134848"/>
    <w:rsid w:val="00134BEC"/>
    <w:rsid w:val="00134C03"/>
    <w:rsid w:val="0013767B"/>
    <w:rsid w:val="00137D44"/>
    <w:rsid w:val="00140B94"/>
    <w:rsid w:val="0014181B"/>
    <w:rsid w:val="00141A60"/>
    <w:rsid w:val="00141E1A"/>
    <w:rsid w:val="00142019"/>
    <w:rsid w:val="00145DC9"/>
    <w:rsid w:val="001472B7"/>
    <w:rsid w:val="00150F0C"/>
    <w:rsid w:val="00151443"/>
    <w:rsid w:val="00153F5A"/>
    <w:rsid w:val="00156024"/>
    <w:rsid w:val="001560B6"/>
    <w:rsid w:val="00156293"/>
    <w:rsid w:val="00157276"/>
    <w:rsid w:val="00160106"/>
    <w:rsid w:val="00166E92"/>
    <w:rsid w:val="001713FE"/>
    <w:rsid w:val="00175EDC"/>
    <w:rsid w:val="001761FD"/>
    <w:rsid w:val="00180B61"/>
    <w:rsid w:val="00182540"/>
    <w:rsid w:val="001903FE"/>
    <w:rsid w:val="001955D7"/>
    <w:rsid w:val="001A1ED7"/>
    <w:rsid w:val="001A294D"/>
    <w:rsid w:val="001A2A02"/>
    <w:rsid w:val="001A2FEB"/>
    <w:rsid w:val="001A45D2"/>
    <w:rsid w:val="001A7532"/>
    <w:rsid w:val="001B2CCD"/>
    <w:rsid w:val="001B46A3"/>
    <w:rsid w:val="001C067D"/>
    <w:rsid w:val="001C5E8F"/>
    <w:rsid w:val="001C69A1"/>
    <w:rsid w:val="001C6C45"/>
    <w:rsid w:val="001C798C"/>
    <w:rsid w:val="001C7E87"/>
    <w:rsid w:val="001D0FE9"/>
    <w:rsid w:val="001D4E82"/>
    <w:rsid w:val="001D5452"/>
    <w:rsid w:val="001D5694"/>
    <w:rsid w:val="001D65AC"/>
    <w:rsid w:val="001E1353"/>
    <w:rsid w:val="001E1555"/>
    <w:rsid w:val="001E3E8B"/>
    <w:rsid w:val="001E7517"/>
    <w:rsid w:val="001F2701"/>
    <w:rsid w:val="001F5685"/>
    <w:rsid w:val="001F574B"/>
    <w:rsid w:val="001F763A"/>
    <w:rsid w:val="002017CE"/>
    <w:rsid w:val="00203959"/>
    <w:rsid w:val="00207281"/>
    <w:rsid w:val="00207C16"/>
    <w:rsid w:val="0021037C"/>
    <w:rsid w:val="002167C5"/>
    <w:rsid w:val="00217520"/>
    <w:rsid w:val="002207F8"/>
    <w:rsid w:val="00222272"/>
    <w:rsid w:val="002254A8"/>
    <w:rsid w:val="002260D5"/>
    <w:rsid w:val="00226CEF"/>
    <w:rsid w:val="002325DA"/>
    <w:rsid w:val="00236D1D"/>
    <w:rsid w:val="002476FD"/>
    <w:rsid w:val="002608DC"/>
    <w:rsid w:val="002623D4"/>
    <w:rsid w:val="0026267C"/>
    <w:rsid w:val="002655AB"/>
    <w:rsid w:val="00266A75"/>
    <w:rsid w:val="00270AAD"/>
    <w:rsid w:val="00273184"/>
    <w:rsid w:val="00277A9D"/>
    <w:rsid w:val="002820E1"/>
    <w:rsid w:val="00286BA1"/>
    <w:rsid w:val="00286D0F"/>
    <w:rsid w:val="00287A3A"/>
    <w:rsid w:val="00291F3D"/>
    <w:rsid w:val="00293030"/>
    <w:rsid w:val="00295A53"/>
    <w:rsid w:val="00295D5C"/>
    <w:rsid w:val="002965B6"/>
    <w:rsid w:val="002A2D3C"/>
    <w:rsid w:val="002A7504"/>
    <w:rsid w:val="002A7AA7"/>
    <w:rsid w:val="002B72AA"/>
    <w:rsid w:val="002C058D"/>
    <w:rsid w:val="002C0972"/>
    <w:rsid w:val="002C2D3D"/>
    <w:rsid w:val="002C312D"/>
    <w:rsid w:val="002C7985"/>
    <w:rsid w:val="002D051F"/>
    <w:rsid w:val="002D0BCC"/>
    <w:rsid w:val="002D5050"/>
    <w:rsid w:val="002E60D5"/>
    <w:rsid w:val="002E70E9"/>
    <w:rsid w:val="002F1E77"/>
    <w:rsid w:val="002F5454"/>
    <w:rsid w:val="002F6AC6"/>
    <w:rsid w:val="00300936"/>
    <w:rsid w:val="003024C0"/>
    <w:rsid w:val="00310E99"/>
    <w:rsid w:val="00311134"/>
    <w:rsid w:val="003173E0"/>
    <w:rsid w:val="00323410"/>
    <w:rsid w:val="00325AA5"/>
    <w:rsid w:val="00326A57"/>
    <w:rsid w:val="003273A2"/>
    <w:rsid w:val="003314DD"/>
    <w:rsid w:val="00331A48"/>
    <w:rsid w:val="003337E5"/>
    <w:rsid w:val="00334EB2"/>
    <w:rsid w:val="00337524"/>
    <w:rsid w:val="003465B0"/>
    <w:rsid w:val="00347FF2"/>
    <w:rsid w:val="00355C49"/>
    <w:rsid w:val="00357268"/>
    <w:rsid w:val="00362405"/>
    <w:rsid w:val="00366BD4"/>
    <w:rsid w:val="00371654"/>
    <w:rsid w:val="003724D0"/>
    <w:rsid w:val="00372D06"/>
    <w:rsid w:val="00377596"/>
    <w:rsid w:val="00382A4D"/>
    <w:rsid w:val="00383E6F"/>
    <w:rsid w:val="00390225"/>
    <w:rsid w:val="003952C7"/>
    <w:rsid w:val="003A20DF"/>
    <w:rsid w:val="003A3C07"/>
    <w:rsid w:val="003A4BDD"/>
    <w:rsid w:val="003B0583"/>
    <w:rsid w:val="003C4DA9"/>
    <w:rsid w:val="003C4F0A"/>
    <w:rsid w:val="003C54AD"/>
    <w:rsid w:val="003D165D"/>
    <w:rsid w:val="003D4B61"/>
    <w:rsid w:val="003D4D15"/>
    <w:rsid w:val="003E1755"/>
    <w:rsid w:val="003E238C"/>
    <w:rsid w:val="003E2FCD"/>
    <w:rsid w:val="003F1688"/>
    <w:rsid w:val="003F1E97"/>
    <w:rsid w:val="003F2117"/>
    <w:rsid w:val="003F5496"/>
    <w:rsid w:val="003F73D0"/>
    <w:rsid w:val="0040110B"/>
    <w:rsid w:val="00402F2D"/>
    <w:rsid w:val="004040EB"/>
    <w:rsid w:val="00410B25"/>
    <w:rsid w:val="00413DB2"/>
    <w:rsid w:val="00415A50"/>
    <w:rsid w:val="00416025"/>
    <w:rsid w:val="0041644D"/>
    <w:rsid w:val="0041666A"/>
    <w:rsid w:val="004174AC"/>
    <w:rsid w:val="00423D31"/>
    <w:rsid w:val="004274F2"/>
    <w:rsid w:val="00433C43"/>
    <w:rsid w:val="004356B2"/>
    <w:rsid w:val="00435FAF"/>
    <w:rsid w:val="00437622"/>
    <w:rsid w:val="004411C8"/>
    <w:rsid w:val="00444F06"/>
    <w:rsid w:val="00446009"/>
    <w:rsid w:val="00446098"/>
    <w:rsid w:val="0044703B"/>
    <w:rsid w:val="00450907"/>
    <w:rsid w:val="00454D7A"/>
    <w:rsid w:val="00455722"/>
    <w:rsid w:val="0045725C"/>
    <w:rsid w:val="00465356"/>
    <w:rsid w:val="00467061"/>
    <w:rsid w:val="00467DEF"/>
    <w:rsid w:val="004738D6"/>
    <w:rsid w:val="00474156"/>
    <w:rsid w:val="004749C2"/>
    <w:rsid w:val="00476841"/>
    <w:rsid w:val="00482C75"/>
    <w:rsid w:val="004841B5"/>
    <w:rsid w:val="004909B7"/>
    <w:rsid w:val="00491B76"/>
    <w:rsid w:val="0049305F"/>
    <w:rsid w:val="004932D1"/>
    <w:rsid w:val="00494EF0"/>
    <w:rsid w:val="004B0F47"/>
    <w:rsid w:val="004B55EE"/>
    <w:rsid w:val="004B60CC"/>
    <w:rsid w:val="004C3286"/>
    <w:rsid w:val="004C4161"/>
    <w:rsid w:val="004D5F01"/>
    <w:rsid w:val="004D6DD7"/>
    <w:rsid w:val="004D6EEC"/>
    <w:rsid w:val="004D7C66"/>
    <w:rsid w:val="004E0AF5"/>
    <w:rsid w:val="004E5B87"/>
    <w:rsid w:val="004E7375"/>
    <w:rsid w:val="004F030A"/>
    <w:rsid w:val="004F06FA"/>
    <w:rsid w:val="004F08C5"/>
    <w:rsid w:val="004F0B2E"/>
    <w:rsid w:val="004F12A6"/>
    <w:rsid w:val="004F546B"/>
    <w:rsid w:val="00501C7C"/>
    <w:rsid w:val="0051567C"/>
    <w:rsid w:val="00515753"/>
    <w:rsid w:val="00515947"/>
    <w:rsid w:val="00522431"/>
    <w:rsid w:val="005224FA"/>
    <w:rsid w:val="00522643"/>
    <w:rsid w:val="00524A92"/>
    <w:rsid w:val="00527133"/>
    <w:rsid w:val="0052732C"/>
    <w:rsid w:val="00531BC9"/>
    <w:rsid w:val="005334EE"/>
    <w:rsid w:val="005428C5"/>
    <w:rsid w:val="005440C7"/>
    <w:rsid w:val="00546331"/>
    <w:rsid w:val="0054788C"/>
    <w:rsid w:val="005538E8"/>
    <w:rsid w:val="00554827"/>
    <w:rsid w:val="005555CB"/>
    <w:rsid w:val="00562D11"/>
    <w:rsid w:val="0056451D"/>
    <w:rsid w:val="00565CB0"/>
    <w:rsid w:val="005676D7"/>
    <w:rsid w:val="005714AA"/>
    <w:rsid w:val="00574295"/>
    <w:rsid w:val="00583BC0"/>
    <w:rsid w:val="00584339"/>
    <w:rsid w:val="00584E05"/>
    <w:rsid w:val="0058515F"/>
    <w:rsid w:val="00586DCC"/>
    <w:rsid w:val="005914E0"/>
    <w:rsid w:val="00592CC8"/>
    <w:rsid w:val="00593566"/>
    <w:rsid w:val="0059377A"/>
    <w:rsid w:val="00595BBD"/>
    <w:rsid w:val="005A60CA"/>
    <w:rsid w:val="005A708E"/>
    <w:rsid w:val="005B0300"/>
    <w:rsid w:val="005B37F5"/>
    <w:rsid w:val="005B3E4D"/>
    <w:rsid w:val="005B67DB"/>
    <w:rsid w:val="005C1035"/>
    <w:rsid w:val="005C455F"/>
    <w:rsid w:val="005D112A"/>
    <w:rsid w:val="005D2882"/>
    <w:rsid w:val="005D5973"/>
    <w:rsid w:val="005D6C95"/>
    <w:rsid w:val="005E2370"/>
    <w:rsid w:val="005E24CF"/>
    <w:rsid w:val="005E5507"/>
    <w:rsid w:val="005E7CC3"/>
    <w:rsid w:val="005E7EFB"/>
    <w:rsid w:val="005E7F77"/>
    <w:rsid w:val="005F08B2"/>
    <w:rsid w:val="005F29E0"/>
    <w:rsid w:val="005F6B3C"/>
    <w:rsid w:val="005F7072"/>
    <w:rsid w:val="0060045F"/>
    <w:rsid w:val="0060165B"/>
    <w:rsid w:val="00604456"/>
    <w:rsid w:val="006077F6"/>
    <w:rsid w:val="006108AD"/>
    <w:rsid w:val="0061287E"/>
    <w:rsid w:val="00613169"/>
    <w:rsid w:val="00614D68"/>
    <w:rsid w:val="0061752D"/>
    <w:rsid w:val="00621365"/>
    <w:rsid w:val="00621E1C"/>
    <w:rsid w:val="006225F0"/>
    <w:rsid w:val="00623B01"/>
    <w:rsid w:val="00630519"/>
    <w:rsid w:val="00633E21"/>
    <w:rsid w:val="006377CF"/>
    <w:rsid w:val="00637C19"/>
    <w:rsid w:val="00637F3D"/>
    <w:rsid w:val="00646BB8"/>
    <w:rsid w:val="00654DD8"/>
    <w:rsid w:val="006552BE"/>
    <w:rsid w:val="0065788D"/>
    <w:rsid w:val="006617B4"/>
    <w:rsid w:val="006643AB"/>
    <w:rsid w:val="00664E96"/>
    <w:rsid w:val="006660E4"/>
    <w:rsid w:val="006821A4"/>
    <w:rsid w:val="00687C3D"/>
    <w:rsid w:val="00693369"/>
    <w:rsid w:val="00693DFF"/>
    <w:rsid w:val="00696358"/>
    <w:rsid w:val="006A2139"/>
    <w:rsid w:val="006A270E"/>
    <w:rsid w:val="006A677A"/>
    <w:rsid w:val="006A7437"/>
    <w:rsid w:val="006B173E"/>
    <w:rsid w:val="006B1889"/>
    <w:rsid w:val="006B398A"/>
    <w:rsid w:val="006B416A"/>
    <w:rsid w:val="006B689A"/>
    <w:rsid w:val="006B7D33"/>
    <w:rsid w:val="006C2AD2"/>
    <w:rsid w:val="006D1469"/>
    <w:rsid w:val="006D694F"/>
    <w:rsid w:val="006D7DEB"/>
    <w:rsid w:val="006E10ED"/>
    <w:rsid w:val="006E2414"/>
    <w:rsid w:val="006E27CA"/>
    <w:rsid w:val="006E2868"/>
    <w:rsid w:val="006E29D3"/>
    <w:rsid w:val="006E2D6A"/>
    <w:rsid w:val="006F079E"/>
    <w:rsid w:val="006F0932"/>
    <w:rsid w:val="006F45D4"/>
    <w:rsid w:val="006F512C"/>
    <w:rsid w:val="006F5E35"/>
    <w:rsid w:val="006F688D"/>
    <w:rsid w:val="007003E9"/>
    <w:rsid w:val="00700C61"/>
    <w:rsid w:val="00702479"/>
    <w:rsid w:val="00710F41"/>
    <w:rsid w:val="00711CF9"/>
    <w:rsid w:val="0071387E"/>
    <w:rsid w:val="007207B9"/>
    <w:rsid w:val="0072239F"/>
    <w:rsid w:val="00723A69"/>
    <w:rsid w:val="0072473A"/>
    <w:rsid w:val="007247D1"/>
    <w:rsid w:val="0073043A"/>
    <w:rsid w:val="00730556"/>
    <w:rsid w:val="0073184A"/>
    <w:rsid w:val="00737E24"/>
    <w:rsid w:val="00740A80"/>
    <w:rsid w:val="0074192F"/>
    <w:rsid w:val="00743182"/>
    <w:rsid w:val="007436CE"/>
    <w:rsid w:val="00745138"/>
    <w:rsid w:val="00754726"/>
    <w:rsid w:val="007559FB"/>
    <w:rsid w:val="0075759E"/>
    <w:rsid w:val="007609D2"/>
    <w:rsid w:val="007647A9"/>
    <w:rsid w:val="00766320"/>
    <w:rsid w:val="00766EDD"/>
    <w:rsid w:val="00767590"/>
    <w:rsid w:val="0077438B"/>
    <w:rsid w:val="007765B4"/>
    <w:rsid w:val="00780478"/>
    <w:rsid w:val="007815A0"/>
    <w:rsid w:val="00782C71"/>
    <w:rsid w:val="00787A12"/>
    <w:rsid w:val="00787D18"/>
    <w:rsid w:val="00790675"/>
    <w:rsid w:val="007907A4"/>
    <w:rsid w:val="007919EF"/>
    <w:rsid w:val="00791A2F"/>
    <w:rsid w:val="00792421"/>
    <w:rsid w:val="00794B51"/>
    <w:rsid w:val="007968F4"/>
    <w:rsid w:val="007A0B03"/>
    <w:rsid w:val="007A15BB"/>
    <w:rsid w:val="007A3695"/>
    <w:rsid w:val="007A4780"/>
    <w:rsid w:val="007B0AD5"/>
    <w:rsid w:val="007B217F"/>
    <w:rsid w:val="007B29BE"/>
    <w:rsid w:val="007B31A9"/>
    <w:rsid w:val="007B3BF8"/>
    <w:rsid w:val="007B49C9"/>
    <w:rsid w:val="007B59F9"/>
    <w:rsid w:val="007B6E9E"/>
    <w:rsid w:val="007C0DB0"/>
    <w:rsid w:val="007C14D9"/>
    <w:rsid w:val="007C31B9"/>
    <w:rsid w:val="007C3A16"/>
    <w:rsid w:val="007C3FF6"/>
    <w:rsid w:val="007D15B5"/>
    <w:rsid w:val="007D1A12"/>
    <w:rsid w:val="007D34F0"/>
    <w:rsid w:val="007D38E5"/>
    <w:rsid w:val="007D40B4"/>
    <w:rsid w:val="007D5969"/>
    <w:rsid w:val="007E4A95"/>
    <w:rsid w:val="007E5679"/>
    <w:rsid w:val="007E6E6D"/>
    <w:rsid w:val="007F0E2D"/>
    <w:rsid w:val="007F1FF5"/>
    <w:rsid w:val="007F777B"/>
    <w:rsid w:val="0080481A"/>
    <w:rsid w:val="00804F80"/>
    <w:rsid w:val="00810B4F"/>
    <w:rsid w:val="0081225A"/>
    <w:rsid w:val="008129A0"/>
    <w:rsid w:val="00813029"/>
    <w:rsid w:val="00813F86"/>
    <w:rsid w:val="00817DEA"/>
    <w:rsid w:val="00820416"/>
    <w:rsid w:val="008222C0"/>
    <w:rsid w:val="008233BD"/>
    <w:rsid w:val="00823CA9"/>
    <w:rsid w:val="00826BB3"/>
    <w:rsid w:val="00833581"/>
    <w:rsid w:val="00833963"/>
    <w:rsid w:val="00834D96"/>
    <w:rsid w:val="008350EE"/>
    <w:rsid w:val="008361F4"/>
    <w:rsid w:val="00840A86"/>
    <w:rsid w:val="00843DD4"/>
    <w:rsid w:val="00846A4E"/>
    <w:rsid w:val="00847138"/>
    <w:rsid w:val="00847A92"/>
    <w:rsid w:val="00850551"/>
    <w:rsid w:val="00851168"/>
    <w:rsid w:val="00853E19"/>
    <w:rsid w:val="008655AB"/>
    <w:rsid w:val="008709F5"/>
    <w:rsid w:val="00870BB9"/>
    <w:rsid w:val="008710C4"/>
    <w:rsid w:val="00871388"/>
    <w:rsid w:val="00876C1D"/>
    <w:rsid w:val="008778C5"/>
    <w:rsid w:val="008815B6"/>
    <w:rsid w:val="00883272"/>
    <w:rsid w:val="00883622"/>
    <w:rsid w:val="00887A0B"/>
    <w:rsid w:val="00890816"/>
    <w:rsid w:val="00890F9E"/>
    <w:rsid w:val="00894E42"/>
    <w:rsid w:val="008964A1"/>
    <w:rsid w:val="008A1009"/>
    <w:rsid w:val="008A322B"/>
    <w:rsid w:val="008B2455"/>
    <w:rsid w:val="008B30A9"/>
    <w:rsid w:val="008B33AC"/>
    <w:rsid w:val="008B4521"/>
    <w:rsid w:val="008B7DFA"/>
    <w:rsid w:val="008C0CA4"/>
    <w:rsid w:val="008C16B1"/>
    <w:rsid w:val="008C2239"/>
    <w:rsid w:val="008C2B60"/>
    <w:rsid w:val="008D30EE"/>
    <w:rsid w:val="008D71BD"/>
    <w:rsid w:val="008E09B8"/>
    <w:rsid w:val="008E1907"/>
    <w:rsid w:val="008E20F1"/>
    <w:rsid w:val="008E53D1"/>
    <w:rsid w:val="008E7D01"/>
    <w:rsid w:val="008F04E8"/>
    <w:rsid w:val="008F1DE1"/>
    <w:rsid w:val="008F3F04"/>
    <w:rsid w:val="008F49BF"/>
    <w:rsid w:val="008F5450"/>
    <w:rsid w:val="008F5ACE"/>
    <w:rsid w:val="00901D1A"/>
    <w:rsid w:val="00904464"/>
    <w:rsid w:val="00904D08"/>
    <w:rsid w:val="00905A6C"/>
    <w:rsid w:val="0090619D"/>
    <w:rsid w:val="00911D05"/>
    <w:rsid w:val="009121F2"/>
    <w:rsid w:val="0091460C"/>
    <w:rsid w:val="00914FB8"/>
    <w:rsid w:val="009158A3"/>
    <w:rsid w:val="00915F7A"/>
    <w:rsid w:val="00916CDB"/>
    <w:rsid w:val="00917969"/>
    <w:rsid w:val="00917CBD"/>
    <w:rsid w:val="009222E5"/>
    <w:rsid w:val="009275DB"/>
    <w:rsid w:val="009277B8"/>
    <w:rsid w:val="00930932"/>
    <w:rsid w:val="009345BE"/>
    <w:rsid w:val="00935714"/>
    <w:rsid w:val="00935911"/>
    <w:rsid w:val="00936FA2"/>
    <w:rsid w:val="00940619"/>
    <w:rsid w:val="00940F59"/>
    <w:rsid w:val="009413AE"/>
    <w:rsid w:val="00943AEC"/>
    <w:rsid w:val="00946834"/>
    <w:rsid w:val="009517D6"/>
    <w:rsid w:val="009522F5"/>
    <w:rsid w:val="009548F6"/>
    <w:rsid w:val="00955B07"/>
    <w:rsid w:val="00956794"/>
    <w:rsid w:val="00961643"/>
    <w:rsid w:val="00961B4E"/>
    <w:rsid w:val="009627AB"/>
    <w:rsid w:val="009643F7"/>
    <w:rsid w:val="00966212"/>
    <w:rsid w:val="00967DF3"/>
    <w:rsid w:val="00972722"/>
    <w:rsid w:val="00975F71"/>
    <w:rsid w:val="00981A2C"/>
    <w:rsid w:val="00985B2A"/>
    <w:rsid w:val="00985C24"/>
    <w:rsid w:val="009866C0"/>
    <w:rsid w:val="009906F3"/>
    <w:rsid w:val="009915A7"/>
    <w:rsid w:val="00995742"/>
    <w:rsid w:val="009A0692"/>
    <w:rsid w:val="009A33B4"/>
    <w:rsid w:val="009A36EA"/>
    <w:rsid w:val="009B74D6"/>
    <w:rsid w:val="009B7884"/>
    <w:rsid w:val="009C0061"/>
    <w:rsid w:val="009C16D9"/>
    <w:rsid w:val="009C6A49"/>
    <w:rsid w:val="009D0DD0"/>
    <w:rsid w:val="009D71DB"/>
    <w:rsid w:val="009D7838"/>
    <w:rsid w:val="009E0532"/>
    <w:rsid w:val="009E283C"/>
    <w:rsid w:val="009E2AF6"/>
    <w:rsid w:val="009E7727"/>
    <w:rsid w:val="009F2B25"/>
    <w:rsid w:val="009F3F73"/>
    <w:rsid w:val="009F42EB"/>
    <w:rsid w:val="00A02773"/>
    <w:rsid w:val="00A02875"/>
    <w:rsid w:val="00A039FF"/>
    <w:rsid w:val="00A03AA1"/>
    <w:rsid w:val="00A11FD6"/>
    <w:rsid w:val="00A17BBF"/>
    <w:rsid w:val="00A2023D"/>
    <w:rsid w:val="00A27D40"/>
    <w:rsid w:val="00A32ADC"/>
    <w:rsid w:val="00A35AC7"/>
    <w:rsid w:val="00A35F0E"/>
    <w:rsid w:val="00A37181"/>
    <w:rsid w:val="00A37D68"/>
    <w:rsid w:val="00A43E02"/>
    <w:rsid w:val="00A44ABF"/>
    <w:rsid w:val="00A44F49"/>
    <w:rsid w:val="00A45020"/>
    <w:rsid w:val="00A47094"/>
    <w:rsid w:val="00A476F3"/>
    <w:rsid w:val="00A51941"/>
    <w:rsid w:val="00A53306"/>
    <w:rsid w:val="00A608A7"/>
    <w:rsid w:val="00A63503"/>
    <w:rsid w:val="00A65770"/>
    <w:rsid w:val="00A71537"/>
    <w:rsid w:val="00A7300C"/>
    <w:rsid w:val="00A812D6"/>
    <w:rsid w:val="00A845B8"/>
    <w:rsid w:val="00A87054"/>
    <w:rsid w:val="00A90260"/>
    <w:rsid w:val="00A90574"/>
    <w:rsid w:val="00A9143F"/>
    <w:rsid w:val="00A95B7B"/>
    <w:rsid w:val="00A97261"/>
    <w:rsid w:val="00A9767A"/>
    <w:rsid w:val="00AA08C4"/>
    <w:rsid w:val="00AA2A4F"/>
    <w:rsid w:val="00AA32CC"/>
    <w:rsid w:val="00AA3929"/>
    <w:rsid w:val="00AA3D00"/>
    <w:rsid w:val="00AA56F9"/>
    <w:rsid w:val="00AA6707"/>
    <w:rsid w:val="00AA7829"/>
    <w:rsid w:val="00AB6070"/>
    <w:rsid w:val="00AB727C"/>
    <w:rsid w:val="00AC28FF"/>
    <w:rsid w:val="00AC304F"/>
    <w:rsid w:val="00AC3682"/>
    <w:rsid w:val="00AC3778"/>
    <w:rsid w:val="00AC6EC4"/>
    <w:rsid w:val="00AD148B"/>
    <w:rsid w:val="00AD190F"/>
    <w:rsid w:val="00AD342E"/>
    <w:rsid w:val="00AD6656"/>
    <w:rsid w:val="00AD7918"/>
    <w:rsid w:val="00AE1856"/>
    <w:rsid w:val="00AE23A0"/>
    <w:rsid w:val="00AE3AA1"/>
    <w:rsid w:val="00AE470E"/>
    <w:rsid w:val="00AE736A"/>
    <w:rsid w:val="00AF123B"/>
    <w:rsid w:val="00AF26E8"/>
    <w:rsid w:val="00AF6E75"/>
    <w:rsid w:val="00B00834"/>
    <w:rsid w:val="00B02D91"/>
    <w:rsid w:val="00B06018"/>
    <w:rsid w:val="00B0699D"/>
    <w:rsid w:val="00B07272"/>
    <w:rsid w:val="00B1137A"/>
    <w:rsid w:val="00B116A3"/>
    <w:rsid w:val="00B13E25"/>
    <w:rsid w:val="00B142C2"/>
    <w:rsid w:val="00B14AA2"/>
    <w:rsid w:val="00B17395"/>
    <w:rsid w:val="00B22095"/>
    <w:rsid w:val="00B22625"/>
    <w:rsid w:val="00B27344"/>
    <w:rsid w:val="00B27B93"/>
    <w:rsid w:val="00B27E90"/>
    <w:rsid w:val="00B30FF3"/>
    <w:rsid w:val="00B31649"/>
    <w:rsid w:val="00B32029"/>
    <w:rsid w:val="00B33ECD"/>
    <w:rsid w:val="00B3417B"/>
    <w:rsid w:val="00B41DE5"/>
    <w:rsid w:val="00B42AD2"/>
    <w:rsid w:val="00B440F2"/>
    <w:rsid w:val="00B44CFC"/>
    <w:rsid w:val="00B44FB5"/>
    <w:rsid w:val="00B4679F"/>
    <w:rsid w:val="00B5073A"/>
    <w:rsid w:val="00B52000"/>
    <w:rsid w:val="00B54053"/>
    <w:rsid w:val="00B54403"/>
    <w:rsid w:val="00B57AE3"/>
    <w:rsid w:val="00B61482"/>
    <w:rsid w:val="00B6308D"/>
    <w:rsid w:val="00B65557"/>
    <w:rsid w:val="00B66782"/>
    <w:rsid w:val="00B73605"/>
    <w:rsid w:val="00B73ECD"/>
    <w:rsid w:val="00B77D2C"/>
    <w:rsid w:val="00B821B0"/>
    <w:rsid w:val="00B829B3"/>
    <w:rsid w:val="00B85A9A"/>
    <w:rsid w:val="00B92CBE"/>
    <w:rsid w:val="00B94DEA"/>
    <w:rsid w:val="00B95833"/>
    <w:rsid w:val="00BA040B"/>
    <w:rsid w:val="00BA075D"/>
    <w:rsid w:val="00BA0871"/>
    <w:rsid w:val="00BA3542"/>
    <w:rsid w:val="00BA5CEA"/>
    <w:rsid w:val="00BB1F64"/>
    <w:rsid w:val="00BB7FE1"/>
    <w:rsid w:val="00BC032B"/>
    <w:rsid w:val="00BC0B9B"/>
    <w:rsid w:val="00BC29DB"/>
    <w:rsid w:val="00BC61F3"/>
    <w:rsid w:val="00BD0100"/>
    <w:rsid w:val="00BD0310"/>
    <w:rsid w:val="00BD1F45"/>
    <w:rsid w:val="00BE219C"/>
    <w:rsid w:val="00BE5D66"/>
    <w:rsid w:val="00BE7198"/>
    <w:rsid w:val="00BE7308"/>
    <w:rsid w:val="00BE7D2C"/>
    <w:rsid w:val="00BF576E"/>
    <w:rsid w:val="00BF6951"/>
    <w:rsid w:val="00BF699A"/>
    <w:rsid w:val="00BF72DF"/>
    <w:rsid w:val="00C02AD1"/>
    <w:rsid w:val="00C05F44"/>
    <w:rsid w:val="00C115BA"/>
    <w:rsid w:val="00C14981"/>
    <w:rsid w:val="00C1500D"/>
    <w:rsid w:val="00C179A1"/>
    <w:rsid w:val="00C17A79"/>
    <w:rsid w:val="00C2452B"/>
    <w:rsid w:val="00C24842"/>
    <w:rsid w:val="00C24F64"/>
    <w:rsid w:val="00C25362"/>
    <w:rsid w:val="00C31AAA"/>
    <w:rsid w:val="00C33F2C"/>
    <w:rsid w:val="00C35A80"/>
    <w:rsid w:val="00C4322E"/>
    <w:rsid w:val="00C4528A"/>
    <w:rsid w:val="00C517C3"/>
    <w:rsid w:val="00C560C0"/>
    <w:rsid w:val="00C61858"/>
    <w:rsid w:val="00C63131"/>
    <w:rsid w:val="00C63187"/>
    <w:rsid w:val="00C66440"/>
    <w:rsid w:val="00C66FD1"/>
    <w:rsid w:val="00C700E7"/>
    <w:rsid w:val="00C7081F"/>
    <w:rsid w:val="00C73347"/>
    <w:rsid w:val="00C74C57"/>
    <w:rsid w:val="00C74CFF"/>
    <w:rsid w:val="00C75537"/>
    <w:rsid w:val="00C81B7A"/>
    <w:rsid w:val="00C82E43"/>
    <w:rsid w:val="00C90104"/>
    <w:rsid w:val="00C9116C"/>
    <w:rsid w:val="00C92FC7"/>
    <w:rsid w:val="00C9402B"/>
    <w:rsid w:val="00C949FB"/>
    <w:rsid w:val="00CA1605"/>
    <w:rsid w:val="00CA385A"/>
    <w:rsid w:val="00CA3D3D"/>
    <w:rsid w:val="00CB130E"/>
    <w:rsid w:val="00CB2253"/>
    <w:rsid w:val="00CC1674"/>
    <w:rsid w:val="00CC2DCC"/>
    <w:rsid w:val="00CC54A4"/>
    <w:rsid w:val="00CD084C"/>
    <w:rsid w:val="00CD1E2D"/>
    <w:rsid w:val="00CD4AD3"/>
    <w:rsid w:val="00CD67F0"/>
    <w:rsid w:val="00CE121C"/>
    <w:rsid w:val="00CE2661"/>
    <w:rsid w:val="00CE26DE"/>
    <w:rsid w:val="00CF19D9"/>
    <w:rsid w:val="00CF37FF"/>
    <w:rsid w:val="00CF69C1"/>
    <w:rsid w:val="00CF70F3"/>
    <w:rsid w:val="00D0131E"/>
    <w:rsid w:val="00D02234"/>
    <w:rsid w:val="00D027A2"/>
    <w:rsid w:val="00D028EB"/>
    <w:rsid w:val="00D07424"/>
    <w:rsid w:val="00D12817"/>
    <w:rsid w:val="00D14175"/>
    <w:rsid w:val="00D17B2C"/>
    <w:rsid w:val="00D2205F"/>
    <w:rsid w:val="00D22A4B"/>
    <w:rsid w:val="00D22BB9"/>
    <w:rsid w:val="00D23E50"/>
    <w:rsid w:val="00D2409D"/>
    <w:rsid w:val="00D27A7D"/>
    <w:rsid w:val="00D30256"/>
    <w:rsid w:val="00D339A5"/>
    <w:rsid w:val="00D33CA6"/>
    <w:rsid w:val="00D34D53"/>
    <w:rsid w:val="00D35905"/>
    <w:rsid w:val="00D366DA"/>
    <w:rsid w:val="00D40564"/>
    <w:rsid w:val="00D4057B"/>
    <w:rsid w:val="00D40734"/>
    <w:rsid w:val="00D41CC2"/>
    <w:rsid w:val="00D424E4"/>
    <w:rsid w:val="00D42A2A"/>
    <w:rsid w:val="00D43CE4"/>
    <w:rsid w:val="00D4467F"/>
    <w:rsid w:val="00D44E17"/>
    <w:rsid w:val="00D54A36"/>
    <w:rsid w:val="00D54AB7"/>
    <w:rsid w:val="00D60F16"/>
    <w:rsid w:val="00D62A02"/>
    <w:rsid w:val="00D63FD0"/>
    <w:rsid w:val="00D67572"/>
    <w:rsid w:val="00D71C24"/>
    <w:rsid w:val="00D72077"/>
    <w:rsid w:val="00D721FD"/>
    <w:rsid w:val="00D7575C"/>
    <w:rsid w:val="00D76E6B"/>
    <w:rsid w:val="00D8497D"/>
    <w:rsid w:val="00D91B2D"/>
    <w:rsid w:val="00D92B44"/>
    <w:rsid w:val="00D93D4A"/>
    <w:rsid w:val="00D955AD"/>
    <w:rsid w:val="00D95AE6"/>
    <w:rsid w:val="00D97AA7"/>
    <w:rsid w:val="00DA60F2"/>
    <w:rsid w:val="00DA6409"/>
    <w:rsid w:val="00DA702E"/>
    <w:rsid w:val="00DA7252"/>
    <w:rsid w:val="00DA7A15"/>
    <w:rsid w:val="00DA7D43"/>
    <w:rsid w:val="00DB158C"/>
    <w:rsid w:val="00DB29E5"/>
    <w:rsid w:val="00DB2A5A"/>
    <w:rsid w:val="00DB364A"/>
    <w:rsid w:val="00DB3801"/>
    <w:rsid w:val="00DB454D"/>
    <w:rsid w:val="00DB5016"/>
    <w:rsid w:val="00DB5207"/>
    <w:rsid w:val="00DB667F"/>
    <w:rsid w:val="00DC2D98"/>
    <w:rsid w:val="00DC40F7"/>
    <w:rsid w:val="00DC4792"/>
    <w:rsid w:val="00DC724D"/>
    <w:rsid w:val="00DD0A3F"/>
    <w:rsid w:val="00DD73F1"/>
    <w:rsid w:val="00DD791C"/>
    <w:rsid w:val="00DD7D50"/>
    <w:rsid w:val="00DE3959"/>
    <w:rsid w:val="00DE7356"/>
    <w:rsid w:val="00DF0792"/>
    <w:rsid w:val="00DF19FB"/>
    <w:rsid w:val="00DF1EB3"/>
    <w:rsid w:val="00DF24B5"/>
    <w:rsid w:val="00DF3FE7"/>
    <w:rsid w:val="00DF4092"/>
    <w:rsid w:val="00DF43DF"/>
    <w:rsid w:val="00DF43E6"/>
    <w:rsid w:val="00DF490C"/>
    <w:rsid w:val="00E01ACC"/>
    <w:rsid w:val="00E02244"/>
    <w:rsid w:val="00E03416"/>
    <w:rsid w:val="00E06CD8"/>
    <w:rsid w:val="00E20361"/>
    <w:rsid w:val="00E257A5"/>
    <w:rsid w:val="00E265B7"/>
    <w:rsid w:val="00E322F0"/>
    <w:rsid w:val="00E33EFC"/>
    <w:rsid w:val="00E36814"/>
    <w:rsid w:val="00E37E23"/>
    <w:rsid w:val="00E41904"/>
    <w:rsid w:val="00E45304"/>
    <w:rsid w:val="00E45742"/>
    <w:rsid w:val="00E47EA6"/>
    <w:rsid w:val="00E508E7"/>
    <w:rsid w:val="00E534BB"/>
    <w:rsid w:val="00E553E7"/>
    <w:rsid w:val="00E5669F"/>
    <w:rsid w:val="00E5739B"/>
    <w:rsid w:val="00E6025E"/>
    <w:rsid w:val="00E607C9"/>
    <w:rsid w:val="00E6260D"/>
    <w:rsid w:val="00E71028"/>
    <w:rsid w:val="00E72B6E"/>
    <w:rsid w:val="00E75D4A"/>
    <w:rsid w:val="00E766F5"/>
    <w:rsid w:val="00E77739"/>
    <w:rsid w:val="00E81043"/>
    <w:rsid w:val="00E84030"/>
    <w:rsid w:val="00E84367"/>
    <w:rsid w:val="00E86A29"/>
    <w:rsid w:val="00E87807"/>
    <w:rsid w:val="00E9045F"/>
    <w:rsid w:val="00EA0DBE"/>
    <w:rsid w:val="00EA319C"/>
    <w:rsid w:val="00EA39B6"/>
    <w:rsid w:val="00EA44FE"/>
    <w:rsid w:val="00EA4C94"/>
    <w:rsid w:val="00EA6E53"/>
    <w:rsid w:val="00EA7FF1"/>
    <w:rsid w:val="00EB43F7"/>
    <w:rsid w:val="00EB4501"/>
    <w:rsid w:val="00EB5122"/>
    <w:rsid w:val="00EC3FB1"/>
    <w:rsid w:val="00EC427B"/>
    <w:rsid w:val="00ED2ADC"/>
    <w:rsid w:val="00ED4F85"/>
    <w:rsid w:val="00ED4F9B"/>
    <w:rsid w:val="00ED5970"/>
    <w:rsid w:val="00ED7E66"/>
    <w:rsid w:val="00EE1971"/>
    <w:rsid w:val="00EE7649"/>
    <w:rsid w:val="00EF00E3"/>
    <w:rsid w:val="00EF08EB"/>
    <w:rsid w:val="00EF1FCA"/>
    <w:rsid w:val="00EF2096"/>
    <w:rsid w:val="00EF3251"/>
    <w:rsid w:val="00F013F5"/>
    <w:rsid w:val="00F0202E"/>
    <w:rsid w:val="00F060B7"/>
    <w:rsid w:val="00F06BCC"/>
    <w:rsid w:val="00F100E6"/>
    <w:rsid w:val="00F15CFE"/>
    <w:rsid w:val="00F15DF1"/>
    <w:rsid w:val="00F1797E"/>
    <w:rsid w:val="00F2133A"/>
    <w:rsid w:val="00F22BC4"/>
    <w:rsid w:val="00F23602"/>
    <w:rsid w:val="00F248BD"/>
    <w:rsid w:val="00F257B9"/>
    <w:rsid w:val="00F34C5C"/>
    <w:rsid w:val="00F35E5E"/>
    <w:rsid w:val="00F36883"/>
    <w:rsid w:val="00F369ED"/>
    <w:rsid w:val="00F41FAE"/>
    <w:rsid w:val="00F43349"/>
    <w:rsid w:val="00F45928"/>
    <w:rsid w:val="00F469A5"/>
    <w:rsid w:val="00F47B0F"/>
    <w:rsid w:val="00F5007B"/>
    <w:rsid w:val="00F54F42"/>
    <w:rsid w:val="00F65E8A"/>
    <w:rsid w:val="00F675DC"/>
    <w:rsid w:val="00F7004F"/>
    <w:rsid w:val="00F73597"/>
    <w:rsid w:val="00F81C0F"/>
    <w:rsid w:val="00F81DB2"/>
    <w:rsid w:val="00F82BDA"/>
    <w:rsid w:val="00F83B8B"/>
    <w:rsid w:val="00F852A1"/>
    <w:rsid w:val="00F90191"/>
    <w:rsid w:val="00F96E1C"/>
    <w:rsid w:val="00F97C70"/>
    <w:rsid w:val="00FA04DA"/>
    <w:rsid w:val="00FA25AE"/>
    <w:rsid w:val="00FA3516"/>
    <w:rsid w:val="00FA4608"/>
    <w:rsid w:val="00FA6089"/>
    <w:rsid w:val="00FA6914"/>
    <w:rsid w:val="00FB4CA6"/>
    <w:rsid w:val="00FB5C38"/>
    <w:rsid w:val="00FC17B3"/>
    <w:rsid w:val="00FC5B5C"/>
    <w:rsid w:val="00FC67B5"/>
    <w:rsid w:val="00FD02B6"/>
    <w:rsid w:val="00FD2570"/>
    <w:rsid w:val="00FD5660"/>
    <w:rsid w:val="00FD7401"/>
    <w:rsid w:val="00FE1498"/>
    <w:rsid w:val="00FE280C"/>
    <w:rsid w:val="00FF4FA0"/>
    <w:rsid w:val="00FF5502"/>
    <w:rsid w:val="00FF6E6D"/>
    <w:rsid w:val="00FF70FC"/>
    <w:rsid w:val="00FF72C9"/>
    <w:rsid w:val="00FF7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267ECC0"/>
  <w14:defaultImageDpi w14:val="0"/>
  <w15:docId w15:val="{9F8511BD-0BBD-440E-8AA4-50DFFFF93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8EB"/>
    <w:pPr>
      <w:spacing w:after="0" w:line="240" w:lineRule="auto"/>
    </w:pPr>
    <w:rPr>
      <w:rFonts w:ascii="Arial" w:hAnsi="Arial"/>
      <w:sz w:val="24"/>
      <w:szCs w:val="24"/>
    </w:rPr>
  </w:style>
  <w:style w:type="paragraph" w:styleId="Heading1">
    <w:name w:val="heading 1"/>
    <w:basedOn w:val="Normal"/>
    <w:next w:val="Normal"/>
    <w:link w:val="Heading1Char"/>
    <w:uiPriority w:val="99"/>
    <w:qFormat/>
    <w:rsid w:val="0014181B"/>
    <w:pPr>
      <w:keepNext/>
      <w:spacing w:before="240" w:after="240"/>
      <w:outlineLvl w:val="0"/>
    </w:pPr>
    <w:rPr>
      <w:rFonts w:ascii="Arial Bold" w:hAnsi="Arial Bold" w:cs="Arial"/>
      <w:b/>
      <w:bCs/>
      <w:caps/>
      <w:color w:val="1F497D" w:themeColor="text2"/>
      <w:kern w:val="32"/>
      <w:sz w:val="28"/>
      <w:szCs w:val="32"/>
    </w:rPr>
  </w:style>
  <w:style w:type="paragraph" w:styleId="Heading2">
    <w:name w:val="heading 2"/>
    <w:basedOn w:val="Normal"/>
    <w:next w:val="Normal"/>
    <w:link w:val="Heading2Char"/>
    <w:uiPriority w:val="99"/>
    <w:qFormat/>
    <w:rsid w:val="0014181B"/>
    <w:pPr>
      <w:keepNext/>
      <w:spacing w:before="240" w:after="240"/>
      <w:outlineLvl w:val="1"/>
    </w:pPr>
    <w:rPr>
      <w:rFonts w:ascii="Arial Bold" w:hAnsi="Arial Bold" w:cs="Arial"/>
      <w:b/>
      <w:bCs/>
      <w:iCs/>
      <w:szCs w:val="28"/>
      <w:u w:val="single"/>
    </w:rPr>
  </w:style>
  <w:style w:type="paragraph" w:styleId="Heading3">
    <w:name w:val="heading 3"/>
    <w:basedOn w:val="Normal"/>
    <w:next w:val="Normal"/>
    <w:link w:val="Heading3Char"/>
    <w:autoRedefine/>
    <w:uiPriority w:val="99"/>
    <w:qFormat/>
    <w:rsid w:val="00207281"/>
    <w:pPr>
      <w:keepNext/>
      <w:spacing w:before="240" w:after="240"/>
      <w:outlineLvl w:val="2"/>
    </w:pPr>
    <w:rPr>
      <w:rFonts w:ascii="Arial Bold" w:hAnsi="Arial Bold"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81B"/>
    <w:rPr>
      <w:rFonts w:ascii="Arial Bold" w:hAnsi="Arial Bold" w:cs="Arial"/>
      <w:b/>
      <w:bCs/>
      <w:caps/>
      <w:color w:val="1F497D" w:themeColor="text2"/>
      <w:kern w:val="32"/>
      <w:sz w:val="28"/>
      <w:szCs w:val="32"/>
    </w:rPr>
  </w:style>
  <w:style w:type="character" w:customStyle="1" w:styleId="Heading2Char">
    <w:name w:val="Heading 2 Char"/>
    <w:basedOn w:val="DefaultParagraphFont"/>
    <w:link w:val="Heading2"/>
    <w:uiPriority w:val="99"/>
    <w:locked/>
    <w:rsid w:val="0014181B"/>
    <w:rPr>
      <w:rFonts w:ascii="Arial Bold" w:hAnsi="Arial Bold" w:cs="Arial"/>
      <w:b/>
      <w:bCs/>
      <w:iCs/>
      <w:sz w:val="24"/>
      <w:szCs w:val="28"/>
      <w:u w:val="single"/>
    </w:rPr>
  </w:style>
  <w:style w:type="character" w:customStyle="1" w:styleId="Heading3Char">
    <w:name w:val="Heading 3 Char"/>
    <w:basedOn w:val="DefaultParagraphFont"/>
    <w:link w:val="Heading3"/>
    <w:uiPriority w:val="99"/>
    <w:rsid w:val="00207281"/>
    <w:rPr>
      <w:rFonts w:ascii="Arial Bold" w:hAnsi="Arial Bold" w:cs="Arial"/>
      <w:b/>
      <w:bCs/>
      <w:sz w:val="24"/>
      <w:szCs w:val="24"/>
    </w:rPr>
  </w:style>
  <w:style w:type="paragraph" w:customStyle="1" w:styleId="TABLEHEADER">
    <w:name w:val="TABLE HEADER"/>
    <w:basedOn w:val="Normal"/>
    <w:autoRedefine/>
    <w:uiPriority w:val="99"/>
    <w:rsid w:val="007B3BF8"/>
    <w:pPr>
      <w:outlineLvl w:val="7"/>
    </w:pPr>
    <w:rPr>
      <w:rFonts w:ascii="Arial Narrow" w:hAnsi="Arial Narrow"/>
      <w:b/>
      <w:kern w:val="22"/>
      <w:szCs w:val="22"/>
      <w:lang w:eastAsia="ar-SA"/>
    </w:rPr>
  </w:style>
  <w:style w:type="character" w:styleId="FootnoteReference">
    <w:name w:val="footnote reference"/>
    <w:basedOn w:val="DefaultParagraphFont"/>
    <w:uiPriority w:val="99"/>
    <w:semiHidden/>
    <w:rPr>
      <w:rFonts w:ascii="Arial" w:hAnsi="Arial" w:cs="Times New Roman"/>
      <w:sz w:val="18"/>
      <w:szCs w:val="18"/>
      <w:vertAlign w:val="superscript"/>
    </w:rPr>
  </w:style>
  <w:style w:type="paragraph" w:styleId="FootnoteText">
    <w:name w:val="footnote text"/>
    <w:basedOn w:val="Normal"/>
    <w:link w:val="FootnoteTextChar"/>
    <w:uiPriority w:val="99"/>
    <w:semiHidden/>
    <w:rsid w:val="00BF6951"/>
    <w:rPr>
      <w:sz w:val="18"/>
      <w:szCs w:val="20"/>
    </w:rPr>
  </w:style>
  <w:style w:type="paragraph" w:customStyle="1" w:styleId="Default">
    <w:name w:val="Default"/>
    <w:uiPriority w:val="9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pPr>
      <w:suppressAutoHyphens/>
    </w:pPr>
    <w:rPr>
      <w:rFonts w:ascii="Verdana" w:hAnsi="Verdana"/>
      <w:sz w:val="20"/>
      <w:szCs w:val="20"/>
      <w:lang w:eastAsia="ar-SA"/>
    </w:rPr>
  </w:style>
  <w:style w:type="character" w:customStyle="1" w:styleId="CommentTextChar">
    <w:name w:val="Comment Text Char"/>
    <w:basedOn w:val="DefaultParagraphFont"/>
    <w:link w:val="CommentText"/>
    <w:uiPriority w:val="99"/>
    <w:semiHidden/>
    <w:rPr>
      <w:sz w:val="20"/>
      <w:szCs w:val="20"/>
    </w:rPr>
  </w:style>
  <w:style w:type="paragraph" w:styleId="BodyText">
    <w:name w:val="Body Text"/>
    <w:basedOn w:val="Normal"/>
    <w:link w:val="BodyTextChar"/>
    <w:uiPriority w:val="99"/>
    <w:pPr>
      <w:tabs>
        <w:tab w:val="num" w:pos="720"/>
      </w:tabs>
      <w:suppressAutoHyphens/>
      <w:spacing w:after="120"/>
    </w:pPr>
    <w:rPr>
      <w:rFonts w:ascii="Verdana" w:hAnsi="Verdana"/>
      <w:sz w:val="20"/>
      <w:szCs w:val="20"/>
      <w:lang w:eastAsia="ar-SA"/>
    </w:rPr>
  </w:style>
  <w:style w:type="character" w:customStyle="1" w:styleId="BodyTextChar">
    <w:name w:val="Body Text Char"/>
    <w:basedOn w:val="DefaultParagraphFont"/>
    <w:link w:val="BodyText"/>
    <w:uiPriority w:val="99"/>
    <w:locked/>
    <w:rsid w:val="00B3417B"/>
    <w:rPr>
      <w:rFonts w:ascii="Verdana" w:hAnsi="Verdana" w:cs="Times New Roman"/>
      <w:lang w:val="en-US" w:eastAsia="ar-SA" w:bidi="ar-SA"/>
    </w:rPr>
  </w:style>
  <w:style w:type="character" w:styleId="Hyperlink">
    <w:name w:val="Hyperlink"/>
    <w:basedOn w:val="DefaultParagraphFont"/>
    <w:uiPriority w:val="99"/>
    <w:rsid w:val="00AF6E75"/>
    <w:rPr>
      <w:rFonts w:cs="Times New Roman"/>
      <w:color w:val="0000FF"/>
      <w:u w:val="single"/>
      <w:vertAlign w:val="baseline"/>
    </w:rPr>
  </w:style>
  <w:style w:type="character" w:customStyle="1" w:styleId="FootnoteTextChar">
    <w:name w:val="Footnote Text Char"/>
    <w:basedOn w:val="DefaultParagraphFont"/>
    <w:link w:val="FootnoteText"/>
    <w:uiPriority w:val="99"/>
    <w:locked/>
    <w:rsid w:val="00BF6951"/>
    <w:rPr>
      <w:rFonts w:ascii="Arial" w:hAnsi="Arial" w:cs="Times New Roman"/>
      <w:sz w:val="18"/>
      <w:lang w:val="en-US" w:eastAsia="en-US" w:bidi="ar-SA"/>
    </w:rPr>
  </w:style>
  <w:style w:type="paragraph" w:customStyle="1" w:styleId="WW-BodyText2">
    <w:name w:val="WW-Body Text 2"/>
    <w:basedOn w:val="Normal"/>
    <w:uiPriority w:val="99"/>
    <w:pPr>
      <w:suppressAutoHyphens/>
      <w:autoSpaceDE w:val="0"/>
    </w:pPr>
    <w:rPr>
      <w:rFonts w:cs="Arial"/>
      <w:color w:val="000000"/>
      <w:sz w:val="22"/>
      <w:szCs w:val="22"/>
      <w:lang w:eastAsia="ar-SA"/>
    </w:rPr>
  </w:style>
  <w:style w:type="paragraph" w:customStyle="1" w:styleId="FootnoteText2">
    <w:name w:val="Footnote Text2"/>
    <w:basedOn w:val="Normal"/>
    <w:uiPriority w:val="99"/>
    <w:pPr>
      <w:suppressAutoHyphens/>
      <w:overflowPunct w:val="0"/>
      <w:autoSpaceDE w:val="0"/>
      <w:autoSpaceDN w:val="0"/>
      <w:adjustRightInd w:val="0"/>
      <w:textAlignment w:val="baseline"/>
    </w:pPr>
    <w:rPr>
      <w:sz w:val="18"/>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sz w:val="24"/>
      <w:szCs w:val="24"/>
    </w:rPr>
  </w:style>
  <w:style w:type="paragraph" w:styleId="CommentSubject">
    <w:name w:val="annotation subject"/>
    <w:basedOn w:val="CommentText"/>
    <w:next w:val="CommentText"/>
    <w:link w:val="CommentSubjectChar"/>
    <w:uiPriority w:val="99"/>
    <w:semiHidden/>
    <w:pPr>
      <w:suppressAutoHyphens w:val="0"/>
    </w:pPr>
    <w:rPr>
      <w:rFonts w:ascii="Times New Roman" w:hAnsi="Times New Roman"/>
      <w:b/>
      <w:bCs/>
      <w:lang w:eastAsia="en-US"/>
    </w:rPr>
  </w:style>
  <w:style w:type="character" w:customStyle="1" w:styleId="CommentSubjectChar">
    <w:name w:val="Comment Subject Char"/>
    <w:basedOn w:val="CommentTextChar"/>
    <w:link w:val="CommentSubject"/>
    <w:uiPriority w:val="99"/>
    <w:semiHidden/>
    <w:rPr>
      <w:b/>
      <w:bCs/>
      <w:sz w:val="20"/>
      <w:szCs w:val="20"/>
    </w:rPr>
  </w:style>
  <w:style w:type="character" w:styleId="PageNumber">
    <w:name w:val="page number"/>
    <w:basedOn w:val="DefaultParagraphFont"/>
    <w:uiPriority w:val="99"/>
    <w:rPr>
      <w:rFonts w:cs="Times New Roman"/>
    </w:rPr>
  </w:style>
  <w:style w:type="table" w:styleId="TableGrid">
    <w:name w:val="Table Grid"/>
    <w:basedOn w:val="TableNormal"/>
    <w:uiPriority w:val="99"/>
    <w:pPr>
      <w:suppressAutoHyphens/>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able">
    <w:name w:val="WW-Table"/>
    <w:basedOn w:val="Normal"/>
    <w:autoRedefine/>
    <w:uiPriority w:val="99"/>
    <w:rsid w:val="00291F3D"/>
    <w:pPr>
      <w:suppressLineNumbers/>
      <w:suppressAutoHyphens/>
    </w:pPr>
    <w:rPr>
      <w:rFonts w:ascii="Arial Narrow" w:hAnsi="Arial Narrow" w:cs="Arial Narrow"/>
      <w:sz w:val="22"/>
      <w:szCs w:val="22"/>
      <w:lang w:eastAsia="ar-SA"/>
    </w:rPr>
  </w:style>
  <w:style w:type="paragraph" w:customStyle="1" w:styleId="WW-TableContents">
    <w:name w:val="WW-Table Contents"/>
    <w:basedOn w:val="BodyText"/>
    <w:link w:val="WW-TableContentsChar"/>
    <w:uiPriority w:val="99"/>
    <w:pPr>
      <w:suppressLineNumbers/>
      <w:tabs>
        <w:tab w:val="clear" w:pos="720"/>
      </w:tabs>
      <w:spacing w:after="0"/>
    </w:pPr>
    <w:rPr>
      <w:rFonts w:ascii="Arial Narrow" w:hAnsi="Arial Narrow" w:cs="Arial Narrow"/>
    </w:rPr>
  </w:style>
  <w:style w:type="paragraph" w:styleId="Title">
    <w:name w:val="Title"/>
    <w:aliases w:val="Figures and Tables"/>
    <w:basedOn w:val="Normal"/>
    <w:link w:val="TitleChar"/>
    <w:uiPriority w:val="99"/>
    <w:qFormat/>
    <w:rsid w:val="00CE121C"/>
    <w:pPr>
      <w:spacing w:before="120" w:after="240"/>
    </w:pPr>
    <w:rPr>
      <w:rFonts w:ascii="Arial Bold" w:hAnsi="Arial Bold" w:cs="Arial"/>
      <w:b/>
      <w:bCs/>
    </w:rPr>
  </w:style>
  <w:style w:type="character" w:customStyle="1" w:styleId="TitleChar">
    <w:name w:val="Title Char"/>
    <w:aliases w:val="Figures and Tables Char"/>
    <w:basedOn w:val="DefaultParagraphFont"/>
    <w:link w:val="Title"/>
    <w:uiPriority w:val="99"/>
    <w:rsid w:val="00CE121C"/>
    <w:rPr>
      <w:rFonts w:ascii="Arial Bold" w:hAnsi="Arial Bold" w:cs="Arial"/>
      <w:b/>
      <w:bCs/>
      <w:sz w:val="24"/>
      <w:szCs w:val="24"/>
    </w:rPr>
  </w:style>
  <w:style w:type="paragraph" w:customStyle="1" w:styleId="WW-BodyText3">
    <w:name w:val="WW-Body Text 3"/>
    <w:basedOn w:val="Normal"/>
    <w:uiPriority w:val="99"/>
    <w:pPr>
      <w:suppressAutoHyphens/>
    </w:pPr>
    <w:rPr>
      <w:rFonts w:ascii="Arial Narrow" w:hAnsi="Arial Narrow" w:cs="Arial Narrow"/>
      <w:sz w:val="20"/>
      <w:szCs w:val="20"/>
      <w:lang w:eastAsia="ar-SA"/>
    </w:rPr>
  </w:style>
  <w:style w:type="character" w:styleId="FollowedHyperlink">
    <w:name w:val="FollowedHyperlink"/>
    <w:basedOn w:val="DefaultParagraphFont"/>
    <w:uiPriority w:val="99"/>
    <w:rPr>
      <w:rFonts w:cs="Times New Roman"/>
      <w:color w:val="800080"/>
      <w:u w:val="single"/>
    </w:rPr>
  </w:style>
  <w:style w:type="paragraph" w:customStyle="1" w:styleId="StyleHeading1Complex11pt">
    <w:name w:val="Style Heading 1 + (Complex) 11 pt"/>
    <w:basedOn w:val="Heading1"/>
    <w:link w:val="StyleHeading1Complex11ptChar"/>
    <w:uiPriority w:val="99"/>
    <w:rsid w:val="00935714"/>
    <w:rPr>
      <w:szCs w:val="22"/>
    </w:rPr>
  </w:style>
  <w:style w:type="character" w:customStyle="1" w:styleId="StyleHeading1Complex11ptChar">
    <w:name w:val="Style Heading 1 + (Complex) 11 pt Char"/>
    <w:basedOn w:val="Heading1Char"/>
    <w:link w:val="StyleHeading1Complex11pt"/>
    <w:uiPriority w:val="99"/>
    <w:locked/>
    <w:rsid w:val="00935714"/>
    <w:rPr>
      <w:rFonts w:ascii="Arial" w:hAnsi="Arial" w:cs="Arial"/>
      <w:b/>
      <w:bCs/>
      <w:caps/>
      <w:color w:val="1F497D" w:themeColor="text2"/>
      <w:kern w:val="32"/>
      <w:sz w:val="22"/>
      <w:szCs w:val="22"/>
      <w:lang w:val="en-US" w:eastAsia="en-US" w:bidi="ar-SA"/>
    </w:rPr>
  </w:style>
  <w:style w:type="paragraph" w:styleId="TOC1">
    <w:name w:val="toc 1"/>
    <w:basedOn w:val="Normal"/>
    <w:next w:val="Normal"/>
    <w:autoRedefine/>
    <w:uiPriority w:val="39"/>
    <w:rsid w:val="00B3417B"/>
    <w:pPr>
      <w:spacing w:before="120" w:after="120"/>
    </w:pPr>
    <w:rPr>
      <w:b/>
      <w:bCs/>
      <w:caps/>
    </w:rPr>
  </w:style>
  <w:style w:type="paragraph" w:styleId="TOC2">
    <w:name w:val="toc 2"/>
    <w:basedOn w:val="Normal"/>
    <w:next w:val="Normal"/>
    <w:autoRedefine/>
    <w:uiPriority w:val="39"/>
    <w:rsid w:val="00883622"/>
    <w:pPr>
      <w:ind w:left="240"/>
    </w:pPr>
    <w:rPr>
      <w:smallCaps/>
      <w:sz w:val="20"/>
    </w:rPr>
  </w:style>
  <w:style w:type="paragraph" w:styleId="TOC3">
    <w:name w:val="toc 3"/>
    <w:basedOn w:val="Normal"/>
    <w:next w:val="Normal"/>
    <w:autoRedefine/>
    <w:uiPriority w:val="39"/>
    <w:rsid w:val="00883622"/>
    <w:pPr>
      <w:ind w:left="480"/>
    </w:pPr>
    <w:rPr>
      <w:i/>
      <w:iCs/>
      <w:sz w:val="20"/>
    </w:rPr>
  </w:style>
  <w:style w:type="paragraph" w:styleId="TOC4">
    <w:name w:val="toc 4"/>
    <w:basedOn w:val="Normal"/>
    <w:next w:val="Normal"/>
    <w:autoRedefine/>
    <w:uiPriority w:val="99"/>
    <w:semiHidden/>
    <w:rsid w:val="00883622"/>
    <w:pPr>
      <w:ind w:left="720"/>
    </w:pPr>
    <w:rPr>
      <w:sz w:val="18"/>
      <w:szCs w:val="21"/>
    </w:rPr>
  </w:style>
  <w:style w:type="paragraph" w:styleId="TOC5">
    <w:name w:val="toc 5"/>
    <w:basedOn w:val="Normal"/>
    <w:next w:val="Normal"/>
    <w:autoRedefine/>
    <w:uiPriority w:val="99"/>
    <w:semiHidden/>
    <w:rsid w:val="00883622"/>
    <w:pPr>
      <w:ind w:left="960"/>
    </w:pPr>
    <w:rPr>
      <w:sz w:val="18"/>
      <w:szCs w:val="21"/>
    </w:rPr>
  </w:style>
  <w:style w:type="paragraph" w:styleId="TOC6">
    <w:name w:val="toc 6"/>
    <w:basedOn w:val="Normal"/>
    <w:next w:val="Normal"/>
    <w:autoRedefine/>
    <w:uiPriority w:val="99"/>
    <w:semiHidden/>
    <w:rsid w:val="00883622"/>
    <w:pPr>
      <w:ind w:left="1200"/>
    </w:pPr>
    <w:rPr>
      <w:sz w:val="18"/>
      <w:szCs w:val="21"/>
    </w:rPr>
  </w:style>
  <w:style w:type="paragraph" w:styleId="TOC7">
    <w:name w:val="toc 7"/>
    <w:basedOn w:val="Normal"/>
    <w:next w:val="Normal"/>
    <w:autoRedefine/>
    <w:uiPriority w:val="99"/>
    <w:semiHidden/>
    <w:rsid w:val="00883622"/>
    <w:pPr>
      <w:ind w:left="1440"/>
    </w:pPr>
    <w:rPr>
      <w:sz w:val="18"/>
      <w:szCs w:val="21"/>
    </w:rPr>
  </w:style>
  <w:style w:type="paragraph" w:styleId="TOC8">
    <w:name w:val="toc 8"/>
    <w:basedOn w:val="Normal"/>
    <w:next w:val="Normal"/>
    <w:autoRedefine/>
    <w:uiPriority w:val="99"/>
    <w:semiHidden/>
    <w:rsid w:val="00883622"/>
    <w:pPr>
      <w:ind w:left="1680"/>
    </w:pPr>
    <w:rPr>
      <w:sz w:val="18"/>
      <w:szCs w:val="21"/>
    </w:rPr>
  </w:style>
  <w:style w:type="paragraph" w:styleId="TOC9">
    <w:name w:val="toc 9"/>
    <w:basedOn w:val="Normal"/>
    <w:next w:val="Normal"/>
    <w:autoRedefine/>
    <w:uiPriority w:val="99"/>
    <w:semiHidden/>
    <w:rsid w:val="00883622"/>
    <w:pPr>
      <w:ind w:left="1920"/>
    </w:pPr>
    <w:rPr>
      <w:sz w:val="18"/>
      <w:szCs w:val="21"/>
    </w:rPr>
  </w:style>
  <w:style w:type="paragraph" w:customStyle="1" w:styleId="Title2">
    <w:name w:val="Title2"/>
    <w:basedOn w:val="Heading1"/>
    <w:uiPriority w:val="99"/>
    <w:rsid w:val="00B3417B"/>
  </w:style>
  <w:style w:type="paragraph" w:customStyle="1" w:styleId="StyleWW-TableContentsComplexArial11ptBefore6pt">
    <w:name w:val="Style WW-Table Contents + (Complex) Arial 11 pt Before:  6 pt"/>
    <w:basedOn w:val="WW-TableContents"/>
    <w:autoRedefine/>
    <w:uiPriority w:val="99"/>
    <w:rsid w:val="007B3BF8"/>
    <w:pPr>
      <w:spacing w:before="120"/>
    </w:pPr>
    <w:rPr>
      <w:rFonts w:ascii="Arial" w:hAnsi="Arial" w:cs="Arial"/>
      <w:b/>
      <w:sz w:val="24"/>
      <w:szCs w:val="22"/>
    </w:rPr>
  </w:style>
  <w:style w:type="paragraph" w:customStyle="1" w:styleId="StyleWW-TableContents11ptLatinBoldAllcaps">
    <w:name w:val="Style WW-Table Contents + 11 pt (Latin) Bold All caps"/>
    <w:basedOn w:val="WW-TableContents"/>
    <w:link w:val="StyleWW-TableContents11ptLatinBoldAllcapsChar"/>
    <w:autoRedefine/>
    <w:uiPriority w:val="99"/>
    <w:rsid w:val="00B3417B"/>
    <w:rPr>
      <w:b/>
      <w:caps/>
      <w:sz w:val="24"/>
      <w:szCs w:val="22"/>
    </w:rPr>
  </w:style>
  <w:style w:type="character" w:customStyle="1" w:styleId="WW-TableContentsChar">
    <w:name w:val="WW-Table Contents Char"/>
    <w:basedOn w:val="BodyTextChar"/>
    <w:link w:val="WW-TableContents"/>
    <w:uiPriority w:val="99"/>
    <w:locked/>
    <w:rsid w:val="00B3417B"/>
    <w:rPr>
      <w:rFonts w:ascii="Arial Narrow" w:hAnsi="Arial Narrow" w:cs="Arial Narrow"/>
      <w:lang w:val="en-US" w:eastAsia="ar-SA" w:bidi="ar-SA"/>
    </w:rPr>
  </w:style>
  <w:style w:type="character" w:customStyle="1" w:styleId="StyleWW-TableContents11ptLatinBoldAllcapsChar">
    <w:name w:val="Style WW-Table Contents + 11 pt (Latin) Bold All caps Char"/>
    <w:basedOn w:val="WW-TableContentsChar"/>
    <w:link w:val="StyleWW-TableContents11ptLatinBoldAllcaps"/>
    <w:uiPriority w:val="99"/>
    <w:locked/>
    <w:rsid w:val="00B3417B"/>
    <w:rPr>
      <w:rFonts w:ascii="Arial Narrow" w:hAnsi="Arial Narrow" w:cs="Arial Narrow"/>
      <w:b/>
      <w:caps/>
      <w:sz w:val="22"/>
      <w:szCs w:val="22"/>
      <w:lang w:val="en-US" w:eastAsia="ar-SA" w:bidi="ar-SA"/>
    </w:rPr>
  </w:style>
  <w:style w:type="paragraph" w:customStyle="1" w:styleId="StyleDefaultTimesNewRoman11ptUnderlineBefore6pt">
    <w:name w:val="Style Default + Times New Roman 11 pt Underline Before:  6 pt"/>
    <w:basedOn w:val="Default"/>
    <w:uiPriority w:val="99"/>
    <w:rsid w:val="00D8497D"/>
    <w:pPr>
      <w:spacing w:before="240" w:after="120"/>
    </w:pPr>
    <w:rPr>
      <w:rFonts w:ascii="Times New Roman" w:hAnsi="Times New Roman" w:cs="Times New Roman"/>
      <w:sz w:val="22"/>
      <w:szCs w:val="20"/>
      <w:u w:val="single"/>
    </w:rPr>
  </w:style>
  <w:style w:type="paragraph" w:customStyle="1" w:styleId="StyleBodyTextTimesNewRoman11ptUnderlineAfter0pt">
    <w:name w:val="Style Body Text + Times New Roman 11 pt Underline After:  0 pt"/>
    <w:basedOn w:val="BodyText"/>
    <w:uiPriority w:val="99"/>
    <w:rsid w:val="00940F59"/>
    <w:pPr>
      <w:spacing w:before="240"/>
    </w:pPr>
    <w:rPr>
      <w:rFonts w:ascii="Times New Roman" w:hAnsi="Times New Roman"/>
      <w:sz w:val="22"/>
      <w:u w:val="single"/>
    </w:rPr>
  </w:style>
  <w:style w:type="paragraph" w:customStyle="1" w:styleId="StyleWW-BodyText2TimesNewRomanUnderline">
    <w:name w:val="Style WW-Body Text 2 + Times New Roman Underline"/>
    <w:basedOn w:val="WW-BodyText2"/>
    <w:uiPriority w:val="99"/>
    <w:rsid w:val="00940F59"/>
    <w:pPr>
      <w:spacing w:before="240" w:after="120"/>
    </w:pPr>
    <w:rPr>
      <w:rFonts w:ascii="Times New Roman" w:hAnsi="Times New Roman"/>
      <w:u w:val="single"/>
    </w:rPr>
  </w:style>
  <w:style w:type="paragraph" w:customStyle="1" w:styleId="Style11ptUnderlineBefore6pt">
    <w:name w:val="Style 11 pt Underline Before:  6 pt"/>
    <w:basedOn w:val="Normal"/>
    <w:uiPriority w:val="99"/>
    <w:rsid w:val="00940F59"/>
    <w:pPr>
      <w:spacing w:before="240" w:after="120"/>
    </w:pPr>
    <w:rPr>
      <w:sz w:val="22"/>
      <w:szCs w:val="20"/>
      <w:u w:val="single"/>
    </w:rPr>
  </w:style>
  <w:style w:type="paragraph" w:customStyle="1" w:styleId="Style11ptUnderlineBefore8pt">
    <w:name w:val="Style 11 pt Underline Before:  8 pt"/>
    <w:basedOn w:val="Normal"/>
    <w:uiPriority w:val="99"/>
    <w:rsid w:val="00940F59"/>
    <w:pPr>
      <w:spacing w:before="240" w:after="120"/>
    </w:pPr>
    <w:rPr>
      <w:sz w:val="22"/>
      <w:szCs w:val="20"/>
      <w:u w:val="single"/>
    </w:rPr>
  </w:style>
  <w:style w:type="paragraph" w:customStyle="1" w:styleId="StyleBodyTextTimesNewRoman11ptUnderline">
    <w:name w:val="Style Body Text + Times New Roman 11 pt Underline"/>
    <w:basedOn w:val="BodyText"/>
    <w:uiPriority w:val="99"/>
    <w:rsid w:val="00940F59"/>
    <w:pPr>
      <w:spacing w:before="240"/>
    </w:pPr>
    <w:rPr>
      <w:rFonts w:ascii="Times New Roman" w:hAnsi="Times New Roman"/>
      <w:sz w:val="22"/>
      <w:u w:val="single"/>
    </w:rPr>
  </w:style>
  <w:style w:type="paragraph" w:customStyle="1" w:styleId="StyleBodyTextTimesNewRoman11ptUnderlineBefore6pt">
    <w:name w:val="Style Body Text + Times New Roman 11 pt Underline Before:  6 pt..."/>
    <w:basedOn w:val="BodyText"/>
    <w:uiPriority w:val="99"/>
    <w:rsid w:val="00940F59"/>
    <w:pPr>
      <w:spacing w:before="240"/>
    </w:pPr>
    <w:rPr>
      <w:rFonts w:ascii="Times New Roman" w:hAnsi="Times New Roman"/>
      <w:sz w:val="22"/>
      <w:u w:val="single"/>
    </w:rPr>
  </w:style>
  <w:style w:type="paragraph" w:customStyle="1" w:styleId="Style11ptBlackUnderlineBefore6pt">
    <w:name w:val="Style 11 pt Black Underline Before:  6 pt"/>
    <w:basedOn w:val="Normal"/>
    <w:uiPriority w:val="99"/>
    <w:rsid w:val="00940F59"/>
    <w:pPr>
      <w:spacing w:before="240" w:after="120"/>
    </w:pPr>
    <w:rPr>
      <w:color w:val="000000"/>
      <w:sz w:val="22"/>
      <w:szCs w:val="20"/>
      <w:u w:val="single"/>
    </w:rPr>
  </w:style>
  <w:style w:type="paragraph" w:customStyle="1" w:styleId="StyleArialBefore8pt">
    <w:name w:val="Style Arial Before:  8 pt"/>
    <w:basedOn w:val="Normal"/>
    <w:uiPriority w:val="99"/>
    <w:rsid w:val="0010285F"/>
    <w:rPr>
      <w:szCs w:val="20"/>
    </w:rPr>
  </w:style>
  <w:style w:type="paragraph" w:customStyle="1" w:styleId="StyleHeading3LatinArialComplexArial">
    <w:name w:val="Style Heading 3 + (Latin) Arial (Complex) Arial"/>
    <w:basedOn w:val="Heading3"/>
    <w:link w:val="StyleHeading3LatinArialComplexArialChar"/>
    <w:uiPriority w:val="99"/>
    <w:rsid w:val="00894E42"/>
    <w:pPr>
      <w:spacing w:after="60"/>
    </w:pPr>
  </w:style>
  <w:style w:type="character" w:customStyle="1" w:styleId="StyleHeading3LatinArialComplexArialChar">
    <w:name w:val="Style Heading 3 + (Latin) Arial (Complex) Arial Char"/>
    <w:basedOn w:val="DefaultParagraphFont"/>
    <w:link w:val="StyleHeading3LatinArialComplexArial"/>
    <w:uiPriority w:val="99"/>
    <w:locked/>
    <w:rsid w:val="00894E42"/>
    <w:rPr>
      <w:rFonts w:ascii="Arial Narrow" w:hAnsi="Arial Narrow" w:cs="Arial"/>
      <w:b/>
      <w:bCs/>
      <w:sz w:val="24"/>
      <w:szCs w:val="24"/>
      <w:lang w:val="en-US" w:eastAsia="en-US" w:bidi="ar-SA"/>
    </w:rPr>
  </w:style>
  <w:style w:type="paragraph" w:customStyle="1" w:styleId="StyleHeading212ptBoldUnderline">
    <w:name w:val="Style Heading 2 + 12 pt Bold Underline"/>
    <w:basedOn w:val="Heading2"/>
    <w:link w:val="StyleHeading212ptBoldUnderlineChar"/>
    <w:autoRedefine/>
    <w:uiPriority w:val="99"/>
    <w:rsid w:val="0014181B"/>
    <w:pPr>
      <w:spacing w:after="120"/>
    </w:pPr>
    <w:rPr>
      <w:b w:val="0"/>
      <w:bCs w:val="0"/>
      <w:szCs w:val="24"/>
    </w:rPr>
  </w:style>
  <w:style w:type="character" w:customStyle="1" w:styleId="StyleHeading212ptBoldUnderlineChar">
    <w:name w:val="Style Heading 2 + 12 pt Bold Underline Char"/>
    <w:basedOn w:val="Heading2Char"/>
    <w:link w:val="StyleHeading212ptBoldUnderline"/>
    <w:uiPriority w:val="99"/>
    <w:locked/>
    <w:rsid w:val="0014181B"/>
    <w:rPr>
      <w:rFonts w:ascii="Arial Bold" w:hAnsi="Arial Bold" w:cs="Arial"/>
      <w:b w:val="0"/>
      <w:bCs w:val="0"/>
      <w:iCs/>
      <w:sz w:val="24"/>
      <w:szCs w:val="24"/>
      <w:u w:val="single"/>
    </w:rPr>
  </w:style>
  <w:style w:type="paragraph" w:styleId="ListParagraph">
    <w:name w:val="List Paragraph"/>
    <w:basedOn w:val="Normal"/>
    <w:uiPriority w:val="34"/>
    <w:rsid w:val="00A90260"/>
    <w:pPr>
      <w:ind w:left="720"/>
      <w:contextualSpacing/>
    </w:pPr>
  </w:style>
  <w:style w:type="paragraph" w:customStyle="1" w:styleId="56D88B822C3F4197905AEFF6ED9B456B">
    <w:name w:val="56D88B822C3F4197905AEFF6ED9B456B"/>
    <w:rsid w:val="009E0532"/>
    <w:rPr>
      <w:rFonts w:asciiTheme="minorHAnsi" w:eastAsiaTheme="minorEastAsia" w:hAnsiTheme="minorHAnsi" w:cstheme="minorBidi"/>
      <w:lang w:eastAsia="ja-JP"/>
    </w:rPr>
  </w:style>
  <w:style w:type="paragraph" w:styleId="TOCHeading">
    <w:name w:val="TOC Heading"/>
    <w:basedOn w:val="Heading1"/>
    <w:next w:val="Normal"/>
    <w:uiPriority w:val="39"/>
    <w:semiHidden/>
    <w:unhideWhenUsed/>
    <w:qFormat/>
    <w:rsid w:val="0081225A"/>
    <w:pPr>
      <w:keepLines/>
      <w:spacing w:before="480" w:line="276" w:lineRule="auto"/>
      <w:outlineLvl w:val="9"/>
    </w:pPr>
    <w:rPr>
      <w:rFonts w:asciiTheme="majorHAnsi" w:eastAsiaTheme="majorEastAsia" w:hAnsiTheme="majorHAnsi" w:cstheme="majorBidi"/>
      <w:caps w:val="0"/>
      <w:color w:val="365F91" w:themeColor="accent1" w:themeShade="BF"/>
      <w:kern w:val="0"/>
      <w:szCs w:val="28"/>
      <w:lang w:eastAsia="ja-JP"/>
    </w:rPr>
  </w:style>
  <w:style w:type="paragraph" w:customStyle="1" w:styleId="Style1">
    <w:name w:val="Style1"/>
    <w:uiPriority w:val="99"/>
    <w:rsid w:val="00101420"/>
    <w:pPr>
      <w:widowControl w:val="0"/>
      <w:suppressAutoHyphens/>
      <w:spacing w:after="0" w:line="240" w:lineRule="auto"/>
    </w:pPr>
    <w:rPr>
      <w:rFonts w:ascii="CG Times" w:hAnsi="CG Times"/>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7229">
      <w:bodyDiv w:val="1"/>
      <w:marLeft w:val="4"/>
      <w:marRight w:val="4"/>
      <w:marTop w:val="4"/>
      <w:marBottom w:val="4"/>
      <w:divBdr>
        <w:top w:val="none" w:sz="0" w:space="0" w:color="auto"/>
        <w:left w:val="none" w:sz="0" w:space="0" w:color="auto"/>
        <w:bottom w:val="none" w:sz="0" w:space="0" w:color="auto"/>
        <w:right w:val="none" w:sz="0" w:space="0" w:color="auto"/>
      </w:divBdr>
      <w:divsChild>
        <w:div w:id="1605574515">
          <w:marLeft w:val="0"/>
          <w:marRight w:val="0"/>
          <w:marTop w:val="0"/>
          <w:marBottom w:val="0"/>
          <w:divBdr>
            <w:top w:val="none" w:sz="0" w:space="0" w:color="auto"/>
            <w:left w:val="none" w:sz="0" w:space="0" w:color="auto"/>
            <w:bottom w:val="none" w:sz="0" w:space="0" w:color="auto"/>
            <w:right w:val="none" w:sz="0" w:space="0" w:color="auto"/>
          </w:divBdr>
          <w:divsChild>
            <w:div w:id="1632445358">
              <w:marLeft w:val="0"/>
              <w:marRight w:val="0"/>
              <w:marTop w:val="0"/>
              <w:marBottom w:val="0"/>
              <w:divBdr>
                <w:top w:val="none" w:sz="0" w:space="0" w:color="auto"/>
                <w:left w:val="none" w:sz="0" w:space="0" w:color="auto"/>
                <w:bottom w:val="none" w:sz="0" w:space="0" w:color="auto"/>
                <w:right w:val="none" w:sz="0" w:space="0" w:color="auto"/>
              </w:divBdr>
              <w:divsChild>
                <w:div w:id="289560191">
                  <w:marLeft w:val="0"/>
                  <w:marRight w:val="0"/>
                  <w:marTop w:val="0"/>
                  <w:marBottom w:val="180"/>
                  <w:divBdr>
                    <w:top w:val="none" w:sz="0" w:space="0" w:color="auto"/>
                    <w:left w:val="none" w:sz="0" w:space="0" w:color="auto"/>
                    <w:bottom w:val="none" w:sz="0" w:space="0" w:color="auto"/>
                    <w:right w:val="none" w:sz="0" w:space="0" w:color="auto"/>
                  </w:divBdr>
                  <w:divsChild>
                    <w:div w:id="1609122474">
                      <w:marLeft w:val="0"/>
                      <w:marRight w:val="0"/>
                      <w:marTop w:val="0"/>
                      <w:marBottom w:val="0"/>
                      <w:divBdr>
                        <w:top w:val="none" w:sz="0" w:space="0" w:color="auto"/>
                        <w:left w:val="none" w:sz="0" w:space="0" w:color="auto"/>
                        <w:bottom w:val="none" w:sz="0" w:space="0" w:color="auto"/>
                        <w:right w:val="none" w:sz="0" w:space="0" w:color="auto"/>
                      </w:divBdr>
                      <w:divsChild>
                        <w:div w:id="106238372">
                          <w:marLeft w:val="0"/>
                          <w:marRight w:val="0"/>
                          <w:marTop w:val="150"/>
                          <w:marBottom w:val="0"/>
                          <w:divBdr>
                            <w:top w:val="none" w:sz="0" w:space="0" w:color="auto"/>
                            <w:left w:val="none" w:sz="0" w:space="0" w:color="auto"/>
                            <w:bottom w:val="none" w:sz="0" w:space="0" w:color="auto"/>
                            <w:right w:val="none" w:sz="0" w:space="0" w:color="auto"/>
                          </w:divBdr>
                          <w:divsChild>
                            <w:div w:id="1752506874">
                              <w:marLeft w:val="0"/>
                              <w:marRight w:val="0"/>
                              <w:marTop w:val="0"/>
                              <w:marBottom w:val="0"/>
                              <w:divBdr>
                                <w:top w:val="none" w:sz="0" w:space="0" w:color="auto"/>
                                <w:left w:val="none" w:sz="0" w:space="0" w:color="auto"/>
                                <w:bottom w:val="none" w:sz="0" w:space="0" w:color="auto"/>
                                <w:right w:val="none" w:sz="0" w:space="0" w:color="auto"/>
                              </w:divBdr>
                              <w:divsChild>
                                <w:div w:id="1078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889582">
      <w:marLeft w:val="0"/>
      <w:marRight w:val="0"/>
      <w:marTop w:val="0"/>
      <w:marBottom w:val="0"/>
      <w:divBdr>
        <w:top w:val="none" w:sz="0" w:space="0" w:color="auto"/>
        <w:left w:val="none" w:sz="0" w:space="0" w:color="auto"/>
        <w:bottom w:val="none" w:sz="0" w:space="0" w:color="auto"/>
        <w:right w:val="none" w:sz="0" w:space="0" w:color="auto"/>
      </w:divBdr>
    </w:div>
    <w:div w:id="18898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mp"/><Relationship Id="rId18" Type="http://schemas.openxmlformats.org/officeDocument/2006/relationships/header" Target="header3.xm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5.tmp"/><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www.cdc.gov/mmwr/preview/mmwrhtml/rr5908a1.htm?s_cid=rr5908a1_w"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lu.gov/planning-preparedness/community/community_mitigation.pdf"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flu.gov/images/reports/pi_vaccine_allocation_guidance.pdf" TargetMode="External"/><Relationship Id="rId28" Type="http://schemas.openxmlformats.org/officeDocument/2006/relationships/chart" Target="charts/chart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image" Target="media/image6.tmp"/><Relationship Id="rId27" Type="http://schemas.openxmlformats.org/officeDocument/2006/relationships/chart" Target="charts/chart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labormarketinfo.edd.ca.gov/" TargetMode="External"/><Relationship Id="rId13" Type="http://schemas.openxmlformats.org/officeDocument/2006/relationships/hyperlink" Target="http://www.flu.gov/images/reports/pi_vaccine_allocation_guidance.pdf" TargetMode="External"/><Relationship Id="rId3" Type="http://schemas.openxmlformats.org/officeDocument/2006/relationships/hyperlink" Target="http://www.cdc.gov/mmwr/preview/mmwrhtml/rr5908a1.htm?s_cid=rr5908a1_w" TargetMode="External"/><Relationship Id="rId7" Type="http://schemas.openxmlformats.org/officeDocument/2006/relationships/hyperlink" Target="http://www.dhs.gov/xlibrary/assets/niac/niac-pandemic-wg_v8-011707.pdf" TargetMode="External"/><Relationship Id="rId12" Type="http://schemas.openxmlformats.org/officeDocument/2006/relationships/hyperlink" Target="http://www.hhs.gov/pandemicflu/plan/pdf/AppD.pdf)" TargetMode="External"/><Relationship Id="rId17" Type="http://schemas.openxmlformats.org/officeDocument/2006/relationships/hyperlink" Target="http://www.flu.gov/images/reports/pi_vaccine_allocation_guidance.pdf" TargetMode="External"/><Relationship Id="rId2" Type="http://schemas.openxmlformats.org/officeDocument/2006/relationships/hyperlink" Target="http://www.dhs.gov/xlibrary/assets/niac/niac-pandemic-wg_v8-011707.pdf" TargetMode="External"/><Relationship Id="rId16" Type="http://schemas.openxmlformats.org/officeDocument/2006/relationships/hyperlink" Target="http://www.flu.gov/planning-preparedness/community/community_mitigation.pdf" TargetMode="External"/><Relationship Id="rId1" Type="http://schemas.openxmlformats.org/officeDocument/2006/relationships/hyperlink" Target="https://www.cdc.gov/flu/" TargetMode="External"/><Relationship Id="rId6" Type="http://schemas.openxmlformats.org/officeDocument/2006/relationships/hyperlink" Target="http://www.labormarketinfo.edd.ca.gov/" TargetMode="External"/><Relationship Id="rId11" Type="http://schemas.openxmlformats.org/officeDocument/2006/relationships/hyperlink" Target="http://www.cdc.gov/mmwr/preview/mmwrhtml/rr5908a1.htm?s_cid=rr5908a1_w" TargetMode="External"/><Relationship Id="rId5" Type="http://schemas.openxmlformats.org/officeDocument/2006/relationships/hyperlink" Target="http://www.dhs.gov/xlibrary/assets/niac/niac-pandemic-wg_v8-011707.pdf" TargetMode="External"/><Relationship Id="rId15" Type="http://schemas.openxmlformats.org/officeDocument/2006/relationships/hyperlink" Target="http://www.flu.gov/images/reports/pi_vaccine_allocation_guidance.pdf" TargetMode="External"/><Relationship Id="rId10" Type="http://schemas.openxmlformats.org/officeDocument/2006/relationships/hyperlink" Target="http://www.labormarketinfo.edd.ca.gov/" TargetMode="External"/><Relationship Id="rId4" Type="http://schemas.openxmlformats.org/officeDocument/2006/relationships/hyperlink" Target="http://www.labormarketinfo.edd.ca.gov/" TargetMode="External"/><Relationship Id="rId9" Type="http://schemas.openxmlformats.org/officeDocument/2006/relationships/hyperlink" Target="http://www.dhs.gov/xlibrary/assets/niac/niac-pandemic-wg_v8-011707.pdf" TargetMode="External"/><Relationship Id="rId14" Type="http://schemas.openxmlformats.org/officeDocument/2006/relationships/hyperlink" Target="http://www.idready.org/pandemic_influenza/index.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291338582677164E-2"/>
          <c:y val="6.363636363636363E-2"/>
          <c:w val="0.91496062992125982"/>
          <c:h val="0.70909090909090911"/>
        </c:manualLayout>
      </c:layout>
      <c:barChart>
        <c:barDir val="col"/>
        <c:grouping val="clustered"/>
        <c:varyColors val="0"/>
        <c:ser>
          <c:idx val="0"/>
          <c:order val="0"/>
          <c:spPr>
            <a:solidFill>
              <a:srgbClr val="000080"/>
            </a:solidFill>
            <a:ln w="12658">
              <a:solidFill>
                <a:srgbClr val="000000"/>
              </a:solidFill>
              <a:prstDash val="solid"/>
            </a:ln>
          </c:spPr>
          <c:invertIfNegative val="0"/>
          <c:dLbls>
            <c:spPr>
              <a:noFill/>
              <a:ln w="25316">
                <a:noFill/>
              </a:ln>
            </c:spPr>
            <c:txPr>
              <a:bodyPr/>
              <a:lstStyle/>
              <a:p>
                <a:pPr>
                  <a:defRPr sz="872" b="1"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output.log.criteria.wts!$A$13:$A$19</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output.log.criteria.wts!$D$2:$D$8</c:f>
              <c:numCache>
                <c:formatCode>0.00</c:formatCode>
                <c:ptCount val="7"/>
                <c:pt idx="0">
                  <c:v>3.9373368146214101</c:v>
                </c:pt>
                <c:pt idx="1">
                  <c:v>4.7427821522309701</c:v>
                </c:pt>
                <c:pt idx="2">
                  <c:v>4.6439790575916202</c:v>
                </c:pt>
                <c:pt idx="3">
                  <c:v>4.6973684210526301</c:v>
                </c:pt>
                <c:pt idx="4">
                  <c:v>6.2062663185378604</c:v>
                </c:pt>
                <c:pt idx="5">
                  <c:v>5.0574412532637103</c:v>
                </c:pt>
                <c:pt idx="6">
                  <c:v>5.0183246073298404</c:v>
                </c:pt>
              </c:numCache>
            </c:numRef>
          </c:val>
          <c:extLst>
            <c:ext xmlns:c16="http://schemas.microsoft.com/office/drawing/2014/chart" uri="{C3380CC4-5D6E-409C-BE32-E72D297353CC}">
              <c16:uniqueId val="{00000000-6D2C-4BBD-AFFA-AE18A2A22660}"/>
            </c:ext>
          </c:extLst>
        </c:ser>
        <c:dLbls>
          <c:showLegendKey val="0"/>
          <c:showVal val="0"/>
          <c:showCatName val="0"/>
          <c:showSerName val="0"/>
          <c:showPercent val="0"/>
          <c:showBubbleSize val="0"/>
        </c:dLbls>
        <c:gapWidth val="150"/>
        <c:axId val="86034688"/>
        <c:axId val="86045056"/>
      </c:barChart>
      <c:catAx>
        <c:axId val="86034688"/>
        <c:scaling>
          <c:orientation val="minMax"/>
        </c:scaling>
        <c:delete val="0"/>
        <c:axPos val="b"/>
        <c:title>
          <c:tx>
            <c:rich>
              <a:bodyPr/>
              <a:lstStyle/>
              <a:p>
                <a:pPr>
                  <a:defRPr sz="947" b="1" i="0" u="none" strike="noStrike" baseline="0">
                    <a:solidFill>
                      <a:srgbClr val="000000"/>
                    </a:solidFill>
                    <a:latin typeface="Arial Narrow"/>
                    <a:ea typeface="Arial Narrow"/>
                    <a:cs typeface="Arial Narrow"/>
                  </a:defRPr>
                </a:pPr>
                <a:r>
                  <a:rPr lang="en-US"/>
                  <a:t>Vaccination Criteria</a:t>
                </a:r>
              </a:p>
            </c:rich>
          </c:tx>
          <c:layout>
            <c:manualLayout>
              <c:xMode val="edge"/>
              <c:yMode val="edge"/>
              <c:x val="0.44094488188976377"/>
              <c:y val="0.91818181818181821"/>
            </c:manualLayout>
          </c:layout>
          <c:overlay val="0"/>
          <c:spPr>
            <a:noFill/>
            <a:ln w="25316">
              <a:noFill/>
            </a:ln>
          </c:spPr>
        </c:title>
        <c:numFmt formatCode="General" sourceLinked="1"/>
        <c:majorTickMark val="none"/>
        <c:minorTickMark val="none"/>
        <c:tickLblPos val="nextTo"/>
        <c:spPr>
          <a:ln w="3164">
            <a:solidFill>
              <a:srgbClr val="000000"/>
            </a:solidFill>
            <a:prstDash val="solid"/>
          </a:ln>
        </c:spPr>
        <c:txPr>
          <a:bodyPr rot="0" vert="horz"/>
          <a:lstStyle/>
          <a:p>
            <a:pPr>
              <a:defRPr sz="772" b="0" i="0" u="none" strike="noStrike" baseline="0">
                <a:solidFill>
                  <a:srgbClr val="000000"/>
                </a:solidFill>
                <a:latin typeface="Arial Narrow"/>
                <a:ea typeface="Arial Narrow"/>
                <a:cs typeface="Arial Narrow"/>
              </a:defRPr>
            </a:pPr>
            <a:endParaRPr lang="en-US"/>
          </a:p>
        </c:txPr>
        <c:crossAx val="86045056"/>
        <c:crosses val="autoZero"/>
        <c:auto val="1"/>
        <c:lblAlgn val="ctr"/>
        <c:lblOffset val="100"/>
        <c:tickLblSkip val="1"/>
        <c:tickMarkSkip val="1"/>
        <c:noMultiLvlLbl val="0"/>
      </c:catAx>
      <c:valAx>
        <c:axId val="86045056"/>
        <c:scaling>
          <c:orientation val="minMax"/>
        </c:scaling>
        <c:delete val="0"/>
        <c:axPos val="l"/>
        <c:majorGridlines>
          <c:spPr>
            <a:ln w="3164">
              <a:solidFill>
                <a:srgbClr val="FFFFFF"/>
              </a:solidFill>
              <a:prstDash val="solid"/>
            </a:ln>
          </c:spPr>
        </c:majorGridlines>
        <c:title>
          <c:tx>
            <c:rich>
              <a:bodyPr/>
              <a:lstStyle/>
              <a:p>
                <a:pPr>
                  <a:defRPr sz="947" b="1" i="0" u="none" strike="noStrike" baseline="0">
                    <a:solidFill>
                      <a:srgbClr val="000000"/>
                    </a:solidFill>
                    <a:latin typeface="Arial Narrow"/>
                    <a:ea typeface="Arial Narrow"/>
                    <a:cs typeface="Arial Narrow"/>
                  </a:defRPr>
                </a:pPr>
                <a:r>
                  <a:rPr lang="en-US"/>
                  <a:t>Criteria Weights (Average Point Values)</a:t>
                </a:r>
              </a:p>
            </c:rich>
          </c:tx>
          <c:layout>
            <c:manualLayout>
              <c:xMode val="edge"/>
              <c:yMode val="edge"/>
              <c:x val="6.2992125984251968E-3"/>
              <c:y val="9.696969696969697E-2"/>
            </c:manualLayout>
          </c:layout>
          <c:overlay val="0"/>
          <c:spPr>
            <a:noFill/>
            <a:ln w="25316">
              <a:noFill/>
            </a:ln>
          </c:spPr>
        </c:title>
        <c:numFmt formatCode="0" sourceLinked="0"/>
        <c:majorTickMark val="out"/>
        <c:minorTickMark val="none"/>
        <c:tickLblPos val="nextTo"/>
        <c:spPr>
          <a:ln w="3164">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en-US"/>
          </a:p>
        </c:txPr>
        <c:crossAx val="86034688"/>
        <c:crosses val="autoZero"/>
        <c:crossBetween val="between"/>
        <c:minorUnit val="1"/>
      </c:valAx>
      <c:spPr>
        <a:solidFill>
          <a:srgbClr val="FFFFFF"/>
        </a:solidFill>
        <a:ln w="12658">
          <a:solidFill>
            <a:srgbClr val="FFFFFF"/>
          </a:solidFill>
          <a:prstDash val="solid"/>
        </a:ln>
      </c:spPr>
    </c:plotArea>
    <c:plotVisOnly val="1"/>
    <c:dispBlanksAs val="gap"/>
    <c:showDLblsOverMax val="0"/>
  </c:chart>
  <c:spPr>
    <a:solidFill>
      <a:srgbClr val="C0C0C0"/>
    </a:solidFill>
    <a:ln w="12658">
      <a:solidFill>
        <a:srgbClr val="C0C0C0"/>
      </a:solidFill>
      <a:prstDash val="solid"/>
    </a:ln>
  </c:spPr>
  <c:txPr>
    <a:bodyPr/>
    <a:lstStyle/>
    <a:p>
      <a:pPr>
        <a:defRPr sz="847"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4705882352941"/>
          <c:y val="3.6809815950920248E-2"/>
          <c:w val="0.87122416534181235"/>
          <c:h val="0.55214723926380371"/>
        </c:manualLayout>
      </c:layout>
      <c:barChart>
        <c:barDir val="col"/>
        <c:grouping val="clustered"/>
        <c:varyColors val="0"/>
        <c:ser>
          <c:idx val="0"/>
          <c:order val="0"/>
          <c:tx>
            <c:v>Mean Weight</c:v>
          </c:tx>
          <c:spPr>
            <a:solidFill>
              <a:srgbClr val="333333"/>
            </a:solidFill>
            <a:ln w="13449">
              <a:solidFill>
                <a:srgbClr val="000000"/>
              </a:solidFill>
              <a:prstDash val="solid"/>
            </a:ln>
          </c:spPr>
          <c:invertIfNegative val="0"/>
          <c:cat>
            <c:strRef>
              <c:f>Sheet1!$B$1:$I$1</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Sheet1!$B$2:$H$2</c:f>
              <c:numCache>
                <c:formatCode>General</c:formatCode>
                <c:ptCount val="7"/>
              </c:numCache>
            </c:numRef>
          </c:val>
          <c:extLst>
            <c:ext xmlns:c16="http://schemas.microsoft.com/office/drawing/2014/chart" uri="{C3380CC4-5D6E-409C-BE32-E72D297353CC}">
              <c16:uniqueId val="{00000000-E24E-469C-AA55-C3A805546F73}"/>
            </c:ext>
          </c:extLst>
        </c:ser>
        <c:ser>
          <c:idx val="1"/>
          <c:order val="1"/>
          <c:tx>
            <c:v>Severe Pandemic</c:v>
          </c:tx>
          <c:spPr>
            <a:solidFill>
              <a:srgbClr val="FFFF99"/>
            </a:solidFill>
            <a:ln w="13449">
              <a:solidFill>
                <a:srgbClr val="000000"/>
              </a:solidFill>
              <a:prstDash val="solid"/>
            </a:ln>
          </c:spPr>
          <c:invertIfNegative val="0"/>
          <c:cat>
            <c:strRef>
              <c:f>Sheet1!$B$1:$I$1</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Sheet1!$B$3:$H$3</c:f>
              <c:numCache>
                <c:formatCode>0.00</c:formatCode>
                <c:ptCount val="7"/>
                <c:pt idx="0">
                  <c:v>4.3478260869565197</c:v>
                </c:pt>
                <c:pt idx="1">
                  <c:v>4.3636363636363598</c:v>
                </c:pt>
                <c:pt idx="2">
                  <c:v>4.6521739130434803</c:v>
                </c:pt>
                <c:pt idx="3">
                  <c:v>4.6818181818181799</c:v>
                </c:pt>
                <c:pt idx="4">
                  <c:v>6.1739130434782599</c:v>
                </c:pt>
                <c:pt idx="5">
                  <c:v>5.0909090909090899</c:v>
                </c:pt>
                <c:pt idx="6">
                  <c:v>5.3913043478260896</c:v>
                </c:pt>
              </c:numCache>
            </c:numRef>
          </c:val>
          <c:extLst>
            <c:ext xmlns:c16="http://schemas.microsoft.com/office/drawing/2014/chart" uri="{C3380CC4-5D6E-409C-BE32-E72D297353CC}">
              <c16:uniqueId val="{00000001-E24E-469C-AA55-C3A805546F73}"/>
            </c:ext>
          </c:extLst>
        </c:ser>
        <c:ser>
          <c:idx val="2"/>
          <c:order val="2"/>
          <c:tx>
            <c:v>Moderate Pandemic</c:v>
          </c:tx>
          <c:spPr>
            <a:solidFill>
              <a:srgbClr val="FF0000"/>
            </a:solidFill>
            <a:ln w="13449">
              <a:solidFill>
                <a:srgbClr val="000000"/>
              </a:solidFill>
              <a:prstDash val="solid"/>
            </a:ln>
          </c:spPr>
          <c:invertIfNegative val="0"/>
          <c:cat>
            <c:strRef>
              <c:f>Sheet1!$B$1:$I$1</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Sheet1!$B$4:$H$4</c:f>
              <c:numCache>
                <c:formatCode>0.00</c:formatCode>
                <c:ptCount val="7"/>
                <c:pt idx="0">
                  <c:v>4.5217391304347796</c:v>
                </c:pt>
                <c:pt idx="1">
                  <c:v>4.4782608695652204</c:v>
                </c:pt>
                <c:pt idx="2">
                  <c:v>4.6956521739130404</c:v>
                </c:pt>
                <c:pt idx="3">
                  <c:v>4.9523809523809499</c:v>
                </c:pt>
                <c:pt idx="4">
                  <c:v>5.9090909090909101</c:v>
                </c:pt>
                <c:pt idx="5">
                  <c:v>5.2608695652173898</c:v>
                </c:pt>
                <c:pt idx="6">
                  <c:v>4.9545454545454497</c:v>
                </c:pt>
              </c:numCache>
            </c:numRef>
          </c:val>
          <c:extLst>
            <c:ext xmlns:c16="http://schemas.microsoft.com/office/drawing/2014/chart" uri="{C3380CC4-5D6E-409C-BE32-E72D297353CC}">
              <c16:uniqueId val="{00000002-E24E-469C-AA55-C3A805546F73}"/>
            </c:ext>
          </c:extLst>
        </c:ser>
        <c:ser>
          <c:idx val="3"/>
          <c:order val="3"/>
          <c:tx>
            <c:v>Mild Pandemic</c:v>
          </c:tx>
          <c:spPr>
            <a:solidFill>
              <a:srgbClr val="99CCFF"/>
            </a:solidFill>
            <a:ln w="13449">
              <a:solidFill>
                <a:srgbClr val="000000"/>
              </a:solidFill>
              <a:prstDash val="solid"/>
            </a:ln>
          </c:spPr>
          <c:invertIfNegative val="0"/>
          <c:cat>
            <c:strRef>
              <c:f>Sheet1!$B$1:$I$1</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Sheet1!$B$5:$H$5</c:f>
              <c:numCache>
                <c:formatCode>0.00</c:formatCode>
                <c:ptCount val="7"/>
                <c:pt idx="0">
                  <c:v>4.7826086956521703</c:v>
                </c:pt>
                <c:pt idx="1">
                  <c:v>4.9090909090909101</c:v>
                </c:pt>
                <c:pt idx="2">
                  <c:v>5</c:v>
                </c:pt>
                <c:pt idx="3">
                  <c:v>4.8181818181818201</c:v>
                </c:pt>
                <c:pt idx="4">
                  <c:v>5.5652173913043503</c:v>
                </c:pt>
                <c:pt idx="5">
                  <c:v>4.7826086956521703</c:v>
                </c:pt>
                <c:pt idx="6">
                  <c:v>4.6521739130434803</c:v>
                </c:pt>
              </c:numCache>
            </c:numRef>
          </c:val>
          <c:extLst>
            <c:ext xmlns:c16="http://schemas.microsoft.com/office/drawing/2014/chart" uri="{C3380CC4-5D6E-409C-BE32-E72D297353CC}">
              <c16:uniqueId val="{00000003-E24E-469C-AA55-C3A805546F73}"/>
            </c:ext>
          </c:extLst>
        </c:ser>
        <c:dLbls>
          <c:showLegendKey val="0"/>
          <c:showVal val="0"/>
          <c:showCatName val="0"/>
          <c:showSerName val="0"/>
          <c:showPercent val="0"/>
          <c:showBubbleSize val="0"/>
        </c:dLbls>
        <c:gapWidth val="150"/>
        <c:axId val="86252544"/>
        <c:axId val="86258432"/>
      </c:barChart>
      <c:catAx>
        <c:axId val="86252544"/>
        <c:scaling>
          <c:orientation val="minMax"/>
        </c:scaling>
        <c:delete val="0"/>
        <c:axPos val="b"/>
        <c:numFmt formatCode="General" sourceLinked="1"/>
        <c:majorTickMark val="out"/>
        <c:minorTickMark val="none"/>
        <c:tickLblPos val="nextTo"/>
        <c:spPr>
          <a:ln w="3362">
            <a:solidFill>
              <a:srgbClr val="000000"/>
            </a:solidFill>
            <a:prstDash val="solid"/>
          </a:ln>
        </c:spPr>
        <c:txPr>
          <a:bodyPr rot="-2580000" vert="horz"/>
          <a:lstStyle/>
          <a:p>
            <a:pPr>
              <a:defRPr sz="900" b="0" i="0" u="none" strike="noStrike" baseline="0">
                <a:solidFill>
                  <a:srgbClr val="000000"/>
                </a:solidFill>
                <a:latin typeface="Arial Narrow"/>
                <a:ea typeface="Arial Narrow"/>
                <a:cs typeface="Arial Narrow"/>
              </a:defRPr>
            </a:pPr>
            <a:endParaRPr lang="en-US"/>
          </a:p>
        </c:txPr>
        <c:crossAx val="86258432"/>
        <c:crosses val="autoZero"/>
        <c:auto val="1"/>
        <c:lblAlgn val="ctr"/>
        <c:lblOffset val="100"/>
        <c:tickLblSkip val="1"/>
        <c:tickMarkSkip val="1"/>
        <c:noMultiLvlLbl val="0"/>
      </c:catAx>
      <c:valAx>
        <c:axId val="86258432"/>
        <c:scaling>
          <c:orientation val="minMax"/>
        </c:scaling>
        <c:delete val="0"/>
        <c:axPos val="l"/>
        <c:majorGridlines>
          <c:spPr>
            <a:ln w="3362">
              <a:solidFill>
                <a:srgbClr val="000000"/>
              </a:solidFill>
              <a:prstDash val="solid"/>
            </a:ln>
          </c:spPr>
        </c:majorGridlines>
        <c:title>
          <c:tx>
            <c:rich>
              <a:bodyPr/>
              <a:lstStyle/>
              <a:p>
                <a:pPr>
                  <a:defRPr sz="847" b="1" i="0" u="none" strike="noStrike" baseline="0">
                    <a:solidFill>
                      <a:srgbClr val="000000"/>
                    </a:solidFill>
                    <a:latin typeface="Arial Narrow"/>
                    <a:ea typeface="Arial Narrow"/>
                    <a:cs typeface="Arial Narrow"/>
                  </a:defRPr>
                </a:pPr>
                <a:r>
                  <a:rPr lang="en-US"/>
                  <a:t>Criteria Weight (Average Point Value)</a:t>
                </a:r>
              </a:p>
            </c:rich>
          </c:tx>
          <c:layout>
            <c:manualLayout>
              <c:xMode val="edge"/>
              <c:yMode val="edge"/>
              <c:x val="1.2718600953895072E-2"/>
              <c:y val="5.5214723926380369E-2"/>
            </c:manualLayout>
          </c:layout>
          <c:overlay val="0"/>
          <c:spPr>
            <a:noFill/>
            <a:ln w="26898">
              <a:noFill/>
            </a:ln>
          </c:spPr>
        </c:title>
        <c:numFmt formatCode="General" sourceLinked="1"/>
        <c:majorTickMark val="out"/>
        <c:minorTickMark val="none"/>
        <c:tickLblPos val="nextTo"/>
        <c:spPr>
          <a:ln w="3362">
            <a:solidFill>
              <a:srgbClr val="000000"/>
            </a:solidFill>
            <a:prstDash val="solid"/>
          </a:ln>
        </c:spPr>
        <c:txPr>
          <a:bodyPr rot="0" vert="horz"/>
          <a:lstStyle/>
          <a:p>
            <a:pPr>
              <a:defRPr sz="1006" b="1" i="0" u="none" strike="noStrike" baseline="0">
                <a:solidFill>
                  <a:srgbClr val="000000"/>
                </a:solidFill>
                <a:latin typeface="Arial Narrow"/>
                <a:ea typeface="Arial Narrow"/>
                <a:cs typeface="Arial Narrow"/>
              </a:defRPr>
            </a:pPr>
            <a:endParaRPr lang="en-US"/>
          </a:p>
        </c:txPr>
        <c:crossAx val="86252544"/>
        <c:crosses val="autoZero"/>
        <c:crossBetween val="between"/>
      </c:valAx>
      <c:spPr>
        <a:solidFill>
          <a:srgbClr val="FFFFFF"/>
        </a:solidFill>
        <a:ln w="13449">
          <a:solidFill>
            <a:srgbClr val="808080"/>
          </a:solidFill>
          <a:prstDash val="solid"/>
        </a:ln>
      </c:spPr>
    </c:plotArea>
    <c:legend>
      <c:legendPos val="r"/>
      <c:legendEntry>
        <c:idx val="0"/>
        <c:delete val="1"/>
      </c:legendEntry>
      <c:layout>
        <c:manualLayout>
          <c:xMode val="edge"/>
          <c:yMode val="edge"/>
          <c:x val="0.80445151033386331"/>
          <c:y val="0.88036809815950923"/>
          <c:w val="0.19554848966613672"/>
          <c:h val="0.12269938650306748"/>
        </c:manualLayout>
      </c:layout>
      <c:overlay val="0"/>
      <c:spPr>
        <a:solidFill>
          <a:srgbClr val="FFFFFF"/>
        </a:solidFill>
        <a:ln w="26898">
          <a:noFill/>
        </a:ln>
      </c:spPr>
      <c:txPr>
        <a:bodyPr/>
        <a:lstStyle/>
        <a:p>
          <a:pPr>
            <a:defRPr sz="974"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solidFill>
      <a:srgbClr val="C0C0C0"/>
    </a:solidFill>
    <a:ln w="3362">
      <a:solidFill>
        <a:srgbClr val="000000"/>
      </a:solidFill>
      <a:prstDash val="solid"/>
    </a:ln>
  </c:spPr>
  <c:txPr>
    <a:bodyPr/>
    <a:lstStyle/>
    <a:p>
      <a:pPr>
        <a:defRPr sz="927"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360554699537749"/>
          <c:y val="0.13803680981595093"/>
          <c:w val="0.39599383667180277"/>
          <c:h val="0.78834355828220859"/>
        </c:manualLayout>
      </c:layout>
      <c:pieChart>
        <c:varyColors val="1"/>
        <c:ser>
          <c:idx val="0"/>
          <c:order val="0"/>
          <c:spPr>
            <a:solidFill>
              <a:srgbClr val="9999FF"/>
            </a:solidFill>
            <a:ln w="12680">
              <a:solidFill>
                <a:srgbClr val="000000"/>
              </a:solidFill>
              <a:prstDash val="solid"/>
            </a:ln>
          </c:spPr>
          <c:dPt>
            <c:idx val="0"/>
            <c:bubble3D val="0"/>
            <c:spPr>
              <a:solidFill>
                <a:srgbClr val="CCFFCC"/>
              </a:solidFill>
              <a:ln w="12680">
                <a:solidFill>
                  <a:srgbClr val="000000"/>
                </a:solidFill>
                <a:prstDash val="solid"/>
              </a:ln>
            </c:spPr>
            <c:extLst>
              <c:ext xmlns:c16="http://schemas.microsoft.com/office/drawing/2014/chart" uri="{C3380CC4-5D6E-409C-BE32-E72D297353CC}">
                <c16:uniqueId val="{00000001-F0E7-404A-BA8E-746D0E3C6B8A}"/>
              </c:ext>
            </c:extLst>
          </c:dPt>
          <c:dPt>
            <c:idx val="1"/>
            <c:bubble3D val="0"/>
            <c:spPr>
              <a:solidFill>
                <a:srgbClr val="0000FF"/>
              </a:solidFill>
              <a:ln w="12680">
                <a:solidFill>
                  <a:srgbClr val="000000"/>
                </a:solidFill>
                <a:prstDash val="solid"/>
              </a:ln>
            </c:spPr>
            <c:extLst>
              <c:ext xmlns:c16="http://schemas.microsoft.com/office/drawing/2014/chart" uri="{C3380CC4-5D6E-409C-BE32-E72D297353CC}">
                <c16:uniqueId val="{00000003-F0E7-404A-BA8E-746D0E3C6B8A}"/>
              </c:ext>
            </c:extLst>
          </c:dPt>
          <c:dPt>
            <c:idx val="2"/>
            <c:bubble3D val="0"/>
            <c:spPr>
              <a:solidFill>
                <a:srgbClr val="FF9900"/>
              </a:solidFill>
              <a:ln w="12680">
                <a:solidFill>
                  <a:srgbClr val="000000"/>
                </a:solidFill>
                <a:prstDash val="solid"/>
              </a:ln>
            </c:spPr>
            <c:extLst>
              <c:ext xmlns:c16="http://schemas.microsoft.com/office/drawing/2014/chart" uri="{C3380CC4-5D6E-409C-BE32-E72D297353CC}">
                <c16:uniqueId val="{00000005-F0E7-404A-BA8E-746D0E3C6B8A}"/>
              </c:ext>
            </c:extLst>
          </c:dPt>
          <c:dPt>
            <c:idx val="3"/>
            <c:bubble3D val="0"/>
            <c:spPr>
              <a:solidFill>
                <a:srgbClr val="FFFF99"/>
              </a:solidFill>
              <a:ln w="12680">
                <a:solidFill>
                  <a:srgbClr val="000000"/>
                </a:solidFill>
                <a:prstDash val="solid"/>
              </a:ln>
            </c:spPr>
            <c:extLst>
              <c:ext xmlns:c16="http://schemas.microsoft.com/office/drawing/2014/chart" uri="{C3380CC4-5D6E-409C-BE32-E72D297353CC}">
                <c16:uniqueId val="{00000007-F0E7-404A-BA8E-746D0E3C6B8A}"/>
              </c:ext>
            </c:extLst>
          </c:dPt>
          <c:dPt>
            <c:idx val="4"/>
            <c:bubble3D val="0"/>
            <c:spPr>
              <a:solidFill>
                <a:srgbClr val="FF00FF"/>
              </a:solidFill>
              <a:ln w="12680">
                <a:solidFill>
                  <a:srgbClr val="000000"/>
                </a:solidFill>
                <a:prstDash val="solid"/>
              </a:ln>
            </c:spPr>
            <c:extLst>
              <c:ext xmlns:c16="http://schemas.microsoft.com/office/drawing/2014/chart" uri="{C3380CC4-5D6E-409C-BE32-E72D297353CC}">
                <c16:uniqueId val="{00000009-F0E7-404A-BA8E-746D0E3C6B8A}"/>
              </c:ext>
            </c:extLst>
          </c:dPt>
          <c:dPt>
            <c:idx val="5"/>
            <c:bubble3D val="0"/>
            <c:spPr>
              <a:solidFill>
                <a:srgbClr val="CCFFFF"/>
              </a:solidFill>
              <a:ln w="12680">
                <a:solidFill>
                  <a:srgbClr val="000000"/>
                </a:solidFill>
                <a:prstDash val="solid"/>
              </a:ln>
            </c:spPr>
            <c:extLst>
              <c:ext xmlns:c16="http://schemas.microsoft.com/office/drawing/2014/chart" uri="{C3380CC4-5D6E-409C-BE32-E72D297353CC}">
                <c16:uniqueId val="{0000000B-F0E7-404A-BA8E-746D0E3C6B8A}"/>
              </c:ext>
            </c:extLst>
          </c:dPt>
          <c:dPt>
            <c:idx val="6"/>
            <c:bubble3D val="0"/>
            <c:spPr>
              <a:solidFill>
                <a:srgbClr val="800000"/>
              </a:solidFill>
              <a:ln w="12680">
                <a:solidFill>
                  <a:srgbClr val="000000"/>
                </a:solidFill>
                <a:prstDash val="solid"/>
              </a:ln>
            </c:spPr>
            <c:extLst>
              <c:ext xmlns:c16="http://schemas.microsoft.com/office/drawing/2014/chart" uri="{C3380CC4-5D6E-409C-BE32-E72D297353CC}">
                <c16:uniqueId val="{0000000D-F0E7-404A-BA8E-746D0E3C6B8A}"/>
              </c:ext>
            </c:extLst>
          </c:dPt>
          <c:dLbls>
            <c:dLbl>
              <c:idx val="0"/>
              <c:layout>
                <c:manualLayout>
                  <c:x val="-1.9265091863517061E-2"/>
                  <c:y val="1.0067836475930124E-2"/>
                </c:manualLayout>
              </c:layout>
              <c:tx>
                <c:rich>
                  <a:bodyPr/>
                  <a:lstStyle/>
                  <a:p>
                    <a:r>
                      <a:rPr lang="en-US"/>
                      <a:t>Medical Care   14.3%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E7-404A-BA8E-746D0E3C6B8A}"/>
                </c:ext>
              </c:extLst>
            </c:dLbl>
            <c:dLbl>
              <c:idx val="1"/>
              <c:layout>
                <c:manualLayout>
                  <c:x val="-7.6622504098250522E-3"/>
                  <c:y val="-5.3651097767081789E-2"/>
                </c:manualLayout>
              </c:layout>
              <c:tx>
                <c:rich>
                  <a:bodyPr/>
                  <a:lstStyle/>
                  <a:p>
                    <a:r>
                      <a:rPr lang="en-US"/>
                      <a:t>Public Health and Social Services   25.7%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E7-404A-BA8E-746D0E3C6B8A}"/>
                </c:ext>
              </c:extLst>
            </c:dLbl>
            <c:dLbl>
              <c:idx val="2"/>
              <c:layout>
                <c:manualLayout>
                  <c:x val="-3.2503471195793443E-2"/>
                  <c:y val="-5.9658714767478992E-4"/>
                </c:manualLayout>
              </c:layout>
              <c:tx>
                <c:rich>
                  <a:bodyPr/>
                  <a:lstStyle/>
                  <a:p>
                    <a:r>
                      <a:rPr lang="en-US"/>
                      <a:t>Public Administration   6.8%</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E7-404A-BA8E-746D0E3C6B8A}"/>
                </c:ext>
              </c:extLst>
            </c:dLbl>
            <c:dLbl>
              <c:idx val="3"/>
              <c:layout>
                <c:manualLayout>
                  <c:x val="-3.3381168650846969E-2"/>
                  <c:y val="-8.1143951961494432E-2"/>
                </c:manualLayout>
              </c:layout>
              <c:tx>
                <c:rich>
                  <a:bodyPr/>
                  <a:lstStyle/>
                  <a:p>
                    <a:r>
                      <a:rPr lang="en-US"/>
                      <a:t>Public Safety and Justice  31.4%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E7-404A-BA8E-746D0E3C6B8A}"/>
                </c:ext>
              </c:extLst>
            </c:dLbl>
            <c:dLbl>
              <c:idx val="4"/>
              <c:layout>
                <c:manualLayout>
                  <c:x val="-2.4722438705400734E-2"/>
                  <c:y val="1.2933012453561999E-2"/>
                </c:manualLayout>
              </c:layout>
              <c:tx>
                <c:rich>
                  <a:bodyPr/>
                  <a:lstStyle/>
                  <a:p>
                    <a:r>
                      <a:rPr lang="en-US"/>
                      <a:t>Education  6.2%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E7-404A-BA8E-746D0E3C6B8A}"/>
                </c:ext>
              </c:extLst>
            </c:dLbl>
            <c:dLbl>
              <c:idx val="5"/>
              <c:layout>
                <c:manualLayout>
                  <c:x val="-2.4908405220678892E-3"/>
                  <c:y val="2.9194763117518324E-2"/>
                </c:manualLayout>
              </c:layout>
              <c:tx>
                <c:rich>
                  <a:bodyPr/>
                  <a:lstStyle/>
                  <a:p>
                    <a:r>
                      <a:rPr lang="en-US"/>
                      <a:t>Critical Infrastructure 9.6%</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E7-404A-BA8E-746D0E3C6B8A}"/>
                </c:ext>
              </c:extLst>
            </c:dLbl>
            <c:dLbl>
              <c:idx val="6"/>
              <c:layout>
                <c:manualLayout>
                  <c:x val="1.1579700701572705E-2"/>
                  <c:y val="-1.101061353041115E-2"/>
                </c:manualLayout>
              </c:layout>
              <c:tx>
                <c:rich>
                  <a:bodyPr/>
                  <a:lstStyle/>
                  <a:p>
                    <a:r>
                      <a:rPr lang="en-US"/>
                      <a:t>Commercial Business         6.0%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E7-404A-BA8E-746D0E3C6B8A}"/>
                </c:ext>
              </c:extLst>
            </c:dLbl>
            <c:spPr>
              <a:noFill/>
              <a:ln w="25360">
                <a:noFill/>
              </a:ln>
            </c:spPr>
            <c:txPr>
              <a:bodyPr/>
              <a:lstStyle/>
              <a:p>
                <a:pPr>
                  <a:defRPr sz="1200" b="1" i="0" u="none" strike="noStrike" baseline="0">
                    <a:solidFill>
                      <a:srgbClr val="000000"/>
                    </a:solidFill>
                    <a:latin typeface="Arial Narrow"/>
                    <a:ea typeface="Arial Narrow"/>
                    <a:cs typeface="Arial Narrow"/>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'stratified table.test'!$A$10:$A$16</c:f>
              <c:strCache>
                <c:ptCount val="7"/>
                <c:pt idx="0">
                  <c:v>Medical Care</c:v>
                </c:pt>
                <c:pt idx="1">
                  <c:v>Public Health and Social Services</c:v>
                </c:pt>
                <c:pt idx="2">
                  <c:v>Public Administration</c:v>
                </c:pt>
                <c:pt idx="3">
                  <c:v>Public Safety and Justice</c:v>
                </c:pt>
                <c:pt idx="4">
                  <c:v>Education</c:v>
                </c:pt>
                <c:pt idx="5">
                  <c:v>Critical Infrastructure</c:v>
                </c:pt>
                <c:pt idx="6">
                  <c:v>Commercial Business</c:v>
                </c:pt>
              </c:strCache>
            </c:strRef>
          </c:cat>
          <c:val>
            <c:numRef>
              <c:f>'stratified table.test'!$C$10:$C$16</c:f>
              <c:numCache>
                <c:formatCode>0.0%</c:formatCode>
                <c:ptCount val="7"/>
                <c:pt idx="0">
                  <c:v>0.14299999999999999</c:v>
                </c:pt>
                <c:pt idx="1">
                  <c:v>0.25700000000000001</c:v>
                </c:pt>
                <c:pt idx="2">
                  <c:v>6.8000000000000005E-2</c:v>
                </c:pt>
                <c:pt idx="3">
                  <c:v>0.314</c:v>
                </c:pt>
                <c:pt idx="4">
                  <c:v>6.2E-2</c:v>
                </c:pt>
                <c:pt idx="5">
                  <c:v>9.6000000000000002E-2</c:v>
                </c:pt>
                <c:pt idx="6">
                  <c:v>0.06</c:v>
                </c:pt>
              </c:numCache>
            </c:numRef>
          </c:val>
          <c:extLst>
            <c:ext xmlns:c16="http://schemas.microsoft.com/office/drawing/2014/chart" uri="{C3380CC4-5D6E-409C-BE32-E72D297353CC}">
              <c16:uniqueId val="{0000000E-F0E7-404A-BA8E-746D0E3C6B8A}"/>
            </c:ext>
          </c:extLst>
        </c:ser>
        <c:dLbls>
          <c:showLegendKey val="0"/>
          <c:showVal val="1"/>
          <c:showCatName val="0"/>
          <c:showSerName val="0"/>
          <c:showPercent val="0"/>
          <c:showBubbleSize val="0"/>
          <c:showLeaderLines val="0"/>
        </c:dLbls>
        <c:firstSliceAng val="0"/>
      </c:pieChart>
      <c:spPr>
        <a:noFill/>
        <a:ln w="25360">
          <a:noFill/>
        </a:ln>
      </c:spPr>
    </c:plotArea>
    <c:plotVisOnly val="1"/>
    <c:dispBlanksAs val="zero"/>
    <c:showDLblsOverMax val="0"/>
  </c:chart>
  <c:spPr>
    <a:solidFill>
      <a:srgbClr val="FFFFFF"/>
    </a:solidFill>
    <a:ln>
      <a:noFill/>
    </a:ln>
  </c:spPr>
  <c:txPr>
    <a:bodyPr/>
    <a:lstStyle/>
    <a:p>
      <a:pPr>
        <a:defRPr sz="849"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CDPH Vaccine Prioritization Guidance</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Local Health Jurisdiction</TermName>
          <TermId xmlns="http://schemas.microsoft.com/office/infopath/2007/PartnerControls">f68e075a-b17d-44d0-8f5c-4e108c72d912</TermId>
        </TermInfo>
      </Terms>
    </off2d280d04f435e8ad65f64297220d7>
    <TaxCatchAll xmlns="a48324c4-7d20-48d3-8188-32763737222b">
      <Value>151</Value>
      <Value>97</Value>
      <Value>197</Value>
      <Value>281</Value>
      <Value>290</Value>
      <Value>153</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Influenza</TermName>
          <TermId xmlns="http://schemas.microsoft.com/office/infopath/2007/PartnerControls">c33693be-24bc-4c6a-beef-fd746f0c1c5e</TermId>
        </TermInfo>
        <TermInfo xmlns="http://schemas.microsoft.com/office/infopath/2007/PartnerControls">
          <TermName xmlns="http://schemas.microsoft.com/office/infopath/2007/PartnerControls">Vaccine Preventable Diseases</TermName>
          <TermId xmlns="http://schemas.microsoft.com/office/infopath/2007/PartnerControls">9a090409-ff91-4195-8ce8-1120c88753df</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Communicable Disease Control</TermName>
          <TermId xmlns="http://schemas.microsoft.com/office/infopath/2007/PartnerControls">d26e874b-aea1-4c13-b19f-52c74bbbcd89</TermId>
        </TermInfo>
        <TermInfo xmlns="http://schemas.microsoft.com/office/infopath/2007/PartnerControls">
          <TermName xmlns="http://schemas.microsoft.com/office/infopath/2007/PartnerControls">Center for Infectious Diseases</TermName>
          <TermId xmlns="http://schemas.microsoft.com/office/infopath/2007/PartnerControls">a8b5a9c9-0da2-438b-9cb1-ccfff05784a8</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CDPH Document" ma:contentTypeID="0x0101002CC577673628EB48993F371F1850BF7D003E18CAC0E743194EA29E89F4611861B3" ma:contentTypeVersion="4" ma:contentTypeDescription="Create a new document." ma:contentTypeScope="" ma:versionID="322f02379ad10f210e08a64c252df73d">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f565ecd89d5927accf21e815673962b2"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2D54D82-A1D9-4740-B6A3-6573AC2A4968}"/>
</file>

<file path=customXml/itemProps3.xml><?xml version="1.0" encoding="utf-8"?>
<ds:datastoreItem xmlns:ds="http://schemas.openxmlformats.org/officeDocument/2006/customXml" ds:itemID="{23BA3F48-8265-4554-AD73-A16DD31301FC}"/>
</file>

<file path=customXml/itemProps4.xml><?xml version="1.0" encoding="utf-8"?>
<ds:datastoreItem xmlns:ds="http://schemas.openxmlformats.org/officeDocument/2006/customXml" ds:itemID="{41800A2D-FA93-461C-B060-F009EC27431E}"/>
</file>

<file path=customXml/itemProps5.xml><?xml version="1.0" encoding="utf-8"?>
<ds:datastoreItem xmlns:ds="http://schemas.openxmlformats.org/officeDocument/2006/customXml" ds:itemID="{F0447E5F-1E8C-4E25-9828-92EC4093AEC1}"/>
</file>

<file path=docProps/app.xml><?xml version="1.0" encoding="utf-8"?>
<Properties xmlns="http://schemas.openxmlformats.org/officeDocument/2006/extended-properties" xmlns:vt="http://schemas.openxmlformats.org/officeDocument/2006/docPropsVTypes">
  <Template>E961DB2F</Template>
  <TotalTime>1</TotalTime>
  <Pages>11</Pages>
  <Words>21132</Words>
  <Characters>120454</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CDPH Guidance: Prioritizing Populations for Pandemic Influenza Vaccine in California</vt:lpstr>
    </vt:vector>
  </TitlesOfParts>
  <Company>Center for Infectious Disease Preparedness</Company>
  <LinksUpToDate>false</LinksUpToDate>
  <CharactersWithSpaces>141304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CDPH Guidance: Prioritizing Populations for Pandemic Influenza Vaccine in California</dc:title>
  <dc:creator>Gwendolyn Hammer</dc:creator>
  <cp:lastModifiedBy>Erickson, Claudia (CDPH-CID-DCDC-IDB)</cp:lastModifiedBy>
  <cp:revision>3</cp:revision>
  <cp:lastPrinted>2013-08-27T17:18:00Z</cp:lastPrinted>
  <dcterms:created xsi:type="dcterms:W3CDTF">2018-01-30T19:16:00Z</dcterms:created>
  <dcterms:modified xsi:type="dcterms:W3CDTF">2018-01-30T19:17:00Z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0x0101002CC577673628EB48993F371F1850BF7D003E18CAC0E743194EA29E89F4611861B3</vt:lpwstr>
  </property>
  <property fmtid="{D5CDD505-2E9C-101B-9397-08002B2CF9AE}" pid="3" name="_MarkAsFinal">
    <vt:bool>true</vt:bool>
  </property>
  <property fmtid="{D5CDD505-2E9C-101B-9397-08002B2CF9AE}" pid="4" name="Content Language">
    <vt:lpwstr>97;#English (United States)|25e340a5-d50c-48d7-adc0-a905fb7bff5c</vt:lpwstr>
  </property>
  <property fmtid="{D5CDD505-2E9C-101B-9397-08002B2CF9AE}" pid="5" name="Topic">
    <vt:lpwstr>290;#Influenza|c33693be-24bc-4c6a-beef-fd746f0c1c5e;#281;#Vaccine Preventable Diseases|9a090409-ff91-4195-8ce8-1120c88753df</vt:lpwstr>
  </property>
  <property fmtid="{D5CDD505-2E9C-101B-9397-08002B2CF9AE}" pid="6" name="CDPH Audience">
    <vt:lpwstr>197;#Local Health Jurisdiction|f68e075a-b17d-44d0-8f5c-4e108c72d912</vt:lpwstr>
  </property>
  <property fmtid="{D5CDD505-2E9C-101B-9397-08002B2CF9AE}" pid="7" name="Program">
    <vt:lpwstr>151;#Communicable Disease Control|d26e874b-aea1-4c13-b19f-52c74bbbcd89;#153;#Center for Infectious Diseases|a8b5a9c9-0da2-438b-9cb1-ccfff05784a8</vt:lpwstr>
  </property>
</Properties>
</file>